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4660" w14:textId="77777777" w:rsidR="00124ECE" w:rsidRPr="007F590C" w:rsidRDefault="00124ECE" w:rsidP="00124ECE">
      <w:pPr>
        <w:widowControl w:val="0"/>
        <w:autoSpaceDE w:val="0"/>
        <w:autoSpaceDN w:val="0"/>
        <w:spacing w:after="0" w:line="360" w:lineRule="auto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</w:p>
    <w:p w14:paraId="77BE3783" w14:textId="20F00F4C" w:rsidR="00D6483B" w:rsidRPr="00D6483B" w:rsidRDefault="00500A64" w:rsidP="00D6483B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PETIÇÃO</w:t>
      </w:r>
      <w:r w:rsidR="00124ECE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Nº 00</w:t>
      </w:r>
      <w:r w:rsidR="004338BE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2</w:t>
      </w:r>
      <w:r w:rsidR="00124ECE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/</w:t>
      </w:r>
      <w:r w:rsidR="0087278C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2026</w:t>
      </w:r>
      <w:r w:rsidR="00D6483B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– </w:t>
      </w:r>
      <w:r w:rsidR="0087278C" w:rsidRPr="000E1EB8">
        <w:rPr>
          <w:rFonts w:ascii="Georgia" w:eastAsia="Times New Roman" w:hAnsi="Georgia" w:cs="Times New Roman"/>
          <w:b/>
          <w:bCs/>
          <w:sz w:val="24"/>
          <w:szCs w:val="24"/>
        </w:rPr>
        <w:t xml:space="preserve">SALGADO DE SÃO FÉLIX </w:t>
      </w:r>
      <w:r w:rsidR="00D6483B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– PB</w:t>
      </w:r>
    </w:p>
    <w:p w14:paraId="501C1A87" w14:textId="77777777" w:rsidR="00D6483B" w:rsidRDefault="00D6483B" w:rsidP="00D6483B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À ENERGISA PARAÍBA – DISTRIBUIDORA DE ENERGIA S.A</w:t>
      </w:r>
    </w:p>
    <w:p w14:paraId="1CE0451B" w14:textId="3B31E6CF" w:rsidR="00500A64" w:rsidRDefault="00500A64" w:rsidP="00D6483B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CNPJ: 09.095.183/0001-40</w:t>
      </w:r>
    </w:p>
    <w:p w14:paraId="2151AE1D" w14:textId="41AF1ED6" w:rsidR="005F28C5" w:rsidRPr="005F28C5" w:rsidRDefault="005F28C5" w:rsidP="005F28C5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0" w:name="_Hlk209023844"/>
      <w:r w:rsidRPr="005F28C5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SERVIÇO PÚBLICO E GOVERNAMENTAL</w:t>
      </w:r>
      <w:bookmarkEnd w:id="0"/>
    </w:p>
    <w:p w14:paraId="02B0AFA5" w14:textId="72A2A332" w:rsidR="004F7678" w:rsidRPr="00C85F38" w:rsidRDefault="004F7678" w:rsidP="005225CC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 w:rsidRPr="00E61F88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NÚMERO DO CLIENTE:</w:t>
      </w:r>
      <w:r w:rsidR="00E61F88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</w:t>
      </w:r>
      <w:r w:rsidR="0087278C" w:rsidRPr="0087278C">
        <w:rPr>
          <w:rFonts w:ascii="Georgia" w:eastAsia="Times New Roman" w:hAnsi="Georgia" w:cs="Times New Roman"/>
          <w:b/>
          <w:bCs/>
          <w:sz w:val="24"/>
          <w:szCs w:val="24"/>
        </w:rPr>
        <w:t>255456</w:t>
      </w:r>
    </w:p>
    <w:p w14:paraId="796B6F0A" w14:textId="3A0DC23C" w:rsidR="001F1A67" w:rsidRPr="00C85F38" w:rsidRDefault="001F1A67" w:rsidP="004F7678">
      <w:pPr>
        <w:widowControl w:val="0"/>
        <w:autoSpaceDE w:val="0"/>
        <w:autoSpaceDN w:val="0"/>
        <w:spacing w:after="0" w:line="360" w:lineRule="auto"/>
        <w:jc w:val="both"/>
        <w:rPr>
          <w:rFonts w:ascii="Georgia" w:eastAsia="Times New Roman" w:hAnsi="Georgia" w:cs="Times New Roman"/>
          <w:b/>
          <w:sz w:val="24"/>
          <w:szCs w:val="24"/>
        </w:rPr>
      </w:pPr>
      <w:bookmarkStart w:id="1" w:name="_gjdgxs" w:colFirst="0" w:colLast="0"/>
      <w:bookmarkEnd w:id="1"/>
    </w:p>
    <w:p w14:paraId="7DE01A94" w14:textId="051ADDD4" w:rsidR="000729A9" w:rsidRDefault="0087278C" w:rsidP="004F7678">
      <w:pPr>
        <w:pStyle w:val="NormalWeb"/>
        <w:spacing w:line="360" w:lineRule="auto"/>
        <w:ind w:left="426"/>
        <w:jc w:val="both"/>
        <w:rPr>
          <w:rFonts w:ascii="Georgia" w:eastAsia="Times New Roman" w:hAnsi="Georgia"/>
          <w:bCs/>
        </w:rPr>
      </w:pPr>
      <w:r>
        <w:rPr>
          <w:rFonts w:ascii="Georgia" w:eastAsia="Times New Roman" w:hAnsi="Georgia"/>
          <w:b/>
        </w:rPr>
        <w:t xml:space="preserve">O </w:t>
      </w:r>
      <w:r w:rsidRPr="000E1EB8">
        <w:rPr>
          <w:rFonts w:ascii="Georgia" w:eastAsia="Times New Roman" w:hAnsi="Georgia"/>
          <w:b/>
        </w:rPr>
        <w:t xml:space="preserve"> </w:t>
      </w:r>
      <w:r w:rsidRPr="000E1EB8">
        <w:rPr>
          <w:rFonts w:ascii="Georgia" w:eastAsia="Times New Roman" w:hAnsi="Georgia"/>
          <w:b/>
          <w:bCs/>
        </w:rPr>
        <w:t>MUNICÍPIO DE SALGADO DE SÃO FÉLIX</w:t>
      </w:r>
      <w:r w:rsidRPr="000E1EB8">
        <w:rPr>
          <w:rFonts w:ascii="Georgia" w:eastAsia="Times New Roman" w:hAnsi="Georgia"/>
          <w:b/>
        </w:rPr>
        <w:t xml:space="preserve">, </w:t>
      </w:r>
      <w:r w:rsidRPr="000E1EB8">
        <w:rPr>
          <w:rFonts w:ascii="Georgia" w:eastAsia="Times New Roman" w:hAnsi="Georgia"/>
          <w:bCs/>
        </w:rPr>
        <w:t>Estado da Paraíba, inscrito no CNPJ N°: 09.072.463/0001-33, pessoa jurídica de direito público interno, com sede à Rua José Silveira, 07 - Centro, neste Município de Salgado de São Felix, Estado da Paraíba, neste ato representado pelo Prefeito Constitucional a Sr. Joni Marcos Souza de Oliveira</w:t>
      </w:r>
      <w:r w:rsidR="00D6483B" w:rsidRPr="005F519A">
        <w:rPr>
          <w:rFonts w:ascii="Georgia" w:eastAsia="Times New Roman" w:hAnsi="Georgia"/>
          <w:bCs/>
        </w:rPr>
        <w:t>,</w:t>
      </w:r>
      <w:r w:rsidR="00D6483B" w:rsidRPr="003212DB">
        <w:rPr>
          <w:rFonts w:ascii="Georgia" w:eastAsia="Times New Roman" w:hAnsi="Georgia"/>
          <w:bCs/>
        </w:rPr>
        <w:t xml:space="preserve"> por meio d</w:t>
      </w:r>
      <w:r w:rsidR="00D6483B">
        <w:rPr>
          <w:rFonts w:ascii="Georgia" w:eastAsia="Times New Roman" w:hAnsi="Georgia"/>
          <w:bCs/>
        </w:rPr>
        <w:t>o</w:t>
      </w:r>
      <w:r w:rsidR="00D6483B" w:rsidRPr="003212DB">
        <w:rPr>
          <w:rFonts w:ascii="Georgia" w:eastAsia="Times New Roman" w:hAnsi="Georgia"/>
          <w:bCs/>
        </w:rPr>
        <w:t xml:space="preserve"> representante legal RUDÁ PEREIRA BRASIL</w:t>
      </w:r>
      <w:r w:rsidR="004F7678" w:rsidRPr="00C85F38">
        <w:rPr>
          <w:rFonts w:ascii="Georgia" w:eastAsia="Times New Roman" w:hAnsi="Georgia"/>
          <w:bCs/>
        </w:rPr>
        <w:t xml:space="preserve">, vem, respeitosamente, à presença de Vossa Senhoria, com fundamento na legislação aplicável, especialmente nas disposições da Resolução Normativa ANEEL nº 1.000/2021, do Código de Defesa do Consumidor, e demais normas pertinentes, apresentar </w:t>
      </w:r>
      <w:r w:rsidR="00500A64">
        <w:rPr>
          <w:rFonts w:ascii="Georgia" w:eastAsia="Times New Roman" w:hAnsi="Georgia"/>
          <w:bCs/>
        </w:rPr>
        <w:t xml:space="preserve">a presente </w:t>
      </w:r>
      <w:r w:rsidR="00500A64" w:rsidRPr="00500A64">
        <w:rPr>
          <w:rFonts w:ascii="Georgia" w:eastAsia="Times New Roman" w:hAnsi="Georgia"/>
          <w:b/>
        </w:rPr>
        <w:t>PETIÇÃO</w:t>
      </w:r>
      <w:r w:rsidR="000729A9">
        <w:rPr>
          <w:rFonts w:ascii="Georgia" w:eastAsia="Times New Roman" w:hAnsi="Georgia"/>
          <w:b/>
        </w:rPr>
        <w:t xml:space="preserve"> DE DOCUMENTOS E INFORMAÇÕES</w:t>
      </w:r>
      <w:r w:rsidR="004F7678" w:rsidRPr="00C85F38">
        <w:rPr>
          <w:rFonts w:ascii="Georgia" w:eastAsia="Times New Roman" w:hAnsi="Georgia"/>
          <w:b/>
        </w:rPr>
        <w:t xml:space="preserve">, </w:t>
      </w:r>
      <w:r w:rsidR="004F7678" w:rsidRPr="00C85F38">
        <w:rPr>
          <w:rFonts w:ascii="Georgia" w:eastAsia="Times New Roman" w:hAnsi="Georgia"/>
          <w:bCs/>
        </w:rPr>
        <w:t>pelos fundamentos de fato e de direito que passa a expor.</w:t>
      </w:r>
    </w:p>
    <w:p w14:paraId="3AB60B64" w14:textId="77777777" w:rsidR="00D6483B" w:rsidRPr="00047EF6" w:rsidRDefault="00D6483B" w:rsidP="00D6483B">
      <w:pPr>
        <w:keepNext/>
        <w:keepLines/>
        <w:numPr>
          <w:ilvl w:val="0"/>
          <w:numId w:val="12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047EF6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</w:t>
      </w:r>
      <w:r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A LEGITIMIDADE PARA</w:t>
      </w:r>
      <w:r w:rsidRPr="00047EF6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 xml:space="preserve"> REPRESENTAÇÃO </w:t>
      </w:r>
    </w:p>
    <w:p w14:paraId="469C068F" w14:textId="77777777" w:rsidR="004F7678" w:rsidRPr="00C85F38" w:rsidRDefault="004F7678" w:rsidP="004F7678">
      <w:pPr>
        <w:spacing w:line="259" w:lineRule="auto"/>
        <w:rPr>
          <w:rFonts w:ascii="Georgia" w:hAnsi="Georgia" w:cs="Times New Roman"/>
          <w:lang w:eastAsia="en-US"/>
        </w:rPr>
      </w:pPr>
    </w:p>
    <w:p w14:paraId="5C094980" w14:textId="77777777" w:rsidR="00D6483B" w:rsidRPr="00047EF6" w:rsidRDefault="00D6483B" w:rsidP="00D6483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 w:cs="Segoe UI"/>
          <w:color w:val="0F1115"/>
        </w:rPr>
      </w:pPr>
      <w:r w:rsidRPr="005A2C92">
        <w:rPr>
          <w:rFonts w:ascii="Georgia" w:hAnsi="Georgia" w:cs="Segoe UI"/>
          <w:color w:val="0F1115"/>
        </w:rPr>
        <w:t>A capacidade postulatória e os poderes de representação do subscritor estão devidamente comprovados pela procuração anexada (Anexo I), outorgada pelo Prefeito Municipal. Tal instrumento é plenamente suficiente para a atuação administrativa perante a distribuidora e a ANEEL, em conformidade com o art. 9º da REN nº 1.000/2021 e demais legislações aplicáveis.</w:t>
      </w:r>
    </w:p>
    <w:p w14:paraId="6B55A218" w14:textId="77777777" w:rsidR="00D6483B" w:rsidRPr="005A2C92" w:rsidRDefault="00D6483B" w:rsidP="00D6483B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 w:rsidRPr="005A2C92">
        <w:rPr>
          <w:rFonts w:ascii="Georgia" w:hAnsi="Georgia" w:cs="Times New Roman"/>
          <w:sz w:val="24"/>
          <w:szCs w:val="24"/>
          <w:lang w:eastAsia="en-US"/>
        </w:rPr>
        <w:t>Qualquer exigência documental que exceda a procuração, como a apresentação do contrato de honorários, não possui amparo legal e infringe as prerrogativas da advocacia, estabelecidas pela Lei nº 8.906/1994.</w:t>
      </w:r>
    </w:p>
    <w:p w14:paraId="4F385074" w14:textId="77777777" w:rsidR="00D6483B" w:rsidRPr="005A2C92" w:rsidRDefault="00D6483B" w:rsidP="00D6483B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Ainda assim, com o intuito de evitar </w:t>
      </w:r>
      <w:r w:rsidRPr="005A2C92">
        <w:rPr>
          <w:rFonts w:ascii="Georgia" w:hAnsi="Georgia" w:cs="Times New Roman"/>
          <w:sz w:val="24"/>
          <w:szCs w:val="24"/>
        </w:rPr>
        <w:t>dilações indevidas</w:t>
      </w: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 e demonstrar total transparência, anexa-se voluntariamente cópia do contrato de prestação de serviços celebrado entre a municipalidade e a sociedade de advogados.</w:t>
      </w:r>
    </w:p>
    <w:p w14:paraId="7757973E" w14:textId="77777777" w:rsidR="00C10593" w:rsidRDefault="00C10593" w:rsidP="00C10593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>
        <w:rPr>
          <w:rFonts w:ascii="Georgia" w:hAnsi="Georgia" w:cs="Times New Roman"/>
          <w:sz w:val="24"/>
          <w:szCs w:val="24"/>
          <w:lang w:eastAsia="en-US"/>
        </w:rPr>
        <w:lastRenderedPageBreak/>
        <w:t>O referido contrato, em sua Cláusula Nona, alínea 'j' (Anexo II), confere poderes expressos e específicos para que este representante atue em nome do Município em todas as instâncias administrativas necessárias, notadamente perante a concessionária de energia e a ANEEL, para a recuperação de valores e defesa de seus interesses.</w:t>
      </w:r>
    </w:p>
    <w:p w14:paraId="76521E74" w14:textId="77777777" w:rsidR="00C10593" w:rsidRDefault="00C10593" w:rsidP="00C10593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bCs/>
          <w:sz w:val="20"/>
          <w:szCs w:val="20"/>
        </w:rPr>
      </w:pPr>
      <w:bookmarkStart w:id="2" w:name="_Hlk206754318"/>
      <w:r>
        <w:rPr>
          <w:rFonts w:ascii="Georgia" w:eastAsia="Times New Roman" w:hAnsi="Georgia" w:cs="Times New Roman"/>
          <w:b/>
          <w:bCs/>
          <w:sz w:val="20"/>
          <w:szCs w:val="20"/>
        </w:rPr>
        <w:tab/>
        <w:t xml:space="preserve">CLÁUSULA NONA - DAS OBRIGAÇÕES DO CONTRATADO: </w:t>
      </w:r>
    </w:p>
    <w:p w14:paraId="47674EF0" w14:textId="77777777" w:rsidR="00C10593" w:rsidRDefault="00C10593" w:rsidP="00C10593">
      <w:pPr>
        <w:spacing w:before="100" w:beforeAutospacing="1" w:after="100" w:afterAutospacing="1" w:line="240" w:lineRule="auto"/>
        <w:ind w:left="2268"/>
        <w:jc w:val="both"/>
        <w:rPr>
          <w:rFonts w:ascii="Georgia" w:eastAsia="Times New Roman" w:hAnsi="Georgia" w:cs="Times New Roman"/>
          <w:sz w:val="20"/>
          <w:szCs w:val="20"/>
        </w:rPr>
      </w:pPr>
      <w:r>
        <w:rPr>
          <w:rFonts w:ascii="Georgia" w:eastAsia="Times New Roman" w:hAnsi="Georgia" w:cs="Times New Roman"/>
          <w:sz w:val="20"/>
          <w:szCs w:val="20"/>
        </w:rPr>
        <w:t xml:space="preserve"> j- O CONTRATADO fica expressamente investida de poderes para representar o Município CONTRATANTE, ativa e passivamente, perante a Distribuidora de Energia Elétrica local, ENERGISA, a Agência Nacional de Energia Elétrica — ANEEL e a Agência Reguladora do Estado da Paraíba - ARPB, para a prática de todos os atos necessários à execução do objeto contratual, nos exatos termos previstos no Edital e no Termo de Referência. Tal autorização abrange, exemplificativamente, a elaboração, assinatura, apresentação e protocolo de petições, requerimentos, solicitações de informações, bem como quaisquer outras manifestações administrativas pertinentes ao adequado desempenho das atividades contratadas. (...) </w:t>
      </w:r>
      <w:r>
        <w:rPr>
          <w:rFonts w:ascii="Georgia" w:eastAsia="Times New Roman" w:hAnsi="Georgia" w:cs="Times New Roman"/>
          <w:b/>
          <w:bCs/>
          <w:sz w:val="20"/>
          <w:szCs w:val="20"/>
        </w:rPr>
        <w:t>(grifou-se)</w:t>
      </w:r>
      <w:bookmarkEnd w:id="2"/>
    </w:p>
    <w:p w14:paraId="3D90055E" w14:textId="77777777" w:rsidR="0087278C" w:rsidRPr="004F148A" w:rsidRDefault="0087278C" w:rsidP="0087278C">
      <w:pPr>
        <w:numPr>
          <w:ilvl w:val="0"/>
          <w:numId w:val="13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4F148A">
        <w:rPr>
          <w:rFonts w:ascii="Georgia" w:hAnsi="Georgia" w:cs="Times New Roman"/>
          <w:sz w:val="24"/>
          <w:szCs w:val="24"/>
          <w:lang w:eastAsia="en-US"/>
        </w:rPr>
        <w:t>A cláusula transcrita confere expressamente poderes de representação ao representante do escritório contratado pelo Município, nos moldes do Contrato de Mandato já juntado aos autos, o que torna indiscutível sua legitimidade para atuar em nome do ente municipal perante esta distribuidora.</w:t>
      </w:r>
    </w:p>
    <w:p w14:paraId="592AB273" w14:textId="77777777" w:rsidR="0087278C" w:rsidRPr="004F148A" w:rsidRDefault="0087278C" w:rsidP="0087278C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Georgia" w:eastAsia="Calibri" w:hAnsi="Georgia" w:cs="Times New Roman"/>
          <w:sz w:val="24"/>
          <w:szCs w:val="24"/>
        </w:rPr>
      </w:pPr>
      <w:r w:rsidRPr="004F148A">
        <w:rPr>
          <w:rFonts w:ascii="Georgia" w:eastAsia="Calibri" w:hAnsi="Georgia" w:cs="Times New Roman"/>
          <w:sz w:val="24"/>
          <w:szCs w:val="24"/>
        </w:rPr>
        <w:t>Adicionalmente, cumpre informar que o contrato em questão foi devidamente publicado no Diário Oficial do Município, em obediência à legislação vigente, ato que lhe confere plena eficácia jurídica e oponibilidade contra terceiros.</w:t>
      </w:r>
    </w:p>
    <w:p w14:paraId="560CD4AC" w14:textId="77777777" w:rsidR="0087278C" w:rsidRPr="004F148A" w:rsidRDefault="0087278C" w:rsidP="0087278C">
      <w:pPr>
        <w:numPr>
          <w:ilvl w:val="0"/>
          <w:numId w:val="13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0E1EB8">
        <w:rPr>
          <w:rFonts w:ascii="Georgia" w:hAnsi="Georgia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47EF6FF2" wp14:editId="47A67792">
            <wp:simplePos x="0" y="0"/>
            <wp:positionH relativeFrom="column">
              <wp:posOffset>1779271</wp:posOffset>
            </wp:positionH>
            <wp:positionV relativeFrom="paragraph">
              <wp:posOffset>461256</wp:posOffset>
            </wp:positionV>
            <wp:extent cx="2887980" cy="2880931"/>
            <wp:effectExtent l="0" t="0" r="7620" b="0"/>
            <wp:wrapNone/>
            <wp:docPr id="6431961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6139" name="Imagem 1" descr="Interface gráfica do usuário, Texto, Aplicativ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520" cy="289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148A">
        <w:rPr>
          <w:rFonts w:ascii="Georgia" w:hAnsi="Georgia" w:cs="Times New Roman"/>
          <w:sz w:val="24"/>
          <w:szCs w:val="24"/>
          <w:lang w:eastAsia="en-US"/>
        </w:rPr>
        <w:t xml:space="preserve">Dessa forma, o requisito formal de publicação do referido instrumento contratual foi integralmente cumprido. </w:t>
      </w:r>
    </w:p>
    <w:p w14:paraId="45479DBB" w14:textId="77777777" w:rsidR="0087278C" w:rsidRDefault="0087278C" w:rsidP="0087278C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677AE134" w14:textId="77777777" w:rsidR="0087278C" w:rsidRDefault="0087278C" w:rsidP="0087278C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701E72A9" w14:textId="77777777" w:rsidR="0087278C" w:rsidRDefault="0087278C" w:rsidP="0087278C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5B21B760" w14:textId="77777777" w:rsidR="0087278C" w:rsidRDefault="0087278C" w:rsidP="0087278C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3784D2FD" w14:textId="77777777" w:rsidR="0087278C" w:rsidRDefault="0087278C" w:rsidP="0087278C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7D9F0A13" w14:textId="77777777" w:rsidR="0087278C" w:rsidRDefault="0087278C" w:rsidP="0087278C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595276C2" w14:textId="77777777" w:rsidR="0087278C" w:rsidRDefault="0087278C" w:rsidP="0087278C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4BA2D40E" w14:textId="77777777" w:rsidR="0087278C" w:rsidRDefault="0087278C" w:rsidP="0087278C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40AE0649" w14:textId="77777777" w:rsidR="0087278C" w:rsidRDefault="0087278C" w:rsidP="0087278C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6F33F941" w14:textId="77777777" w:rsidR="0087278C" w:rsidRDefault="0087278C" w:rsidP="0087278C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0CE6A5AC" w14:textId="37EE318B" w:rsidR="00D6483B" w:rsidRDefault="00D6483B" w:rsidP="0087278C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hAnsi="Georgia" w:cs="Times New Roman"/>
          <w:noProof/>
          <w:lang w:eastAsia="en-US"/>
        </w:rPr>
      </w:pPr>
    </w:p>
    <w:p w14:paraId="2987C55C" w14:textId="77777777" w:rsidR="00C85F38" w:rsidRPr="00D6483B" w:rsidRDefault="00C85F38" w:rsidP="00C85F38">
      <w:pPr>
        <w:keepNext/>
        <w:keepLines/>
        <w:numPr>
          <w:ilvl w:val="0"/>
          <w:numId w:val="12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D6483B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lastRenderedPageBreak/>
        <w:t>DA SÍNTESE DOS FATOS E DOS FUNDAMENTOS DO DIREITO</w:t>
      </w:r>
      <w:r w:rsidRPr="00D6483B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br/>
      </w:r>
    </w:p>
    <w:p w14:paraId="30756CFF" w14:textId="0256F537" w:rsidR="00D06FD8" w:rsidRPr="00D06FD8" w:rsidRDefault="00FC5682" w:rsidP="002B4E09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FC5682">
        <w:rPr>
          <w:rFonts w:ascii="Georgia" w:hAnsi="Georgia"/>
          <w:sz w:val="24"/>
          <w:szCs w:val="24"/>
        </w:rPr>
        <w:t>Conforme estabelece o art. 399 da Resolução Normativa nº 1.000/2021, é um direito do consumidor poder apresentar, a qualquer momento, pedidos de informação, reclamações, sugestões ou denúncias à distribuidora, utilizando para isso os canais de atendimento por ela disponibilizados</w:t>
      </w:r>
      <w:r w:rsidR="00D06FD8" w:rsidRPr="00D06FD8">
        <w:rPr>
          <w:rFonts w:ascii="Georgia" w:hAnsi="Georgia"/>
          <w:sz w:val="24"/>
          <w:szCs w:val="24"/>
        </w:rPr>
        <w:t>.</w:t>
      </w:r>
    </w:p>
    <w:p w14:paraId="5FA70198" w14:textId="77777777" w:rsidR="000C5D29" w:rsidRPr="00150C26" w:rsidRDefault="000C5D29" w:rsidP="00CA3BC2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/>
          <w:sz w:val="20"/>
          <w:szCs w:val="20"/>
        </w:rPr>
      </w:pPr>
      <w:r w:rsidRPr="00150C26">
        <w:rPr>
          <w:rFonts w:ascii="Georgia" w:hAnsi="Georgia" w:cs="Calibri"/>
          <w:color w:val="000000"/>
          <w:sz w:val="20"/>
          <w:szCs w:val="20"/>
        </w:rPr>
        <w:t>Art. 399. O consumidor e demais usuários podem requerer informações, solicitar e cancelar serviços, encaminhar reclamações, elogios, sugestões, denúncias e solicitar o encerramento contratual nos canais de atendimento disponibilizados pela distribuidora. (</w:t>
      </w:r>
      <w:hyperlink r:id="rId8" w:history="1">
        <w:r w:rsidRPr="00150C26">
          <w:rPr>
            <w:rFonts w:ascii="Georgia" w:hAnsi="Georgia"/>
            <w:color w:val="000000"/>
            <w:sz w:val="20"/>
            <w:szCs w:val="20"/>
          </w:rPr>
          <w:t>Redação dada pela REN ANEEL 1.042, de 20.09.2022</w:t>
        </w:r>
      </w:hyperlink>
      <w:r w:rsidRPr="00150C26">
        <w:rPr>
          <w:rFonts w:ascii="Georgia" w:hAnsi="Georgia" w:cs="Calibri"/>
          <w:color w:val="000000"/>
          <w:sz w:val="20"/>
          <w:szCs w:val="20"/>
        </w:rPr>
        <w:t>)</w:t>
      </w:r>
    </w:p>
    <w:p w14:paraId="6713A7FD" w14:textId="77777777" w:rsidR="000C5D29" w:rsidRPr="00150C26" w:rsidRDefault="000C5D29" w:rsidP="00CA3BC2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/>
          <w:sz w:val="20"/>
          <w:szCs w:val="20"/>
        </w:rPr>
      </w:pPr>
      <w:r w:rsidRPr="00150C26">
        <w:rPr>
          <w:rFonts w:ascii="Georgia" w:hAnsi="Georgia" w:cs="Calibri"/>
          <w:color w:val="000000"/>
          <w:sz w:val="20"/>
          <w:szCs w:val="20"/>
        </w:rPr>
        <w:t>§ 1º O consumidor e demais usuários podem requerer informações, esclarecer dúvidas, encaminhar sugestões, reclamações, denúncias, elogios e sugestões à Ouvidoria da distribuidora, se houver, à agência estadual conveniada ou, na inexistência desta, à ANEEL, observado o art. 421 e o art. 423.</w:t>
      </w:r>
    </w:p>
    <w:p w14:paraId="11AF919F" w14:textId="52CB4554" w:rsidR="000C5D29" w:rsidRPr="000C5D29" w:rsidRDefault="000C5D29" w:rsidP="00CA3BC2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 w:themeColor="text1"/>
          <w:sz w:val="20"/>
          <w:szCs w:val="20"/>
        </w:rPr>
      </w:pPr>
      <w:r w:rsidRPr="00150C26">
        <w:rPr>
          <w:rFonts w:ascii="Georgia" w:hAnsi="Georgia" w:cs="Calibri"/>
          <w:color w:val="000000" w:themeColor="text1"/>
          <w:sz w:val="20"/>
          <w:szCs w:val="20"/>
        </w:rPr>
        <w:t>§ 2º O atendimento deve ser classificado e registrado de acordo com opção do consumidor e demais usuários quanto à natureza de sua demanda, entre informação, reclamação, serviço, denúncia, elogio ou sugestão</w:t>
      </w:r>
      <w:r w:rsidRPr="000C5D29">
        <w:rPr>
          <w:rFonts w:ascii="Georgia" w:hAnsi="Georgia" w:cs="Calibri"/>
          <w:color w:val="000000" w:themeColor="text1"/>
          <w:sz w:val="20"/>
          <w:szCs w:val="20"/>
        </w:rPr>
        <w:t>, conforme os procedimentos e tipologia estabelecidos pela ANEEL.</w:t>
      </w:r>
    </w:p>
    <w:p w14:paraId="12AFA0D2" w14:textId="77777777" w:rsidR="000C5D29" w:rsidRPr="000C5D29" w:rsidRDefault="000C5D29" w:rsidP="00CA3BC2">
      <w:pPr>
        <w:pStyle w:val="NormalWeb"/>
        <w:spacing w:after="0" w:line="240" w:lineRule="auto"/>
        <w:ind w:left="2268"/>
        <w:jc w:val="both"/>
        <w:rPr>
          <w:rFonts w:ascii="Georgia" w:hAnsi="Georgia"/>
          <w:color w:val="000000" w:themeColor="text1"/>
          <w:sz w:val="20"/>
          <w:szCs w:val="20"/>
        </w:rPr>
      </w:pPr>
      <w:r w:rsidRPr="000C5D29">
        <w:rPr>
          <w:rFonts w:ascii="Georgia" w:hAnsi="Georgia" w:cs="Calibri"/>
          <w:color w:val="000000" w:themeColor="text1"/>
          <w:sz w:val="20"/>
          <w:szCs w:val="20"/>
        </w:rPr>
        <w:t>§ 3º No caso de atendimento por canal telefônico de demanda para a qual exista previsão regulatória para o envio de documentos, a distribuidora deve registrar a demanda e informar ao consumidor e demais usuários a relação de documentos e os canais para envio. (</w:t>
      </w:r>
      <w:hyperlink r:id="rId9" w:history="1">
        <w:r w:rsidRPr="000C5D29">
          <w:rPr>
            <w:rStyle w:val="Hyperlink"/>
            <w:rFonts w:ascii="Georgia" w:hAnsi="Georgia" w:cs="Calibri"/>
            <w:color w:val="000000" w:themeColor="text1"/>
            <w:sz w:val="20"/>
            <w:szCs w:val="20"/>
          </w:rPr>
          <w:t>Incluído pela REN ANEEL 1.042, de 20.09.2022</w:t>
        </w:r>
      </w:hyperlink>
      <w:r w:rsidRPr="000C5D29">
        <w:rPr>
          <w:rFonts w:ascii="Georgia" w:hAnsi="Georgia" w:cs="Calibri"/>
          <w:color w:val="000000" w:themeColor="text1"/>
          <w:sz w:val="20"/>
          <w:szCs w:val="20"/>
        </w:rPr>
        <w:t>)</w:t>
      </w:r>
    </w:p>
    <w:p w14:paraId="3C65FDD8" w14:textId="77777777" w:rsidR="000C5D29" w:rsidRPr="000C5D29" w:rsidRDefault="000C5D29" w:rsidP="00CA3BC2">
      <w:pPr>
        <w:pStyle w:val="NormalWeb"/>
        <w:spacing w:after="0" w:line="240" w:lineRule="auto"/>
        <w:ind w:left="2268"/>
        <w:jc w:val="both"/>
        <w:rPr>
          <w:rFonts w:ascii="Georgia" w:hAnsi="Georgia"/>
          <w:color w:val="000000" w:themeColor="text1"/>
          <w:sz w:val="20"/>
          <w:szCs w:val="20"/>
        </w:rPr>
      </w:pPr>
      <w:r w:rsidRPr="000C5D29">
        <w:rPr>
          <w:rFonts w:ascii="Georgia" w:hAnsi="Georgia" w:cs="Calibri"/>
          <w:color w:val="000000" w:themeColor="text1"/>
          <w:sz w:val="20"/>
          <w:szCs w:val="20"/>
        </w:rPr>
        <w:t>§ 4º No caso do §3º, a contagem do prazo para tratamento da demanda deve ficar suspensa até o recebimento dos documentos, podendo ser indeferida pela distribuidora se o recebimento não ocorrer em até 5 dias úteis, exceto no caso de ressarcimento de danos, de que trata o art. 605. (</w:t>
      </w:r>
      <w:hyperlink r:id="rId10" w:history="1">
        <w:r w:rsidRPr="000C5D29">
          <w:rPr>
            <w:rStyle w:val="Hyperlink"/>
            <w:rFonts w:ascii="Georgia" w:hAnsi="Georgia" w:cs="Calibri"/>
            <w:color w:val="000000" w:themeColor="text1"/>
            <w:sz w:val="20"/>
            <w:szCs w:val="20"/>
          </w:rPr>
          <w:t>Incluído pela REN ANEEL 1.042, de 20.09.2022</w:t>
        </w:r>
      </w:hyperlink>
      <w:r w:rsidRPr="000C5D29">
        <w:rPr>
          <w:rFonts w:ascii="Georgia" w:hAnsi="Georgia" w:cs="Calibri"/>
          <w:color w:val="000000" w:themeColor="text1"/>
          <w:sz w:val="20"/>
          <w:szCs w:val="20"/>
        </w:rPr>
        <w:t>)</w:t>
      </w:r>
    </w:p>
    <w:p w14:paraId="151D5B89" w14:textId="77777777" w:rsidR="00150C26" w:rsidRDefault="00150C26" w:rsidP="008379D4">
      <w:p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</w:p>
    <w:p w14:paraId="1530D4A2" w14:textId="757D9E59" w:rsidR="00682CA3" w:rsidRPr="00682CA3" w:rsidRDefault="00682CA3" w:rsidP="00150C26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682CA3">
        <w:rPr>
          <w:rFonts w:ascii="Georgia" w:hAnsi="Georgia"/>
          <w:sz w:val="24"/>
          <w:szCs w:val="24"/>
        </w:rPr>
        <w:t>Por fim, instruem o presente expediente os documentos abaixo relacionados, que se juntam como anexos e passam a integrá-lo para todos os fins de direito.</w:t>
      </w:r>
    </w:p>
    <w:p w14:paraId="71BDAAAA" w14:textId="77777777" w:rsidR="004F7678" w:rsidRPr="00D6483B" w:rsidRDefault="004F7678" w:rsidP="004F7678">
      <w:pPr>
        <w:keepNext/>
        <w:keepLines/>
        <w:numPr>
          <w:ilvl w:val="0"/>
          <w:numId w:val="12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D6483B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DOS ANEXOS</w:t>
      </w:r>
    </w:p>
    <w:p w14:paraId="47B8D5E6" w14:textId="77777777" w:rsidR="00C85F38" w:rsidRPr="00C85F38" w:rsidRDefault="00C85F38" w:rsidP="00C85F38">
      <w:pPr>
        <w:spacing w:after="0"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586E7F76" w14:textId="63ED040E" w:rsidR="004F7678" w:rsidRPr="008D6929" w:rsidRDefault="004F7678" w:rsidP="00CA0B78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8D6929">
        <w:rPr>
          <w:rFonts w:ascii="Georgia" w:hAnsi="Georgia" w:cs="Times New Roman"/>
          <w:sz w:val="24"/>
          <w:szCs w:val="24"/>
        </w:rPr>
        <w:t>Seguem anexos a esta petição os seguintes documentos:</w:t>
      </w:r>
    </w:p>
    <w:p w14:paraId="221CB23A" w14:textId="2392B9D1" w:rsidR="004F7678" w:rsidRPr="00E61F88" w:rsidRDefault="004F7678" w:rsidP="00CA0B78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E61F88">
        <w:rPr>
          <w:rFonts w:ascii="Georgia" w:hAnsi="Georgia" w:cs="Times New Roman"/>
          <w:sz w:val="24"/>
          <w:szCs w:val="24"/>
        </w:rPr>
        <w:t>Anexo I – Procuração e documentos do outorgante e do outorgado</w:t>
      </w:r>
      <w:r w:rsidR="00E740AB" w:rsidRPr="00E61F88">
        <w:rPr>
          <w:rFonts w:ascii="Georgia" w:hAnsi="Georgia" w:cs="Times New Roman"/>
          <w:sz w:val="24"/>
          <w:szCs w:val="24"/>
        </w:rPr>
        <w:t>.</w:t>
      </w:r>
    </w:p>
    <w:p w14:paraId="41EE252D" w14:textId="4EEF5DD8" w:rsidR="004F7678" w:rsidRPr="00E61F88" w:rsidRDefault="004F7678" w:rsidP="00CA0B78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E61F88">
        <w:rPr>
          <w:rFonts w:ascii="Georgia" w:hAnsi="Georgia" w:cs="Times New Roman"/>
          <w:sz w:val="24"/>
          <w:szCs w:val="24"/>
        </w:rPr>
        <w:t>Anexo II – Contrato de Mandato</w:t>
      </w:r>
      <w:r w:rsidR="00E740AB" w:rsidRPr="00E61F88">
        <w:rPr>
          <w:rFonts w:ascii="Georgia" w:hAnsi="Georgia" w:cs="Times New Roman"/>
          <w:sz w:val="24"/>
          <w:szCs w:val="24"/>
        </w:rPr>
        <w:t>.</w:t>
      </w:r>
    </w:p>
    <w:p w14:paraId="200C1C9C" w14:textId="77777777" w:rsidR="0062269D" w:rsidRDefault="0062269D" w:rsidP="0062269D">
      <w:pPr>
        <w:spacing w:after="0" w:line="360" w:lineRule="auto"/>
        <w:contextualSpacing/>
        <w:jc w:val="both"/>
        <w:rPr>
          <w:rFonts w:ascii="Georgia" w:hAnsi="Georgia" w:cs="Times New Roman"/>
          <w:b/>
          <w:bCs/>
          <w:sz w:val="24"/>
          <w:szCs w:val="24"/>
          <w:lang w:eastAsia="en-US"/>
        </w:rPr>
      </w:pPr>
    </w:p>
    <w:p w14:paraId="08003FC8" w14:textId="77777777" w:rsidR="004F7678" w:rsidRPr="00D6483B" w:rsidRDefault="004F7678" w:rsidP="004F7678">
      <w:pPr>
        <w:keepNext/>
        <w:keepLines/>
        <w:numPr>
          <w:ilvl w:val="0"/>
          <w:numId w:val="12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D6483B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DOS PEDIDOS</w:t>
      </w:r>
    </w:p>
    <w:p w14:paraId="320BA13C" w14:textId="77777777" w:rsidR="0003560F" w:rsidRPr="00A372D2" w:rsidRDefault="0003560F" w:rsidP="0003560F">
      <w:pPr>
        <w:spacing w:line="276" w:lineRule="auto"/>
        <w:rPr>
          <w:rFonts w:ascii="Georgia" w:hAnsi="Georgia" w:cs="Times New Roman"/>
          <w:szCs w:val="24"/>
          <w:u w:val="single"/>
        </w:rPr>
      </w:pPr>
    </w:p>
    <w:p w14:paraId="76DEF713" w14:textId="1FEC6420" w:rsidR="00A565BB" w:rsidRPr="000566A7" w:rsidRDefault="00A372D2" w:rsidP="000566A7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372D2">
        <w:rPr>
          <w:rFonts w:ascii="Georgia" w:hAnsi="Georgia"/>
          <w:sz w:val="24"/>
          <w:szCs w:val="24"/>
        </w:rPr>
        <w:t> Diante do fundamentado,</w:t>
      </w:r>
      <w:r w:rsidRPr="00A372D2">
        <w:rPr>
          <w:rFonts w:ascii="Georgia" w:hAnsi="Georgia"/>
          <w:b/>
          <w:bCs/>
          <w:sz w:val="24"/>
          <w:szCs w:val="24"/>
        </w:rPr>
        <w:t xml:space="preserve"> </w:t>
      </w:r>
      <w:r w:rsidR="00C85F38" w:rsidRPr="000566A7">
        <w:rPr>
          <w:rFonts w:ascii="Georgia" w:hAnsi="Georgia"/>
          <w:b/>
          <w:bCs/>
          <w:sz w:val="24"/>
          <w:szCs w:val="24"/>
        </w:rPr>
        <w:t>requer-se</w:t>
      </w:r>
      <w:r w:rsidR="00C85F38" w:rsidRPr="000566A7">
        <w:rPr>
          <w:rFonts w:ascii="Georgia" w:hAnsi="Georgia"/>
          <w:sz w:val="24"/>
          <w:szCs w:val="24"/>
        </w:rPr>
        <w:t>:</w:t>
      </w:r>
    </w:p>
    <w:p w14:paraId="311DB38E" w14:textId="143AD4B7" w:rsidR="003665D5" w:rsidRPr="000566A7" w:rsidRDefault="000809C6" w:rsidP="000566A7">
      <w:pPr>
        <w:pStyle w:val="PargrafodaLista"/>
        <w:numPr>
          <w:ilvl w:val="2"/>
          <w:numId w:val="11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566A7">
        <w:rPr>
          <w:rFonts w:ascii="Georgia" w:hAnsi="Georgia"/>
          <w:sz w:val="24"/>
          <w:szCs w:val="24"/>
        </w:rPr>
        <w:t xml:space="preserve">Histórico de </w:t>
      </w:r>
      <w:r w:rsidR="00A95AB5">
        <w:rPr>
          <w:rFonts w:ascii="Georgia" w:hAnsi="Georgia"/>
          <w:sz w:val="24"/>
          <w:szCs w:val="24"/>
        </w:rPr>
        <w:t>consumo/</w:t>
      </w:r>
      <w:r w:rsidRPr="000566A7">
        <w:rPr>
          <w:rFonts w:ascii="Georgia" w:hAnsi="Georgia"/>
          <w:sz w:val="24"/>
          <w:szCs w:val="24"/>
        </w:rPr>
        <w:t xml:space="preserve">faturamento da unidade consumidora agregadora dos pontos de </w:t>
      </w:r>
      <w:r w:rsidR="00A95AB5">
        <w:rPr>
          <w:rFonts w:ascii="Georgia" w:hAnsi="Georgia"/>
          <w:sz w:val="24"/>
          <w:szCs w:val="24"/>
        </w:rPr>
        <w:t>iluminação pública (</w:t>
      </w:r>
      <w:r w:rsidRPr="000566A7">
        <w:rPr>
          <w:rFonts w:ascii="Georgia" w:hAnsi="Georgia"/>
          <w:sz w:val="24"/>
          <w:szCs w:val="24"/>
        </w:rPr>
        <w:t>IP</w:t>
      </w:r>
      <w:r w:rsidR="00A95AB5">
        <w:rPr>
          <w:rFonts w:ascii="Georgia" w:hAnsi="Georgia"/>
          <w:sz w:val="24"/>
          <w:szCs w:val="24"/>
        </w:rPr>
        <w:t>)</w:t>
      </w:r>
      <w:r w:rsidRPr="000566A7">
        <w:rPr>
          <w:rFonts w:ascii="Georgia" w:hAnsi="Georgia"/>
          <w:sz w:val="24"/>
          <w:szCs w:val="24"/>
        </w:rPr>
        <w:t xml:space="preserve"> faturados por estimativa com tarifação B4a</w:t>
      </w:r>
      <w:r w:rsidR="003554E1">
        <w:rPr>
          <w:rFonts w:ascii="Georgia" w:hAnsi="Georgia"/>
          <w:sz w:val="24"/>
          <w:szCs w:val="24"/>
        </w:rPr>
        <w:t xml:space="preserve"> </w:t>
      </w:r>
      <w:r w:rsidR="003554E1">
        <w:rPr>
          <w:rFonts w:ascii="Georgia" w:hAnsi="Georgia"/>
          <w:sz w:val="24"/>
          <w:szCs w:val="24"/>
        </w:rPr>
        <w:lastRenderedPageBreak/>
        <w:t>(acervo município)</w:t>
      </w:r>
      <w:r w:rsidRPr="000566A7">
        <w:rPr>
          <w:rFonts w:ascii="Georgia" w:hAnsi="Georgia"/>
          <w:sz w:val="24"/>
          <w:szCs w:val="24"/>
        </w:rPr>
        <w:t xml:space="preserve">, referente </w:t>
      </w:r>
      <w:r w:rsidRPr="00E61F88">
        <w:rPr>
          <w:rFonts w:ascii="Georgia" w:hAnsi="Georgia"/>
          <w:sz w:val="24"/>
          <w:szCs w:val="24"/>
        </w:rPr>
        <w:t xml:space="preserve">aos últimos </w:t>
      </w:r>
      <w:r w:rsidR="00E61F88" w:rsidRPr="00E61F88">
        <w:rPr>
          <w:rFonts w:ascii="Georgia" w:hAnsi="Georgia"/>
          <w:sz w:val="24"/>
          <w:szCs w:val="24"/>
        </w:rPr>
        <w:t>1</w:t>
      </w:r>
      <w:r w:rsidR="0087278C">
        <w:rPr>
          <w:rFonts w:ascii="Georgia" w:hAnsi="Georgia"/>
          <w:sz w:val="24"/>
          <w:szCs w:val="24"/>
        </w:rPr>
        <w:t>10</w:t>
      </w:r>
      <w:r w:rsidRPr="00E61F88">
        <w:rPr>
          <w:rFonts w:ascii="Georgia" w:hAnsi="Georgia"/>
          <w:sz w:val="24"/>
          <w:szCs w:val="24"/>
        </w:rPr>
        <w:t xml:space="preserve"> meses</w:t>
      </w:r>
      <w:r w:rsidRPr="000566A7">
        <w:rPr>
          <w:rFonts w:ascii="Georgia" w:hAnsi="Georgia"/>
          <w:sz w:val="24"/>
          <w:szCs w:val="24"/>
        </w:rPr>
        <w:t xml:space="preserve">, </w:t>
      </w:r>
      <w:r w:rsidR="00AC138E" w:rsidRPr="000566A7">
        <w:rPr>
          <w:rFonts w:ascii="Georgia" w:hAnsi="Georgia"/>
          <w:sz w:val="24"/>
          <w:szCs w:val="24"/>
        </w:rPr>
        <w:t>contendo, no mínimo, os valores faturados em kWh e em R$</w:t>
      </w:r>
      <w:r w:rsidRPr="000566A7">
        <w:rPr>
          <w:rFonts w:ascii="Georgia" w:hAnsi="Georgia"/>
          <w:sz w:val="24"/>
          <w:szCs w:val="24"/>
        </w:rPr>
        <w:t>.</w:t>
      </w:r>
    </w:p>
    <w:p w14:paraId="0D97F4E3" w14:textId="3C2EF737" w:rsidR="0017459A" w:rsidRPr="000566A7" w:rsidRDefault="000566A7" w:rsidP="000566A7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bCs/>
          <w:sz w:val="24"/>
          <w:szCs w:val="24"/>
        </w:rPr>
      </w:pPr>
      <w:r w:rsidRPr="000566A7">
        <w:rPr>
          <w:rFonts w:ascii="Georgia" w:hAnsi="Georgia"/>
          <w:sz w:val="24"/>
          <w:szCs w:val="24"/>
        </w:rPr>
        <w:t xml:space="preserve">As informações e documentos solicitados deverão ser </w:t>
      </w:r>
      <w:bookmarkStart w:id="3" w:name="_Hlk209022526"/>
      <w:r w:rsidR="00B25AA4" w:rsidRPr="000566A7">
        <w:rPr>
          <w:rFonts w:ascii="Georgia" w:hAnsi="Georgia"/>
          <w:sz w:val="24"/>
          <w:szCs w:val="24"/>
        </w:rPr>
        <w:t>encaminhados, preferencialmente, por meio do endereço eletrônico</w:t>
      </w:r>
      <w:r w:rsidR="00B25AA4" w:rsidRPr="00FB1A40">
        <w:rPr>
          <w:b/>
          <w:bCs/>
          <w:sz w:val="24"/>
          <w:szCs w:val="24"/>
        </w:rPr>
        <w:t xml:space="preserve"> </w:t>
      </w:r>
      <w:r w:rsidR="00D6483B" w:rsidRPr="00FB1A40">
        <w:rPr>
          <w:b/>
          <w:bCs/>
          <w:sz w:val="24"/>
          <w:szCs w:val="24"/>
        </w:rPr>
        <w:t>rudapereirabrasil.adv@outlook.com.br</w:t>
      </w:r>
      <w:bookmarkEnd w:id="3"/>
      <w:r w:rsidRPr="000566A7">
        <w:rPr>
          <w:rFonts w:ascii="Georgia" w:hAnsi="Georgia"/>
          <w:sz w:val="24"/>
          <w:szCs w:val="24"/>
        </w:rPr>
        <w:t>, em arquivos digitais (PDF e, quando existentes, planilhas editáveis), observados os prazos regulamentares aplicáveis.</w:t>
      </w:r>
    </w:p>
    <w:p w14:paraId="7A41F930" w14:textId="77777777" w:rsidR="000B1B48" w:rsidRPr="00C85F38" w:rsidRDefault="000B1B48" w:rsidP="000B1B48">
      <w:pPr>
        <w:pStyle w:val="PargrafodaLista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Georgia" w:hAnsi="Georgia" w:cs="Times New Roman"/>
          <w:b/>
          <w:bCs/>
          <w:sz w:val="24"/>
          <w:szCs w:val="24"/>
        </w:rPr>
      </w:pPr>
    </w:p>
    <w:p w14:paraId="0AD491B5" w14:textId="77777777" w:rsidR="00A565BB" w:rsidRPr="00C85F38" w:rsidRDefault="00A565BB" w:rsidP="00A565BB">
      <w:pPr>
        <w:spacing w:after="0" w:line="360" w:lineRule="auto"/>
        <w:rPr>
          <w:rFonts w:ascii="Georgia" w:eastAsia="Times New Roman" w:hAnsi="Georgia" w:cs="Times New Roman"/>
          <w:sz w:val="24"/>
          <w:szCs w:val="24"/>
        </w:rPr>
      </w:pPr>
      <w:r w:rsidRPr="00C85F38">
        <w:rPr>
          <w:rFonts w:ascii="Georgia" w:eastAsia="Times New Roman" w:hAnsi="Georgia" w:cs="Times New Roman"/>
          <w:sz w:val="24"/>
          <w:szCs w:val="24"/>
        </w:rPr>
        <w:t>Nestes termos, pede deferimento.</w:t>
      </w:r>
    </w:p>
    <w:p w14:paraId="0ADD8E62" w14:textId="77777777" w:rsidR="00B52AFD" w:rsidRDefault="00B52AFD" w:rsidP="00A565BB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</w:p>
    <w:p w14:paraId="12902E25" w14:textId="77777777" w:rsidR="00B52AFD" w:rsidRDefault="00B52AFD" w:rsidP="00A565BB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</w:p>
    <w:p w14:paraId="586D3B0F" w14:textId="70AC06DD" w:rsidR="00A565BB" w:rsidRPr="00C85F38" w:rsidRDefault="00A565BB" w:rsidP="00A565BB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 w:rsidRPr="00C85F38">
        <w:rPr>
          <w:rFonts w:ascii="Georgia" w:eastAsia="Times New Roman" w:hAnsi="Georgia" w:cs="Times New Roman"/>
          <w:sz w:val="24"/>
          <w:szCs w:val="24"/>
        </w:rPr>
        <w:br/>
      </w:r>
      <w:r w:rsidRPr="00C85F38">
        <w:rPr>
          <w:rFonts w:ascii="Georgia" w:eastAsia="Times New Roman" w:hAnsi="Georgia" w:cs="Times New Roman"/>
          <w:sz w:val="24"/>
          <w:szCs w:val="24"/>
        </w:rPr>
        <w:br/>
      </w:r>
    </w:p>
    <w:p w14:paraId="717F8E48" w14:textId="03539405" w:rsidR="00A565BB" w:rsidRPr="00C85F38" w:rsidRDefault="00D6483B" w:rsidP="00A565BB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>
        <w:rPr>
          <w:rFonts w:ascii="Georgia" w:eastAsia="Times New Roman" w:hAnsi="Georgia" w:cs="Times New Roman"/>
          <w:sz w:val="24"/>
          <w:szCs w:val="24"/>
        </w:rPr>
        <w:t>Rudá Pereira Brasil</w:t>
      </w:r>
    </w:p>
    <w:p w14:paraId="579A25E2" w14:textId="458251AC" w:rsidR="001F1A67" w:rsidRPr="00C85F38" w:rsidRDefault="00A565BB" w:rsidP="00A565BB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 w:rsidRPr="00C85F38">
        <w:rPr>
          <w:rFonts w:ascii="Georgia" w:eastAsia="Times New Roman" w:hAnsi="Georgia" w:cs="Times New Roman"/>
          <w:sz w:val="24"/>
          <w:szCs w:val="24"/>
        </w:rPr>
        <w:t>Representante do Consumidor</w:t>
      </w:r>
    </w:p>
    <w:sectPr w:rsidR="001F1A67" w:rsidRPr="00C85F38" w:rsidSect="005225CC">
      <w:headerReference w:type="default" r:id="rId11"/>
      <w:footerReference w:type="default" r:id="rId12"/>
      <w:pgSz w:w="11906" w:h="16838"/>
      <w:pgMar w:top="1985" w:right="1134" w:bottom="1418" w:left="1134" w:header="708" w:footer="3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DA57B" w14:textId="77777777" w:rsidR="005E7526" w:rsidRDefault="005E7526">
      <w:pPr>
        <w:spacing w:after="0" w:line="240" w:lineRule="auto"/>
      </w:pPr>
      <w:r>
        <w:separator/>
      </w:r>
    </w:p>
  </w:endnote>
  <w:endnote w:type="continuationSeparator" w:id="0">
    <w:p w14:paraId="142E667A" w14:textId="77777777" w:rsidR="005E7526" w:rsidRDefault="005E7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31FEF" w14:textId="77777777" w:rsidR="00D6483B" w:rsidRPr="006C4160" w:rsidRDefault="00D6483B" w:rsidP="00D6483B">
    <w:pPr>
      <w:pStyle w:val="Rodap"/>
      <w:jc w:val="center"/>
      <w:rPr>
        <w:rFonts w:ascii="Baskerville Old Face" w:hAnsi="Baskerville Old Face"/>
        <w:b/>
        <w:i/>
        <w:color w:val="780D0A"/>
        <w:u w:val="single"/>
      </w:rPr>
    </w:pPr>
    <w:r>
      <w:rPr>
        <w:rFonts w:ascii="Baskerville Old Face" w:hAnsi="Baskerville Old Face"/>
        <w:b/>
        <w:i/>
        <w:color w:val="780D0A"/>
        <w:u w:val="single"/>
      </w:rPr>
      <w:t>___</w:t>
    </w:r>
    <w:r w:rsidRPr="002078D9">
      <w:rPr>
        <w:rFonts w:ascii="Baskerville Old Face" w:hAnsi="Baskerville Old Face"/>
        <w:b/>
        <w:i/>
        <w:color w:val="780D0A"/>
        <w:u w:val="single"/>
      </w:rPr>
      <w:t>_____________________________________</w:t>
    </w:r>
    <w:r>
      <w:rPr>
        <w:rFonts w:ascii="Baskerville Old Face" w:hAnsi="Baskerville Old Face"/>
        <w:b/>
        <w:i/>
        <w:color w:val="780D0A"/>
        <w:u w:val="single"/>
      </w:rPr>
      <w:softHyphen/>
    </w:r>
    <w:r>
      <w:rPr>
        <w:rFonts w:ascii="Baskerville Old Face" w:hAnsi="Baskerville Old Face"/>
        <w:b/>
        <w:i/>
        <w:color w:val="780D0A"/>
        <w:u w:val="single"/>
      </w:rPr>
      <w:softHyphen/>
    </w:r>
    <w:r>
      <w:rPr>
        <w:rFonts w:ascii="Baskerville Old Face" w:hAnsi="Baskerville Old Face"/>
        <w:b/>
        <w:i/>
        <w:color w:val="780D0A"/>
        <w:u w:val="single"/>
      </w:rPr>
      <w:softHyphen/>
      <w:t>_______________________</w:t>
    </w:r>
    <w:r>
      <w:rPr>
        <w:rFonts w:ascii="Baskerville Old Face" w:hAnsi="Baskerville Old Face"/>
        <w:b/>
        <w:i/>
        <w:color w:val="780D0A"/>
        <w:u w:val="single"/>
      </w:rPr>
      <w:softHyphen/>
      <w:t>____</w:t>
    </w:r>
  </w:p>
  <w:p w14:paraId="3CCD08CA" w14:textId="77777777" w:rsidR="00D6483B" w:rsidRPr="003C37BA" w:rsidRDefault="00D6483B" w:rsidP="00D6483B">
    <w:pPr>
      <w:spacing w:before="20"/>
      <w:ind w:left="20"/>
      <w:jc w:val="center"/>
      <w:rPr>
        <w:rFonts w:ascii="Courier New" w:hAnsi="Courier New" w:cs="Courier New"/>
        <w:color w:val="AF7500"/>
        <w:spacing w:val="-4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Fone: (88)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>
      <w:rPr>
        <w:rFonts w:ascii="Courier New" w:hAnsi="Courier New" w:cs="Courier New"/>
        <w:color w:val="AF7500"/>
        <w:spacing w:val="-2"/>
        <w:sz w:val="18"/>
      </w:rPr>
      <w:t>98115</w:t>
    </w:r>
    <w:r w:rsidRPr="003C37BA">
      <w:rPr>
        <w:rFonts w:ascii="Courier New" w:hAnsi="Courier New" w:cs="Courier New"/>
        <w:color w:val="AF7500"/>
        <w:spacing w:val="-2"/>
        <w:sz w:val="18"/>
      </w:rPr>
      <w:t>.</w:t>
    </w:r>
    <w:r>
      <w:rPr>
        <w:rFonts w:ascii="Courier New" w:hAnsi="Courier New" w:cs="Courier New"/>
        <w:color w:val="AF7500"/>
        <w:spacing w:val="-2"/>
        <w:sz w:val="18"/>
      </w:rPr>
      <w:t>4459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-</w:t>
    </w:r>
    <w:r w:rsidRPr="003C37BA">
      <w:rPr>
        <w:rFonts w:ascii="Courier New" w:hAnsi="Courier New" w:cs="Courier New"/>
        <w:color w:val="AF7500"/>
        <w:spacing w:val="-13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(88)2148-</w:t>
    </w:r>
    <w:r w:rsidRPr="003C37BA">
      <w:rPr>
        <w:rFonts w:ascii="Courier New" w:hAnsi="Courier New" w:cs="Courier New"/>
        <w:color w:val="AF7500"/>
        <w:sz w:val="18"/>
      </w:rPr>
      <w:t>1570</w:t>
    </w:r>
    <w:r w:rsidRPr="003C37BA">
      <w:rPr>
        <w:rFonts w:ascii="Courier New" w:hAnsi="Courier New" w:cs="Courier New"/>
        <w:color w:val="AF7500"/>
        <w:spacing w:val="-4"/>
        <w:sz w:val="18"/>
      </w:rPr>
      <w:t xml:space="preserve"> / E-mail:rpbsociedade.advocacia@gmail.com</w:t>
    </w:r>
  </w:p>
  <w:p w14:paraId="20D6F5B1" w14:textId="77777777" w:rsidR="00D6483B" w:rsidRPr="003C37BA" w:rsidRDefault="00D6483B" w:rsidP="00D6483B">
    <w:pPr>
      <w:spacing w:before="20"/>
      <w:ind w:left="20"/>
      <w:jc w:val="center"/>
      <w:rPr>
        <w:rFonts w:ascii="Courier New" w:hAnsi="Courier New" w:cs="Courier New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Avenida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Francisco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M</w:t>
    </w:r>
    <w:r w:rsidRPr="003C37BA">
      <w:rPr>
        <w:rFonts w:ascii="Courier New" w:hAnsi="Courier New" w:cs="Courier New"/>
        <w:color w:val="AF7500"/>
        <w:spacing w:val="-2"/>
        <w:sz w:val="18"/>
      </w:rPr>
      <w:t>aciel,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N°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1659,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Centro, CEP:63430-000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ICÓ/CE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BA00C" w14:textId="77777777" w:rsidR="005E7526" w:rsidRDefault="005E7526">
      <w:pPr>
        <w:spacing w:after="0" w:line="240" w:lineRule="auto"/>
      </w:pPr>
      <w:r>
        <w:separator/>
      </w:r>
    </w:p>
  </w:footnote>
  <w:footnote w:type="continuationSeparator" w:id="0">
    <w:p w14:paraId="637AD304" w14:textId="77777777" w:rsidR="005E7526" w:rsidRDefault="005E7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39DC" w14:textId="5062B319" w:rsidR="004F7678" w:rsidRDefault="00D6483B">
    <w:pPr>
      <w:pStyle w:val="Cabealho"/>
    </w:pPr>
    <w:r w:rsidRPr="00286620">
      <w:rPr>
        <w:noProof/>
      </w:rPr>
      <w:drawing>
        <wp:anchor distT="0" distB="0" distL="114300" distR="114300" simplePos="0" relativeHeight="251659264" behindDoc="1" locked="0" layoutInCell="1" allowOverlap="1" wp14:anchorId="757D96C7" wp14:editId="762E313C">
          <wp:simplePos x="0" y="0"/>
          <wp:positionH relativeFrom="margin">
            <wp:align>right</wp:align>
          </wp:positionH>
          <wp:positionV relativeFrom="paragraph">
            <wp:posOffset>-270741</wp:posOffset>
          </wp:positionV>
          <wp:extent cx="6120130" cy="944966"/>
          <wp:effectExtent l="0" t="0" r="0" b="7620"/>
          <wp:wrapNone/>
          <wp:docPr id="1317516691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7516691" name="Imagem 1" descr="Uma imagem contendo 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944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B974390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  <w:rPr>
        <w:rFonts w:ascii="Georgia" w:eastAsiaTheme="minorHAnsi" w:hAnsi="Georgia" w:cs="Times New Roman"/>
        <w:b w:val="0"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0765E3"/>
    <w:multiLevelType w:val="multilevel"/>
    <w:tmpl w:val="2800F3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C32C20"/>
    <w:multiLevelType w:val="multilevel"/>
    <w:tmpl w:val="346C7E5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7B4643"/>
    <w:multiLevelType w:val="multilevel"/>
    <w:tmpl w:val="B808AF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8612CC"/>
    <w:multiLevelType w:val="multilevel"/>
    <w:tmpl w:val="9F6C5E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C4311"/>
    <w:multiLevelType w:val="multilevel"/>
    <w:tmpl w:val="3DB8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B3F72"/>
    <w:multiLevelType w:val="multilevel"/>
    <w:tmpl w:val="93E2C4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D2A5D"/>
    <w:multiLevelType w:val="multilevel"/>
    <w:tmpl w:val="DF3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365D7"/>
    <w:multiLevelType w:val="hybridMultilevel"/>
    <w:tmpl w:val="4484E1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E614D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69605F0"/>
    <w:multiLevelType w:val="hybridMultilevel"/>
    <w:tmpl w:val="10FCD9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20F3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AB62F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11172A4"/>
    <w:multiLevelType w:val="multilevel"/>
    <w:tmpl w:val="9DB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35587"/>
    <w:multiLevelType w:val="multilevel"/>
    <w:tmpl w:val="CDD885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19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49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10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76" w:hanging="1800"/>
      </w:pPr>
      <w:rPr>
        <w:rFonts w:hint="default"/>
      </w:rPr>
    </w:lvl>
  </w:abstractNum>
  <w:abstractNum w:abstractNumId="16" w15:restartNumberingAfterBreak="0">
    <w:nsid w:val="78B7485C"/>
    <w:multiLevelType w:val="hybridMultilevel"/>
    <w:tmpl w:val="A5A64B8C"/>
    <w:lvl w:ilvl="0" w:tplc="A1C6A116">
      <w:start w:val="1"/>
      <w:numFmt w:val="lowerLetter"/>
      <w:lvlText w:val="%1)"/>
      <w:lvlJc w:val="left"/>
      <w:pPr>
        <w:ind w:left="720" w:hanging="360"/>
      </w:pPr>
      <w:rPr>
        <w:rFonts w:ascii="Georgia" w:eastAsia="Calibri" w:hAnsi="Georgia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F511F5"/>
    <w:multiLevelType w:val="hybridMultilevel"/>
    <w:tmpl w:val="4D042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F45805"/>
    <w:multiLevelType w:val="multilevel"/>
    <w:tmpl w:val="A576520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Letter"/>
      <w:lvlText w:val="%7)"/>
      <w:lvlJc w:val="right"/>
      <w:pPr>
        <w:ind w:left="1296" w:hanging="288"/>
      </w:pPr>
      <w:rPr>
        <w:rFonts w:ascii="Georgia" w:eastAsiaTheme="minorHAnsi" w:hAnsi="Georgia" w:cs="Times New Roman"/>
        <w:b w:val="0"/>
        <w:bCs w:val="0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17001570">
    <w:abstractNumId w:val="1"/>
  </w:num>
  <w:num w:numId="2" w16cid:durableId="196703997">
    <w:abstractNumId w:val="4"/>
  </w:num>
  <w:num w:numId="3" w16cid:durableId="2124417658">
    <w:abstractNumId w:val="9"/>
  </w:num>
  <w:num w:numId="4" w16cid:durableId="513032409">
    <w:abstractNumId w:val="17"/>
  </w:num>
  <w:num w:numId="5" w16cid:durableId="602998607">
    <w:abstractNumId w:val="16"/>
  </w:num>
  <w:num w:numId="6" w16cid:durableId="4701722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3558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9649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33655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68639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98169604">
    <w:abstractNumId w:val="0"/>
  </w:num>
  <w:num w:numId="12" w16cid:durableId="2022781503">
    <w:abstractNumId w:val="18"/>
  </w:num>
  <w:num w:numId="13" w16cid:durableId="1781341920">
    <w:abstractNumId w:val="3"/>
  </w:num>
  <w:num w:numId="14" w16cid:durableId="1698120691">
    <w:abstractNumId w:val="5"/>
  </w:num>
  <w:num w:numId="15" w16cid:durableId="1783066760">
    <w:abstractNumId w:val="7"/>
  </w:num>
  <w:num w:numId="16" w16cid:durableId="1263415756">
    <w:abstractNumId w:val="14"/>
  </w:num>
  <w:num w:numId="17" w16cid:durableId="464742960">
    <w:abstractNumId w:val="10"/>
  </w:num>
  <w:num w:numId="18" w16cid:durableId="1934434780">
    <w:abstractNumId w:val="8"/>
  </w:num>
  <w:num w:numId="19" w16cid:durableId="42948554">
    <w:abstractNumId w:val="15"/>
  </w:num>
  <w:num w:numId="20" w16cid:durableId="491875468">
    <w:abstractNumId w:val="6"/>
  </w:num>
  <w:num w:numId="21" w16cid:durableId="8686828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67"/>
    <w:rsid w:val="00021DE2"/>
    <w:rsid w:val="00021E12"/>
    <w:rsid w:val="0003560F"/>
    <w:rsid w:val="000357CA"/>
    <w:rsid w:val="000566A7"/>
    <w:rsid w:val="00061281"/>
    <w:rsid w:val="000729A9"/>
    <w:rsid w:val="000760EE"/>
    <w:rsid w:val="000809C6"/>
    <w:rsid w:val="000921E2"/>
    <w:rsid w:val="000A27C2"/>
    <w:rsid w:val="000B1B48"/>
    <w:rsid w:val="000B1DE1"/>
    <w:rsid w:val="000B54A2"/>
    <w:rsid w:val="000C5D29"/>
    <w:rsid w:val="000C7528"/>
    <w:rsid w:val="000D089E"/>
    <w:rsid w:val="000D500B"/>
    <w:rsid w:val="0011476D"/>
    <w:rsid w:val="001166FC"/>
    <w:rsid w:val="00124ECE"/>
    <w:rsid w:val="00134B6A"/>
    <w:rsid w:val="00146A40"/>
    <w:rsid w:val="00150C26"/>
    <w:rsid w:val="0017459A"/>
    <w:rsid w:val="00180112"/>
    <w:rsid w:val="00180FCE"/>
    <w:rsid w:val="0018167C"/>
    <w:rsid w:val="00183AB2"/>
    <w:rsid w:val="00190B2B"/>
    <w:rsid w:val="00194FEF"/>
    <w:rsid w:val="001A62D4"/>
    <w:rsid w:val="001B100E"/>
    <w:rsid w:val="001C6E77"/>
    <w:rsid w:val="001E25AF"/>
    <w:rsid w:val="001F0023"/>
    <w:rsid w:val="001F1A67"/>
    <w:rsid w:val="0020298C"/>
    <w:rsid w:val="00245588"/>
    <w:rsid w:val="00246E1C"/>
    <w:rsid w:val="002570B2"/>
    <w:rsid w:val="00266471"/>
    <w:rsid w:val="0027301E"/>
    <w:rsid w:val="002737E3"/>
    <w:rsid w:val="00281309"/>
    <w:rsid w:val="002A747E"/>
    <w:rsid w:val="002B33DD"/>
    <w:rsid w:val="002B4BCB"/>
    <w:rsid w:val="002B4E09"/>
    <w:rsid w:val="002E20A8"/>
    <w:rsid w:val="002F0FC1"/>
    <w:rsid w:val="00310E4C"/>
    <w:rsid w:val="003233B8"/>
    <w:rsid w:val="00331398"/>
    <w:rsid w:val="00354003"/>
    <w:rsid w:val="003554E1"/>
    <w:rsid w:val="003665D5"/>
    <w:rsid w:val="00383914"/>
    <w:rsid w:val="0038634A"/>
    <w:rsid w:val="00387C25"/>
    <w:rsid w:val="003952FF"/>
    <w:rsid w:val="00397FED"/>
    <w:rsid w:val="003A1475"/>
    <w:rsid w:val="003A70A7"/>
    <w:rsid w:val="003B0C95"/>
    <w:rsid w:val="003F1169"/>
    <w:rsid w:val="003F6CF2"/>
    <w:rsid w:val="00403F0C"/>
    <w:rsid w:val="00406DAE"/>
    <w:rsid w:val="00411F59"/>
    <w:rsid w:val="00420FF3"/>
    <w:rsid w:val="00421739"/>
    <w:rsid w:val="004338BE"/>
    <w:rsid w:val="00437DA7"/>
    <w:rsid w:val="0046567A"/>
    <w:rsid w:val="00476C8D"/>
    <w:rsid w:val="00491D6A"/>
    <w:rsid w:val="004935B5"/>
    <w:rsid w:val="00495C4A"/>
    <w:rsid w:val="004A7837"/>
    <w:rsid w:val="004C0623"/>
    <w:rsid w:val="004C1211"/>
    <w:rsid w:val="004D26AE"/>
    <w:rsid w:val="004E7F6C"/>
    <w:rsid w:val="004F7678"/>
    <w:rsid w:val="00500A64"/>
    <w:rsid w:val="00500B3B"/>
    <w:rsid w:val="0050661B"/>
    <w:rsid w:val="005132CB"/>
    <w:rsid w:val="00517614"/>
    <w:rsid w:val="005225CC"/>
    <w:rsid w:val="00526E9A"/>
    <w:rsid w:val="00533A95"/>
    <w:rsid w:val="00543E11"/>
    <w:rsid w:val="00567CE6"/>
    <w:rsid w:val="005A5CD1"/>
    <w:rsid w:val="005C268B"/>
    <w:rsid w:val="005C2B5C"/>
    <w:rsid w:val="005C61F8"/>
    <w:rsid w:val="005D2D88"/>
    <w:rsid w:val="005E7526"/>
    <w:rsid w:val="005F0273"/>
    <w:rsid w:val="005F28C5"/>
    <w:rsid w:val="0062269D"/>
    <w:rsid w:val="00630B07"/>
    <w:rsid w:val="00667CC2"/>
    <w:rsid w:val="0067374A"/>
    <w:rsid w:val="00676B15"/>
    <w:rsid w:val="00682CA3"/>
    <w:rsid w:val="0069378E"/>
    <w:rsid w:val="006A2C98"/>
    <w:rsid w:val="006B02C1"/>
    <w:rsid w:val="006C7A34"/>
    <w:rsid w:val="006D3995"/>
    <w:rsid w:val="006D5322"/>
    <w:rsid w:val="006E74D6"/>
    <w:rsid w:val="00707C54"/>
    <w:rsid w:val="007101C5"/>
    <w:rsid w:val="00714351"/>
    <w:rsid w:val="00722C5C"/>
    <w:rsid w:val="007405A0"/>
    <w:rsid w:val="00740B83"/>
    <w:rsid w:val="007578B9"/>
    <w:rsid w:val="00770E7F"/>
    <w:rsid w:val="00774726"/>
    <w:rsid w:val="00783679"/>
    <w:rsid w:val="0079480E"/>
    <w:rsid w:val="007B2B6C"/>
    <w:rsid w:val="007C150D"/>
    <w:rsid w:val="007F0FF5"/>
    <w:rsid w:val="00812611"/>
    <w:rsid w:val="0081491F"/>
    <w:rsid w:val="008379D4"/>
    <w:rsid w:val="008473D1"/>
    <w:rsid w:val="0087278C"/>
    <w:rsid w:val="00873552"/>
    <w:rsid w:val="00881DCF"/>
    <w:rsid w:val="00881EF9"/>
    <w:rsid w:val="008969EF"/>
    <w:rsid w:val="008A0994"/>
    <w:rsid w:val="008A2038"/>
    <w:rsid w:val="008B10A5"/>
    <w:rsid w:val="008C250C"/>
    <w:rsid w:val="008D6929"/>
    <w:rsid w:val="008E12F6"/>
    <w:rsid w:val="008E54E2"/>
    <w:rsid w:val="008F2EBC"/>
    <w:rsid w:val="008F6056"/>
    <w:rsid w:val="0092149F"/>
    <w:rsid w:val="00930E63"/>
    <w:rsid w:val="00935B09"/>
    <w:rsid w:val="00967595"/>
    <w:rsid w:val="00970C1D"/>
    <w:rsid w:val="00985EBB"/>
    <w:rsid w:val="009A74AD"/>
    <w:rsid w:val="009D097A"/>
    <w:rsid w:val="009F28EA"/>
    <w:rsid w:val="009F3848"/>
    <w:rsid w:val="00A020D2"/>
    <w:rsid w:val="00A2363F"/>
    <w:rsid w:val="00A3352B"/>
    <w:rsid w:val="00A372D2"/>
    <w:rsid w:val="00A55E7B"/>
    <w:rsid w:val="00A565BB"/>
    <w:rsid w:val="00A634A8"/>
    <w:rsid w:val="00A94225"/>
    <w:rsid w:val="00A94766"/>
    <w:rsid w:val="00A95AB5"/>
    <w:rsid w:val="00AB5518"/>
    <w:rsid w:val="00AC138E"/>
    <w:rsid w:val="00AC6D46"/>
    <w:rsid w:val="00AD3F1C"/>
    <w:rsid w:val="00B25AA4"/>
    <w:rsid w:val="00B26209"/>
    <w:rsid w:val="00B35ACF"/>
    <w:rsid w:val="00B35D94"/>
    <w:rsid w:val="00B35FD8"/>
    <w:rsid w:val="00B41F57"/>
    <w:rsid w:val="00B52AFD"/>
    <w:rsid w:val="00B556F0"/>
    <w:rsid w:val="00B631FC"/>
    <w:rsid w:val="00B6358D"/>
    <w:rsid w:val="00B9152B"/>
    <w:rsid w:val="00BA17A9"/>
    <w:rsid w:val="00BB1521"/>
    <w:rsid w:val="00BB2CAA"/>
    <w:rsid w:val="00BC4E45"/>
    <w:rsid w:val="00BC76B1"/>
    <w:rsid w:val="00C10593"/>
    <w:rsid w:val="00C3112D"/>
    <w:rsid w:val="00C362D5"/>
    <w:rsid w:val="00C37FC9"/>
    <w:rsid w:val="00C405DB"/>
    <w:rsid w:val="00C424CC"/>
    <w:rsid w:val="00C4602A"/>
    <w:rsid w:val="00C47F09"/>
    <w:rsid w:val="00C72C4F"/>
    <w:rsid w:val="00C766D7"/>
    <w:rsid w:val="00C85F38"/>
    <w:rsid w:val="00CA0B78"/>
    <w:rsid w:val="00CA3BC2"/>
    <w:rsid w:val="00CB1A0E"/>
    <w:rsid w:val="00CD6DBF"/>
    <w:rsid w:val="00CE7BB7"/>
    <w:rsid w:val="00CF58E2"/>
    <w:rsid w:val="00D04EBF"/>
    <w:rsid w:val="00D06FD8"/>
    <w:rsid w:val="00D23480"/>
    <w:rsid w:val="00D25D7C"/>
    <w:rsid w:val="00D42F10"/>
    <w:rsid w:val="00D469E7"/>
    <w:rsid w:val="00D54916"/>
    <w:rsid w:val="00D60B08"/>
    <w:rsid w:val="00D61B84"/>
    <w:rsid w:val="00D6483B"/>
    <w:rsid w:val="00DC6983"/>
    <w:rsid w:val="00DD3B18"/>
    <w:rsid w:val="00DE4E24"/>
    <w:rsid w:val="00DE7D7D"/>
    <w:rsid w:val="00DF287D"/>
    <w:rsid w:val="00E11B19"/>
    <w:rsid w:val="00E20146"/>
    <w:rsid w:val="00E61F88"/>
    <w:rsid w:val="00E66124"/>
    <w:rsid w:val="00E740AB"/>
    <w:rsid w:val="00E8626E"/>
    <w:rsid w:val="00E949CF"/>
    <w:rsid w:val="00EC1152"/>
    <w:rsid w:val="00EC3752"/>
    <w:rsid w:val="00EE431C"/>
    <w:rsid w:val="00EF2E08"/>
    <w:rsid w:val="00F047DE"/>
    <w:rsid w:val="00F049EA"/>
    <w:rsid w:val="00F2654E"/>
    <w:rsid w:val="00F41A6E"/>
    <w:rsid w:val="00F70896"/>
    <w:rsid w:val="00F80492"/>
    <w:rsid w:val="00F8318C"/>
    <w:rsid w:val="00F83C35"/>
    <w:rsid w:val="00F94B94"/>
    <w:rsid w:val="00FA465E"/>
    <w:rsid w:val="00FB44F6"/>
    <w:rsid w:val="00FC106E"/>
    <w:rsid w:val="00FC5682"/>
    <w:rsid w:val="00FE7FC0"/>
    <w:rsid w:val="00FF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C6AF2"/>
  <w15:docId w15:val="{88A28741-74ED-4C54-865F-0A4B4F65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C98"/>
  </w:style>
  <w:style w:type="paragraph" w:styleId="Rodap">
    <w:name w:val="footer"/>
    <w:basedOn w:val="Normal"/>
    <w:link w:val="Rodap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C98"/>
  </w:style>
  <w:style w:type="paragraph" w:styleId="PargrafodaLista">
    <w:name w:val="List Paragraph"/>
    <w:basedOn w:val="Normal"/>
    <w:uiPriority w:val="34"/>
    <w:qFormat/>
    <w:rsid w:val="00812611"/>
    <w:pPr>
      <w:spacing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comgrade">
    <w:name w:val="Table Grid"/>
    <w:basedOn w:val="Tabelanormal"/>
    <w:uiPriority w:val="39"/>
    <w:rsid w:val="0081261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26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26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F7678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0566A7"/>
    <w:rPr>
      <w:b/>
      <w:bCs/>
    </w:rPr>
  </w:style>
  <w:style w:type="paragraph" w:customStyle="1" w:styleId="ds-markdown-paragraph">
    <w:name w:val="ds-markdown-paragraph"/>
    <w:basedOn w:val="Normal"/>
    <w:rsid w:val="00D64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eel.gov.br/cedoc/ren20221042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aneel.gov.br/cedoc/ren2022104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neel.gov.br/cedoc/ren20221042.pdf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1012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USUÁRIO_01</dc:creator>
  <cp:lastModifiedBy>ANA MARIA FELIPE DIAS</cp:lastModifiedBy>
  <cp:revision>26</cp:revision>
  <cp:lastPrinted>2025-09-23T16:38:00Z</cp:lastPrinted>
  <dcterms:created xsi:type="dcterms:W3CDTF">2025-08-23T14:59:00Z</dcterms:created>
  <dcterms:modified xsi:type="dcterms:W3CDTF">2026-03-03T19:06:00Z</dcterms:modified>
</cp:coreProperties>
</file>