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22AF5" w14:textId="2415A0D2" w:rsidR="0030213F" w:rsidRPr="0030213F" w:rsidRDefault="0030213F" w:rsidP="0030213F"/>
    <w:p w14:paraId="5496DE9B" w14:textId="77777777" w:rsidR="0030213F" w:rsidRPr="0030213F" w:rsidRDefault="0030213F" w:rsidP="0030213F">
      <w:pPr>
        <w:rPr>
          <w:b/>
          <w:bCs/>
        </w:rPr>
      </w:pPr>
      <w:r w:rsidRPr="0030213F">
        <w:rPr>
          <w:b/>
          <w:bCs/>
        </w:rPr>
        <w:t>Vrinda Store Report 2022</w:t>
      </w:r>
    </w:p>
    <w:p w14:paraId="3AE6C5D6" w14:textId="77777777" w:rsidR="0030213F" w:rsidRDefault="0030213F" w:rsidP="0030213F">
      <w:r w:rsidRPr="0030213F">
        <w:t>This report summarizes the key performance metrics for Vrinda Store in the year 2022, covering sales trends, order distribution, customer demographics, and channel performance.</w:t>
      </w:r>
    </w:p>
    <w:p w14:paraId="3935FBE3" w14:textId="2E9EA1DD" w:rsidR="0030213F" w:rsidRPr="0030213F" w:rsidRDefault="0030213F" w:rsidP="0030213F">
      <w:r w:rsidRPr="0030213F">
        <w:drawing>
          <wp:inline distT="0" distB="0" distL="0" distR="0" wp14:anchorId="16B4719B" wp14:editId="436D311C">
            <wp:extent cx="5731510" cy="2063115"/>
            <wp:effectExtent l="0" t="0" r="2540" b="0"/>
            <wp:docPr id="1704894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942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814D" w14:textId="77777777" w:rsidR="0030213F" w:rsidRPr="0030213F" w:rsidRDefault="0030213F" w:rsidP="0030213F">
      <w:r w:rsidRPr="0030213F">
        <w:pict w14:anchorId="5A93415B">
          <v:rect id="_x0000_i1074" style="width:0;height:1.5pt" o:hralign="center" o:hrstd="t" o:hr="t" fillcolor="#a0a0a0" stroked="f"/>
        </w:pict>
      </w:r>
    </w:p>
    <w:p w14:paraId="3FAD49A7" w14:textId="77777777" w:rsidR="0030213F" w:rsidRPr="0030213F" w:rsidRDefault="0030213F" w:rsidP="0030213F">
      <w:pPr>
        <w:rPr>
          <w:b/>
          <w:bCs/>
        </w:rPr>
      </w:pPr>
      <w:r w:rsidRPr="0030213F">
        <w:rPr>
          <w:b/>
          <w:bCs/>
        </w:rPr>
        <w:t>1. Orders vs Sales Trend (Monthly)</w:t>
      </w:r>
    </w:p>
    <w:p w14:paraId="75EF6DF9" w14:textId="77777777" w:rsidR="0030213F" w:rsidRPr="0030213F" w:rsidRDefault="0030213F" w:rsidP="0030213F">
      <w:pPr>
        <w:numPr>
          <w:ilvl w:val="0"/>
          <w:numId w:val="1"/>
        </w:numPr>
      </w:pPr>
      <w:r w:rsidRPr="0030213F">
        <w:t xml:space="preserve">The store saw </w:t>
      </w:r>
      <w:r w:rsidRPr="0030213F">
        <w:rPr>
          <w:b/>
          <w:bCs/>
        </w:rPr>
        <w:t>peak order volume and sales in March</w:t>
      </w:r>
      <w:r w:rsidRPr="0030213F">
        <w:t xml:space="preserve">, with approximately </w:t>
      </w:r>
      <w:r w:rsidRPr="0030213F">
        <w:rPr>
          <w:b/>
          <w:bCs/>
        </w:rPr>
        <w:t>2.9K orders and sales nearing 2M</w:t>
      </w:r>
      <w:r w:rsidRPr="0030213F">
        <w:t>.</w:t>
      </w:r>
    </w:p>
    <w:p w14:paraId="7D5ACF48" w14:textId="77777777" w:rsidR="0030213F" w:rsidRPr="0030213F" w:rsidRDefault="0030213F" w:rsidP="0030213F">
      <w:pPr>
        <w:numPr>
          <w:ilvl w:val="0"/>
          <w:numId w:val="1"/>
        </w:numPr>
      </w:pPr>
      <w:r w:rsidRPr="0030213F">
        <w:t xml:space="preserve">After March, both sales and order volumes gradually declined, ending the year with the </w:t>
      </w:r>
      <w:r w:rsidRPr="0030213F">
        <w:rPr>
          <w:b/>
          <w:bCs/>
        </w:rPr>
        <w:t>lowest performance in December</w:t>
      </w:r>
      <w:r w:rsidRPr="0030213F">
        <w:t>.</w:t>
      </w:r>
    </w:p>
    <w:p w14:paraId="1FCEF7AB" w14:textId="77777777" w:rsidR="0030213F" w:rsidRPr="0030213F" w:rsidRDefault="0030213F" w:rsidP="0030213F">
      <w:pPr>
        <w:numPr>
          <w:ilvl w:val="0"/>
          <w:numId w:val="1"/>
        </w:numPr>
      </w:pPr>
      <w:r w:rsidRPr="0030213F">
        <w:rPr>
          <w:b/>
          <w:bCs/>
        </w:rPr>
        <w:t>February and April</w:t>
      </w:r>
      <w:r w:rsidRPr="0030213F">
        <w:t xml:space="preserve"> were also strong performers, maintaining sales near </w:t>
      </w:r>
      <w:r w:rsidRPr="0030213F">
        <w:rPr>
          <w:b/>
          <w:bCs/>
        </w:rPr>
        <w:t>1.9M</w:t>
      </w:r>
      <w:r w:rsidRPr="0030213F">
        <w:t>.</w:t>
      </w:r>
    </w:p>
    <w:p w14:paraId="62000DFF" w14:textId="77777777" w:rsidR="0030213F" w:rsidRPr="0030213F" w:rsidRDefault="0030213F" w:rsidP="0030213F">
      <w:pPr>
        <w:numPr>
          <w:ilvl w:val="0"/>
          <w:numId w:val="1"/>
        </w:numPr>
      </w:pPr>
      <w:r w:rsidRPr="0030213F">
        <w:t>The decline in the second half of the year indicates potential seasonal variation or reduced marketing impact.</w:t>
      </w:r>
    </w:p>
    <w:p w14:paraId="3725D64A" w14:textId="77777777" w:rsidR="0030213F" w:rsidRPr="0030213F" w:rsidRDefault="0030213F" w:rsidP="0030213F">
      <w:r w:rsidRPr="0030213F">
        <w:pict w14:anchorId="5E3F21D7">
          <v:rect id="_x0000_i1075" style="width:0;height:1.5pt" o:hralign="center" o:hrstd="t" o:hr="t" fillcolor="#a0a0a0" stroked="f"/>
        </w:pict>
      </w:r>
    </w:p>
    <w:p w14:paraId="419AA8E1" w14:textId="77777777" w:rsidR="0030213F" w:rsidRPr="0030213F" w:rsidRDefault="0030213F" w:rsidP="0030213F">
      <w:pPr>
        <w:rPr>
          <w:b/>
          <w:bCs/>
        </w:rPr>
      </w:pPr>
      <w:r w:rsidRPr="0030213F">
        <w:rPr>
          <w:b/>
          <w:bCs/>
        </w:rPr>
        <w:t>2. Gender-Based Sales Distribution</w:t>
      </w:r>
    </w:p>
    <w:p w14:paraId="654D8AF7" w14:textId="77777777" w:rsidR="0030213F" w:rsidRPr="0030213F" w:rsidRDefault="0030213F" w:rsidP="0030213F">
      <w:pPr>
        <w:numPr>
          <w:ilvl w:val="0"/>
          <w:numId w:val="2"/>
        </w:numPr>
      </w:pPr>
      <w:r w:rsidRPr="0030213F">
        <w:rPr>
          <w:b/>
          <w:bCs/>
        </w:rPr>
        <w:t>Women accounted for 64%</w:t>
      </w:r>
      <w:r w:rsidRPr="0030213F">
        <w:t xml:space="preserve"> of total sales, while </w:t>
      </w:r>
      <w:r w:rsidRPr="0030213F">
        <w:rPr>
          <w:b/>
          <w:bCs/>
        </w:rPr>
        <w:t>Men contributed 36%</w:t>
      </w:r>
      <w:r w:rsidRPr="0030213F">
        <w:t>.</w:t>
      </w:r>
    </w:p>
    <w:p w14:paraId="6AD90DA7" w14:textId="77777777" w:rsidR="0030213F" w:rsidRPr="0030213F" w:rsidRDefault="0030213F" w:rsidP="0030213F">
      <w:pPr>
        <w:numPr>
          <w:ilvl w:val="0"/>
          <w:numId w:val="2"/>
        </w:numPr>
      </w:pPr>
      <w:r w:rsidRPr="0030213F">
        <w:t>This highlights a stronger product-market fit or targeting strategy towards women consumers.</w:t>
      </w:r>
    </w:p>
    <w:p w14:paraId="23EDBD66" w14:textId="77777777" w:rsidR="0030213F" w:rsidRPr="0030213F" w:rsidRDefault="0030213F" w:rsidP="0030213F">
      <w:r w:rsidRPr="0030213F">
        <w:pict w14:anchorId="37021085">
          <v:rect id="_x0000_i1076" style="width:0;height:1.5pt" o:hralign="center" o:hrstd="t" o:hr="t" fillcolor="#a0a0a0" stroked="f"/>
        </w:pict>
      </w:r>
    </w:p>
    <w:p w14:paraId="7287C419" w14:textId="77777777" w:rsidR="0030213F" w:rsidRPr="0030213F" w:rsidRDefault="0030213F" w:rsidP="0030213F">
      <w:pPr>
        <w:rPr>
          <w:b/>
          <w:bCs/>
        </w:rPr>
      </w:pPr>
      <w:r w:rsidRPr="0030213F">
        <w:rPr>
          <w:b/>
          <w:bCs/>
        </w:rPr>
        <w:t>3. Order Status Overview</w:t>
      </w:r>
    </w:p>
    <w:p w14:paraId="5D7AEF50" w14:textId="77777777" w:rsidR="0030213F" w:rsidRPr="0030213F" w:rsidRDefault="0030213F" w:rsidP="0030213F">
      <w:pPr>
        <w:numPr>
          <w:ilvl w:val="0"/>
          <w:numId w:val="3"/>
        </w:numPr>
      </w:pPr>
      <w:r w:rsidRPr="0030213F">
        <w:rPr>
          <w:b/>
          <w:bCs/>
        </w:rPr>
        <w:t>92% of orders were successfully delivered</w:t>
      </w:r>
      <w:r w:rsidRPr="0030213F">
        <w:t>, showcasing operational efficiency.</w:t>
      </w:r>
    </w:p>
    <w:p w14:paraId="503BB032" w14:textId="77777777" w:rsidR="0030213F" w:rsidRPr="0030213F" w:rsidRDefault="0030213F" w:rsidP="0030213F">
      <w:pPr>
        <w:numPr>
          <w:ilvl w:val="0"/>
          <w:numId w:val="3"/>
        </w:numPr>
      </w:pPr>
      <w:r w:rsidRPr="0030213F">
        <w:rPr>
          <w:b/>
          <w:bCs/>
        </w:rPr>
        <w:lastRenderedPageBreak/>
        <w:t>3% each were either cancelled or returned</w:t>
      </w:r>
      <w:r w:rsidRPr="0030213F">
        <w:t xml:space="preserve">, and </w:t>
      </w:r>
      <w:r w:rsidRPr="0030213F">
        <w:rPr>
          <w:b/>
          <w:bCs/>
        </w:rPr>
        <w:t>2% were refunded</w:t>
      </w:r>
      <w:r w:rsidRPr="0030213F">
        <w:t xml:space="preserve">, suggesting </w:t>
      </w:r>
      <w:r w:rsidRPr="0030213F">
        <w:rPr>
          <w:b/>
          <w:bCs/>
        </w:rPr>
        <w:t>low friction in fulfillment</w:t>
      </w:r>
      <w:r w:rsidRPr="0030213F">
        <w:t xml:space="preserve"> and post-purchase service.</w:t>
      </w:r>
    </w:p>
    <w:p w14:paraId="1CE349BB" w14:textId="77777777" w:rsidR="0030213F" w:rsidRPr="0030213F" w:rsidRDefault="0030213F" w:rsidP="0030213F">
      <w:r w:rsidRPr="0030213F">
        <w:pict w14:anchorId="654088DE">
          <v:rect id="_x0000_i1077" style="width:0;height:1.5pt" o:hralign="center" o:hrstd="t" o:hr="t" fillcolor="#a0a0a0" stroked="f"/>
        </w:pict>
      </w:r>
    </w:p>
    <w:p w14:paraId="56903D0F" w14:textId="77777777" w:rsidR="0030213F" w:rsidRPr="0030213F" w:rsidRDefault="0030213F" w:rsidP="0030213F">
      <w:pPr>
        <w:rPr>
          <w:b/>
          <w:bCs/>
        </w:rPr>
      </w:pPr>
      <w:r w:rsidRPr="0030213F">
        <w:rPr>
          <w:b/>
          <w:bCs/>
        </w:rPr>
        <w:t>4. Top 5 Performing States</w:t>
      </w:r>
    </w:p>
    <w:p w14:paraId="76835624" w14:textId="77777777" w:rsidR="0030213F" w:rsidRPr="0030213F" w:rsidRDefault="0030213F" w:rsidP="0030213F">
      <w:pPr>
        <w:numPr>
          <w:ilvl w:val="0"/>
          <w:numId w:val="4"/>
        </w:numPr>
      </w:pPr>
      <w:r w:rsidRPr="0030213F">
        <w:rPr>
          <w:b/>
          <w:bCs/>
        </w:rPr>
        <w:t>Maharashtra led with 3.0M in sales</w:t>
      </w:r>
      <w:r w:rsidRPr="0030213F">
        <w:t>, followed by Karnataka (2.6M), Uttar Pradesh (2.1M), Telangana (1.7M), and Tamil Nadu (1.7M).</w:t>
      </w:r>
    </w:p>
    <w:p w14:paraId="278CA049" w14:textId="77777777" w:rsidR="0030213F" w:rsidRPr="0030213F" w:rsidRDefault="0030213F" w:rsidP="0030213F">
      <w:pPr>
        <w:numPr>
          <w:ilvl w:val="0"/>
          <w:numId w:val="4"/>
        </w:numPr>
      </w:pPr>
      <w:r w:rsidRPr="0030213F">
        <w:t>These states are key markets and should be prioritized for future campaigns and inventory planning.</w:t>
      </w:r>
    </w:p>
    <w:p w14:paraId="58EDD813" w14:textId="77777777" w:rsidR="0030213F" w:rsidRPr="0030213F" w:rsidRDefault="0030213F" w:rsidP="0030213F">
      <w:r w:rsidRPr="0030213F">
        <w:pict w14:anchorId="77CFA295">
          <v:rect id="_x0000_i1078" style="width:0;height:1.5pt" o:hralign="center" o:hrstd="t" o:hr="t" fillcolor="#a0a0a0" stroked="f"/>
        </w:pict>
      </w:r>
    </w:p>
    <w:p w14:paraId="37873CA6" w14:textId="77777777" w:rsidR="0030213F" w:rsidRPr="0030213F" w:rsidRDefault="0030213F" w:rsidP="0030213F">
      <w:pPr>
        <w:rPr>
          <w:b/>
          <w:bCs/>
        </w:rPr>
      </w:pPr>
      <w:r w:rsidRPr="0030213F">
        <w:rPr>
          <w:b/>
          <w:bCs/>
        </w:rPr>
        <w:t>5. Orders by Age and Gender</w:t>
      </w:r>
    </w:p>
    <w:p w14:paraId="5A2E8DC9" w14:textId="77777777" w:rsidR="0030213F" w:rsidRPr="0030213F" w:rsidRDefault="0030213F" w:rsidP="0030213F">
      <w:pPr>
        <w:numPr>
          <w:ilvl w:val="0"/>
          <w:numId w:val="5"/>
        </w:numPr>
      </w:pPr>
      <w:r w:rsidRPr="0030213F">
        <w:rPr>
          <w:b/>
          <w:bCs/>
        </w:rPr>
        <w:t>Adult women (34.59%)</w:t>
      </w:r>
      <w:r w:rsidRPr="0030213F">
        <w:t xml:space="preserve"> were the dominant customer segment, followed by </w:t>
      </w:r>
      <w:r w:rsidRPr="0030213F">
        <w:rPr>
          <w:b/>
          <w:bCs/>
        </w:rPr>
        <w:t>Teenage women (21.13%)</w:t>
      </w:r>
      <w:r w:rsidRPr="0030213F">
        <w:t>.</w:t>
      </w:r>
    </w:p>
    <w:p w14:paraId="47023DEC" w14:textId="77777777" w:rsidR="0030213F" w:rsidRPr="0030213F" w:rsidRDefault="0030213F" w:rsidP="0030213F">
      <w:pPr>
        <w:numPr>
          <w:ilvl w:val="0"/>
          <w:numId w:val="5"/>
        </w:numPr>
      </w:pPr>
      <w:r w:rsidRPr="0030213F">
        <w:t xml:space="preserve">Across all age groups, </w:t>
      </w:r>
      <w:r w:rsidRPr="0030213F">
        <w:rPr>
          <w:b/>
          <w:bCs/>
        </w:rPr>
        <w:t>female customers had significantly more orders</w:t>
      </w:r>
      <w:r w:rsidRPr="0030213F">
        <w:t xml:space="preserve"> than male counterparts, reinforcing the earlier gender sales insight.</w:t>
      </w:r>
    </w:p>
    <w:p w14:paraId="3C0E61C6" w14:textId="77777777" w:rsidR="0030213F" w:rsidRPr="0030213F" w:rsidRDefault="0030213F" w:rsidP="0030213F">
      <w:r w:rsidRPr="0030213F">
        <w:pict w14:anchorId="739D2A95">
          <v:rect id="_x0000_i1079" style="width:0;height:1.5pt" o:hralign="center" o:hrstd="t" o:hr="t" fillcolor="#a0a0a0" stroked="f"/>
        </w:pict>
      </w:r>
    </w:p>
    <w:p w14:paraId="0EC9B702" w14:textId="77777777" w:rsidR="0030213F" w:rsidRPr="0030213F" w:rsidRDefault="0030213F" w:rsidP="0030213F">
      <w:pPr>
        <w:rPr>
          <w:b/>
          <w:bCs/>
        </w:rPr>
      </w:pPr>
      <w:r w:rsidRPr="0030213F">
        <w:rPr>
          <w:b/>
          <w:bCs/>
        </w:rPr>
        <w:t>6. Channel Performance</w:t>
      </w:r>
    </w:p>
    <w:p w14:paraId="6B7E858A" w14:textId="77777777" w:rsidR="0030213F" w:rsidRPr="0030213F" w:rsidRDefault="0030213F" w:rsidP="0030213F">
      <w:pPr>
        <w:numPr>
          <w:ilvl w:val="0"/>
          <w:numId w:val="6"/>
        </w:numPr>
      </w:pPr>
      <w:r w:rsidRPr="0030213F">
        <w:rPr>
          <w:b/>
          <w:bCs/>
        </w:rPr>
        <w:t>Amazon led the channel performance with 35% of orders</w:t>
      </w:r>
      <w:r w:rsidRPr="0030213F">
        <w:t xml:space="preserve">, followed by </w:t>
      </w:r>
      <w:r w:rsidRPr="0030213F">
        <w:rPr>
          <w:b/>
          <w:bCs/>
        </w:rPr>
        <w:t>Myntra (23%)</w:t>
      </w:r>
      <w:r w:rsidRPr="0030213F">
        <w:t xml:space="preserve">, </w:t>
      </w:r>
      <w:r w:rsidRPr="0030213F">
        <w:rPr>
          <w:b/>
          <w:bCs/>
        </w:rPr>
        <w:t>Flipkart (22%)</w:t>
      </w:r>
      <w:r w:rsidRPr="0030213F">
        <w:t xml:space="preserve">, and </w:t>
      </w:r>
      <w:r w:rsidRPr="0030213F">
        <w:rPr>
          <w:b/>
          <w:bCs/>
        </w:rPr>
        <w:t>Ajio (6%)</w:t>
      </w:r>
      <w:r w:rsidRPr="0030213F">
        <w:t>.</w:t>
      </w:r>
    </w:p>
    <w:p w14:paraId="6FD5F9B7" w14:textId="77777777" w:rsidR="0030213F" w:rsidRPr="0030213F" w:rsidRDefault="0030213F" w:rsidP="0030213F">
      <w:pPr>
        <w:numPr>
          <w:ilvl w:val="0"/>
          <w:numId w:val="6"/>
        </w:numPr>
      </w:pPr>
      <w:r w:rsidRPr="0030213F">
        <w:t xml:space="preserve">Emerging platforms like </w:t>
      </w:r>
      <w:r w:rsidRPr="0030213F">
        <w:rPr>
          <w:b/>
          <w:bCs/>
        </w:rPr>
        <w:t>Meesho, Nalli, and Others</w:t>
      </w:r>
      <w:r w:rsidRPr="0030213F">
        <w:t xml:space="preserve"> accounted for the remaining 14%, suggesting room for omnichannel expansion.</w:t>
      </w:r>
    </w:p>
    <w:p w14:paraId="7ED9C19C" w14:textId="77777777" w:rsidR="0030213F" w:rsidRPr="0030213F" w:rsidRDefault="0030213F" w:rsidP="0030213F">
      <w:r w:rsidRPr="0030213F">
        <w:pict w14:anchorId="6F778B17">
          <v:rect id="_x0000_i1080" style="width:0;height:1.5pt" o:hralign="center" o:hrstd="t" o:hr="t" fillcolor="#a0a0a0" stroked="f"/>
        </w:pict>
      </w:r>
    </w:p>
    <w:p w14:paraId="02E57FAD" w14:textId="77777777" w:rsidR="0030213F" w:rsidRPr="0030213F" w:rsidRDefault="0030213F" w:rsidP="0030213F">
      <w:pPr>
        <w:rPr>
          <w:b/>
          <w:bCs/>
        </w:rPr>
      </w:pPr>
      <w:r w:rsidRPr="0030213F">
        <w:rPr>
          <w:b/>
          <w:bCs/>
        </w:rPr>
        <w:t>Key Insights &amp; Recommendations</w:t>
      </w:r>
    </w:p>
    <w:p w14:paraId="395FC905" w14:textId="77777777" w:rsidR="0030213F" w:rsidRPr="0030213F" w:rsidRDefault="0030213F" w:rsidP="0030213F">
      <w:pPr>
        <w:numPr>
          <w:ilvl w:val="0"/>
          <w:numId w:val="7"/>
        </w:numPr>
      </w:pPr>
      <w:r w:rsidRPr="0030213F">
        <w:rPr>
          <w:b/>
          <w:bCs/>
        </w:rPr>
        <w:t>Customer Focus</w:t>
      </w:r>
      <w:r w:rsidRPr="0030213F">
        <w:t>: Women, especially adults and teenagers, are the primary buyers. Marketing should target this segment with relevant messaging and products.</w:t>
      </w:r>
    </w:p>
    <w:p w14:paraId="2AAF8F00" w14:textId="77777777" w:rsidR="0030213F" w:rsidRPr="0030213F" w:rsidRDefault="0030213F" w:rsidP="0030213F">
      <w:pPr>
        <w:numPr>
          <w:ilvl w:val="0"/>
          <w:numId w:val="7"/>
        </w:numPr>
      </w:pPr>
      <w:r w:rsidRPr="0030213F">
        <w:rPr>
          <w:b/>
          <w:bCs/>
        </w:rPr>
        <w:t>Channel Strategy</w:t>
      </w:r>
      <w:r w:rsidRPr="0030213F">
        <w:t>: Amazon, Myntra, and Flipkart remain dominant platforms; continue strategic partnerships while exploring growth on niche platforms.</w:t>
      </w:r>
    </w:p>
    <w:p w14:paraId="2C0DB6BD" w14:textId="77777777" w:rsidR="0030213F" w:rsidRPr="0030213F" w:rsidRDefault="0030213F" w:rsidP="0030213F">
      <w:pPr>
        <w:numPr>
          <w:ilvl w:val="0"/>
          <w:numId w:val="7"/>
        </w:numPr>
      </w:pPr>
      <w:r w:rsidRPr="0030213F">
        <w:rPr>
          <w:b/>
          <w:bCs/>
        </w:rPr>
        <w:t>Geographic Targeting</w:t>
      </w:r>
      <w:r w:rsidRPr="0030213F">
        <w:t>: Invest more in high-performing states like Maharashtra and Karnataka. Consider analyzing underperforming states for growth opportunities.</w:t>
      </w:r>
    </w:p>
    <w:p w14:paraId="25282BEE" w14:textId="77777777" w:rsidR="0030213F" w:rsidRPr="0030213F" w:rsidRDefault="0030213F" w:rsidP="0030213F">
      <w:pPr>
        <w:numPr>
          <w:ilvl w:val="0"/>
          <w:numId w:val="7"/>
        </w:numPr>
      </w:pPr>
      <w:r w:rsidRPr="0030213F">
        <w:rPr>
          <w:b/>
          <w:bCs/>
        </w:rPr>
        <w:t>Operational Efficiency</w:t>
      </w:r>
      <w:r w:rsidRPr="0030213F">
        <w:t>: With 92% delivery success, the logistics process is strong. Focus on maintaining this and reducing return/cancellation rates further.</w:t>
      </w:r>
    </w:p>
    <w:p w14:paraId="112A16F1" w14:textId="77777777" w:rsidR="0030213F" w:rsidRPr="0030213F" w:rsidRDefault="0030213F" w:rsidP="0030213F">
      <w:pPr>
        <w:numPr>
          <w:ilvl w:val="0"/>
          <w:numId w:val="7"/>
        </w:numPr>
      </w:pPr>
      <w:r w:rsidRPr="0030213F">
        <w:rPr>
          <w:b/>
          <w:bCs/>
        </w:rPr>
        <w:lastRenderedPageBreak/>
        <w:t>Seasonal Planning</w:t>
      </w:r>
      <w:r w:rsidRPr="0030213F">
        <w:t>: Address the mid-to-late year dip with promotions, new collections, or loyalty programs to sustain engagement.</w:t>
      </w:r>
    </w:p>
    <w:p w14:paraId="412EC2E4" w14:textId="77777777" w:rsidR="002228C5" w:rsidRDefault="002228C5"/>
    <w:sectPr w:rsidR="002228C5" w:rsidSect="0004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5F03"/>
    <w:multiLevelType w:val="multilevel"/>
    <w:tmpl w:val="9C34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676AB"/>
    <w:multiLevelType w:val="multilevel"/>
    <w:tmpl w:val="AA8A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57435"/>
    <w:multiLevelType w:val="multilevel"/>
    <w:tmpl w:val="D2D2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F6421"/>
    <w:multiLevelType w:val="multilevel"/>
    <w:tmpl w:val="2B34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8562C"/>
    <w:multiLevelType w:val="multilevel"/>
    <w:tmpl w:val="2E48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E6D1E"/>
    <w:multiLevelType w:val="multilevel"/>
    <w:tmpl w:val="EA02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F2DF5"/>
    <w:multiLevelType w:val="multilevel"/>
    <w:tmpl w:val="7490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443473">
    <w:abstractNumId w:val="4"/>
  </w:num>
  <w:num w:numId="2" w16cid:durableId="1152286316">
    <w:abstractNumId w:val="6"/>
  </w:num>
  <w:num w:numId="3" w16cid:durableId="1973750967">
    <w:abstractNumId w:val="3"/>
  </w:num>
  <w:num w:numId="4" w16cid:durableId="1412628957">
    <w:abstractNumId w:val="0"/>
  </w:num>
  <w:num w:numId="5" w16cid:durableId="1243102102">
    <w:abstractNumId w:val="2"/>
  </w:num>
  <w:num w:numId="6" w16cid:durableId="1256597598">
    <w:abstractNumId w:val="1"/>
  </w:num>
  <w:num w:numId="7" w16cid:durableId="21193319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3F"/>
    <w:rsid w:val="0004369F"/>
    <w:rsid w:val="002228C5"/>
    <w:rsid w:val="0030213F"/>
    <w:rsid w:val="00321CAF"/>
    <w:rsid w:val="00764507"/>
    <w:rsid w:val="00832291"/>
    <w:rsid w:val="00883639"/>
    <w:rsid w:val="00DE33E9"/>
    <w:rsid w:val="00E2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7A4C"/>
  <w15:chartTrackingRefBased/>
  <w15:docId w15:val="{DE987CAB-AACE-4CA5-BD18-5FCA14AF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kaynat khan</dc:creator>
  <cp:keywords/>
  <dc:description/>
  <cp:lastModifiedBy>kaynat khan</cp:lastModifiedBy>
  <cp:revision>1</cp:revision>
  <dcterms:created xsi:type="dcterms:W3CDTF">2025-05-06T18:56:00Z</dcterms:created>
  <dcterms:modified xsi:type="dcterms:W3CDTF">2025-05-06T18:57:00Z</dcterms:modified>
</cp:coreProperties>
</file>