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C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 xml:space="preserve">BOSIO Alexis </w:t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>
        <w:rPr>
          <w:sz w:val="24"/>
          <w:szCs w:val="24"/>
        </w:rPr>
        <w:tab/>
      </w:r>
      <w:r w:rsidRPr="008C40E3">
        <w:rPr>
          <w:sz w:val="24"/>
          <w:szCs w:val="24"/>
        </w:rPr>
        <w:t>Groupe 4104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BETTE Liam (*)</w:t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  <w:t>PLD Agile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DE CLERCQ Romain</w:t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>4IF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FLORANT Clément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LE RAL Mathieu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MEKHALFA Taki Eddine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YE Tianjian</w:t>
      </w:r>
    </w:p>
    <w:p w:rsidR="003A313C" w:rsidRPr="008C40E3" w:rsidRDefault="003A313C">
      <w:pPr>
        <w:rPr>
          <w:b/>
          <w:sz w:val="24"/>
          <w:szCs w:val="24"/>
          <w:u w:val="single"/>
        </w:rPr>
      </w:pPr>
    </w:p>
    <w:p w:rsidR="00B72EE0" w:rsidRDefault="00B72EE0" w:rsidP="00B316A0">
      <w:pPr>
        <w:jc w:val="center"/>
        <w:rPr>
          <w:b/>
          <w:sz w:val="40"/>
          <w:szCs w:val="40"/>
          <w:u w:val="single"/>
        </w:rPr>
      </w:pPr>
      <w:r w:rsidRPr="00B72EE0">
        <w:rPr>
          <w:b/>
          <w:sz w:val="40"/>
          <w:szCs w:val="40"/>
          <w:u w:val="single"/>
        </w:rPr>
        <w:t>Livrable Intermédiaire : Itération 1</w:t>
      </w:r>
    </w:p>
    <w:p w:rsidR="00181570" w:rsidRPr="008C40E3" w:rsidRDefault="00181570" w:rsidP="00450E43">
      <w:pPr>
        <w:rPr>
          <w:b/>
          <w:sz w:val="24"/>
          <w:szCs w:val="24"/>
          <w:u w:val="single"/>
        </w:rPr>
      </w:pPr>
    </w:p>
    <w:p w:rsidR="00181570" w:rsidRPr="007B0E95" w:rsidRDefault="00181570" w:rsidP="00181570">
      <w:pPr>
        <w:rPr>
          <w:sz w:val="28"/>
          <w:szCs w:val="28"/>
          <w:u w:val="single"/>
        </w:rPr>
      </w:pPr>
      <w:r w:rsidRPr="007B0E95">
        <w:rPr>
          <w:sz w:val="28"/>
          <w:szCs w:val="28"/>
          <w:u w:val="single"/>
        </w:rPr>
        <w:t>Table des matières :</w:t>
      </w:r>
    </w:p>
    <w:p w:rsidR="007B0E95" w:rsidRDefault="00181570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r>
        <w:rPr>
          <w:b/>
          <w:sz w:val="40"/>
          <w:szCs w:val="40"/>
          <w:u w:val="single"/>
        </w:rPr>
        <w:fldChar w:fldCharType="begin"/>
      </w:r>
      <w:r>
        <w:rPr>
          <w:b/>
          <w:sz w:val="40"/>
          <w:szCs w:val="40"/>
          <w:u w:val="single"/>
        </w:rPr>
        <w:instrText xml:space="preserve"> TOC \o "1-3" \h \z \u </w:instrText>
      </w:r>
      <w:r>
        <w:rPr>
          <w:b/>
          <w:sz w:val="40"/>
          <w:szCs w:val="40"/>
          <w:u w:val="single"/>
        </w:rPr>
        <w:fldChar w:fldCharType="separate"/>
      </w:r>
      <w:hyperlink w:anchor="_Toc528053584" w:history="1">
        <w:r w:rsidR="007B0E95" w:rsidRPr="004E5F16">
          <w:rPr>
            <w:rStyle w:val="Lienhypertexte"/>
            <w:noProof/>
          </w:rPr>
          <w:t>Planning prévisionnel :</w:t>
        </w:r>
        <w:r w:rsidR="007B0E95">
          <w:rPr>
            <w:noProof/>
            <w:webHidden/>
          </w:rPr>
          <w:tab/>
        </w:r>
        <w:r w:rsidR="007B0E95">
          <w:rPr>
            <w:noProof/>
            <w:webHidden/>
          </w:rPr>
          <w:fldChar w:fldCharType="begin"/>
        </w:r>
        <w:r w:rsidR="007B0E95">
          <w:rPr>
            <w:noProof/>
            <w:webHidden/>
          </w:rPr>
          <w:instrText xml:space="preserve"> PAGEREF _Toc528053584 \h </w:instrText>
        </w:r>
        <w:r w:rsidR="007B0E95">
          <w:rPr>
            <w:noProof/>
            <w:webHidden/>
          </w:rPr>
        </w:r>
        <w:r w:rsidR="007B0E95">
          <w:rPr>
            <w:noProof/>
            <w:webHidden/>
          </w:rPr>
          <w:fldChar w:fldCharType="separate"/>
        </w:r>
        <w:r w:rsidR="007B0E95">
          <w:rPr>
            <w:noProof/>
            <w:webHidden/>
          </w:rPr>
          <w:t>2</w:t>
        </w:r>
        <w:r w:rsidR="007B0E95"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85" w:history="1">
        <w:r w:rsidRPr="004E5F16">
          <w:rPr>
            <w:rStyle w:val="Lienhypertexte"/>
            <w:noProof/>
          </w:rPr>
          <w:t>Séance 1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86" w:history="1">
        <w:r w:rsidRPr="004E5F16">
          <w:rPr>
            <w:rStyle w:val="Lienhypertexte"/>
            <w:noProof/>
          </w:rPr>
          <w:t>Séance 2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87" w:history="1">
        <w:r w:rsidRPr="004E5F16">
          <w:rPr>
            <w:rStyle w:val="Lienhypertexte"/>
            <w:noProof/>
          </w:rPr>
          <w:t>Séance 3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88" w:history="1">
        <w:r w:rsidRPr="004E5F16">
          <w:rPr>
            <w:rStyle w:val="Lienhypertexte"/>
            <w:noProof/>
          </w:rPr>
          <w:t>Séance 4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89" w:history="1">
        <w:r w:rsidRPr="004E5F16">
          <w:rPr>
            <w:rStyle w:val="Lienhypertexte"/>
            <w:noProof/>
          </w:rPr>
          <w:t>Planning effectif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0" w:history="1">
        <w:r w:rsidRPr="004E5F16">
          <w:rPr>
            <w:rStyle w:val="Lienhypertexte"/>
            <w:noProof/>
          </w:rPr>
          <w:t>Diagramme de cas d’utilisations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1" w:history="1">
        <w:r w:rsidRPr="004E5F16">
          <w:rPr>
            <w:rStyle w:val="Lienhypertexte"/>
            <w:noProof/>
          </w:rPr>
          <w:t>Description textuelle structurée des cas d’utilisation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2" w:history="1">
        <w:r w:rsidRPr="004E5F16">
          <w:rPr>
            <w:rStyle w:val="Lienhypertexte"/>
            <w:noProof/>
          </w:rPr>
          <w:t>Charger le plan de la ville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3" w:history="1">
        <w:r w:rsidRPr="004E5F16">
          <w:rPr>
            <w:rStyle w:val="Lienhypertexte"/>
            <w:noProof/>
          </w:rPr>
          <w:t>Définir le nombre de livreurs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4" w:history="1">
        <w:r w:rsidRPr="004E5F16">
          <w:rPr>
            <w:rStyle w:val="Lienhypertexte"/>
            <w:noProof/>
          </w:rPr>
          <w:t>Charger les demandes de livraisons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5" w:history="1">
        <w:r w:rsidRPr="004E5F16">
          <w:rPr>
            <w:rStyle w:val="Lienhypertexte"/>
            <w:noProof/>
          </w:rPr>
          <w:t>Calculer les tournées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6" w:history="1">
        <w:r w:rsidRPr="004E5F16">
          <w:rPr>
            <w:rStyle w:val="Lienhypertexte"/>
            <w:noProof/>
          </w:rPr>
          <w:t>Supprimer une livraison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7" w:history="1">
        <w:r w:rsidRPr="004E5F16">
          <w:rPr>
            <w:rStyle w:val="Lienhypertexte"/>
            <w:noProof/>
          </w:rPr>
          <w:t>Ajouter une livraison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8" w:history="1">
        <w:r w:rsidRPr="004E5F16">
          <w:rPr>
            <w:rStyle w:val="Lienhypertexte"/>
            <w:noProof/>
          </w:rPr>
          <w:t>Annuler une modification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599" w:history="1">
        <w:r w:rsidRPr="004E5F16">
          <w:rPr>
            <w:rStyle w:val="Lienhypertexte"/>
            <w:noProof/>
          </w:rPr>
          <w:t>Changer un point de livraison de tournée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0" w:history="1">
        <w:r w:rsidRPr="004E5F16">
          <w:rPr>
            <w:rStyle w:val="Lienhypertexte"/>
            <w:noProof/>
          </w:rPr>
          <w:t>Description textuelle structurée des cas d’utilisation implémentés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1" w:history="1">
        <w:r w:rsidRPr="004E5F16">
          <w:rPr>
            <w:rStyle w:val="Lienhypertexte"/>
            <w:noProof/>
          </w:rPr>
          <w:t>Charger le plan de la ville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2" w:history="1">
        <w:r w:rsidRPr="004E5F16">
          <w:rPr>
            <w:rStyle w:val="Lienhypertexte"/>
            <w:noProof/>
          </w:rPr>
          <w:t>Calculer les tournées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3" w:history="1">
        <w:r w:rsidRPr="004E5F16">
          <w:rPr>
            <w:rStyle w:val="Lienhypertexte"/>
            <w:noProof/>
          </w:rPr>
          <w:t>Charger les demandes de livraisons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4" w:history="1">
        <w:r w:rsidRPr="004E5F16">
          <w:rPr>
            <w:rStyle w:val="Lienhypertexte"/>
            <w:noProof/>
          </w:rPr>
          <w:t>Définir le nombre de livreurs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5" w:history="1">
        <w:r w:rsidRPr="004E5F16">
          <w:rPr>
            <w:rStyle w:val="Lienhypertexte"/>
            <w:noProof/>
          </w:rPr>
          <w:t>Diagramme états-transitions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6" w:history="1">
        <w:r w:rsidRPr="004E5F16">
          <w:rPr>
            <w:rStyle w:val="Lienhypertexte"/>
            <w:noProof/>
          </w:rPr>
          <w:t>Diagramme de packages :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E95" w:rsidRDefault="007B0E95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53607" w:history="1">
        <w:r w:rsidRPr="004E5F16">
          <w:rPr>
            <w:rStyle w:val="Lienhypertexte"/>
            <w:noProof/>
          </w:rPr>
          <w:t>Diagramme de classes :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E95" w:rsidRPr="007B0E95" w:rsidRDefault="007B0E95" w:rsidP="007B0E95">
      <w:pPr>
        <w:pStyle w:val="TM1"/>
        <w:tabs>
          <w:tab w:val="right" w:leader="dot" w:pos="10456"/>
        </w:tabs>
        <w:rPr>
          <w:noProof/>
          <w:color w:val="0563C1" w:themeColor="hyperlink"/>
          <w:u w:val="single"/>
        </w:rPr>
      </w:pPr>
      <w:hyperlink w:anchor="_Toc528053608" w:history="1">
        <w:r w:rsidRPr="004E5F16">
          <w:rPr>
            <w:rStyle w:val="Lienhypertexte"/>
            <w:noProof/>
          </w:rPr>
          <w:t>Glossaire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16A0" w:rsidRDefault="00181570" w:rsidP="007B0E95">
      <w:pPr>
        <w:pStyle w:val="Titre1"/>
      </w:pPr>
      <w:r>
        <w:rPr>
          <w:b/>
          <w:sz w:val="40"/>
          <w:szCs w:val="40"/>
        </w:rPr>
        <w:lastRenderedPageBreak/>
        <w:fldChar w:fldCharType="end"/>
      </w:r>
      <w:bookmarkStart w:id="0" w:name="_Toc528053584"/>
      <w:r w:rsidR="00B316A0" w:rsidRPr="00B316A0">
        <w:t xml:space="preserve">Planning </w:t>
      </w:r>
      <w:r w:rsidR="006F3BAB">
        <w:t>prévisionnel</w:t>
      </w:r>
      <w:r w:rsidR="00B316A0" w:rsidRPr="00B316A0">
        <w:t> :</w:t>
      </w:r>
      <w:bookmarkEnd w:id="0"/>
    </w:p>
    <w:p w:rsidR="00B316A0" w:rsidRDefault="00B316A0" w:rsidP="00B316A0"/>
    <w:p w:rsidR="00B316A0" w:rsidRDefault="00B316A0" w:rsidP="006F3BAB">
      <w:pPr>
        <w:pStyle w:val="Titre2"/>
      </w:pPr>
      <w:bookmarkStart w:id="1" w:name="_Toc528053585"/>
      <w:r>
        <w:t>Séance 1 :</w:t>
      </w:r>
      <w:bookmarkEnd w:id="1"/>
    </w:p>
    <w:p w:rsidR="00B316A0" w:rsidRDefault="00B316A0" w:rsidP="00B316A0">
      <w:r>
        <w:t>-</w:t>
      </w:r>
      <w:r w:rsidR="00181570">
        <w:t>Etude du problème</w:t>
      </w:r>
    </w:p>
    <w:p w:rsidR="00B316A0" w:rsidRDefault="00B316A0" w:rsidP="00B316A0">
      <w:r>
        <w:t>-Organisation de l'équipe</w:t>
      </w:r>
    </w:p>
    <w:p w:rsidR="00B316A0" w:rsidRDefault="00B316A0" w:rsidP="00B316A0">
      <w:r>
        <w:t>-Définition de différents cas d'utilisation</w:t>
      </w:r>
    </w:p>
    <w:p w:rsidR="00B316A0" w:rsidRDefault="00B316A0" w:rsidP="00B316A0">
      <w:r>
        <w:t>-Première version du diagramme de cas d'utilisation</w:t>
      </w:r>
    </w:p>
    <w:p w:rsidR="00B316A0" w:rsidRDefault="00B316A0" w:rsidP="00B316A0">
      <w:r>
        <w:t>-</w:t>
      </w:r>
      <w:r w:rsidR="008D0EA6">
        <w:t>Glossaire</w:t>
      </w:r>
    </w:p>
    <w:p w:rsidR="008C40E3" w:rsidRDefault="008C40E3" w:rsidP="00B316A0">
      <w:r>
        <w:t>-</w:t>
      </w:r>
      <w:r w:rsidR="008D0EA6">
        <w:t>Diagramme</w:t>
      </w:r>
      <w:r>
        <w:t xml:space="preserve"> de classes et du diagramme de packages.</w:t>
      </w:r>
    </w:p>
    <w:p w:rsidR="00B316A0" w:rsidRDefault="008D0EA6" w:rsidP="00B316A0">
      <w:r>
        <w:t>-D</w:t>
      </w:r>
      <w:r w:rsidR="00B316A0">
        <w:t>escription textuelle structurée de cas d’utilisation analysés et visés pour la première itération</w:t>
      </w:r>
    </w:p>
    <w:p w:rsidR="00B316A0" w:rsidRDefault="00B316A0" w:rsidP="00B316A0"/>
    <w:p w:rsidR="00B316A0" w:rsidRDefault="00181570" w:rsidP="006F3BAB">
      <w:pPr>
        <w:pStyle w:val="Titre2"/>
      </w:pPr>
      <w:bookmarkStart w:id="2" w:name="_Toc528053586"/>
      <w:r>
        <w:t>Séance 2</w:t>
      </w:r>
      <w:r w:rsidR="00B316A0">
        <w:t> :</w:t>
      </w:r>
      <w:bookmarkEnd w:id="2"/>
    </w:p>
    <w:p w:rsidR="00181570" w:rsidRDefault="00181570" w:rsidP="00B316A0">
      <w:r>
        <w:t>-</w:t>
      </w:r>
      <w:r w:rsidR="008D0EA6">
        <w:t>Fin</w:t>
      </w:r>
      <w:r w:rsidR="00772DA4">
        <w:t xml:space="preserve"> du diagramme de classe</w:t>
      </w:r>
      <w:r w:rsidR="008C40E3">
        <w:t>s</w:t>
      </w:r>
    </w:p>
    <w:p w:rsidR="00772DA4" w:rsidRDefault="007E153A" w:rsidP="00B316A0">
      <w:r>
        <w:t>-Fin de la définition</w:t>
      </w:r>
      <w:r w:rsidR="00772DA4">
        <w:t xml:space="preserve"> des cas d’utilisation</w:t>
      </w:r>
    </w:p>
    <w:p w:rsidR="00772DA4" w:rsidRDefault="00181570" w:rsidP="007E153A">
      <w:r>
        <w:t>-Division de l’implémentation.</w:t>
      </w:r>
    </w:p>
    <w:p w:rsidR="00AA6920" w:rsidRDefault="00AA6920" w:rsidP="00B316A0">
      <w:r>
        <w:t xml:space="preserve">-Réalisation du début </w:t>
      </w:r>
      <w:r w:rsidR="000E3B87">
        <w:t>de la</w:t>
      </w:r>
      <w:r>
        <w:t xml:space="preserve"> lecture des fichiers XML.</w:t>
      </w:r>
    </w:p>
    <w:p w:rsidR="00181570" w:rsidRDefault="00181570" w:rsidP="00B316A0"/>
    <w:p w:rsidR="00181570" w:rsidRDefault="00181570" w:rsidP="006F3BAB">
      <w:pPr>
        <w:pStyle w:val="Titre2"/>
      </w:pPr>
      <w:bookmarkStart w:id="3" w:name="_Toc528053587"/>
      <w:r>
        <w:t>Séance 3 :</w:t>
      </w:r>
      <w:bookmarkEnd w:id="3"/>
    </w:p>
    <w:p w:rsidR="00772DA4" w:rsidRDefault="00772DA4" w:rsidP="00181570">
      <w:r>
        <w:t>-</w:t>
      </w:r>
      <w:r w:rsidR="007E153A">
        <w:t>C</w:t>
      </w:r>
      <w:r>
        <w:t>ompte-rendu intermédiaire</w:t>
      </w:r>
    </w:p>
    <w:p w:rsidR="006F3BAB" w:rsidRDefault="00772DA4" w:rsidP="008D0EA6">
      <w:r>
        <w:t>-Fin de l’implémentation pour les trois binômes</w:t>
      </w:r>
    </w:p>
    <w:p w:rsidR="000E3B87" w:rsidRDefault="000E3B87" w:rsidP="00181570"/>
    <w:p w:rsidR="00181570" w:rsidRDefault="00181570" w:rsidP="006F3BAB">
      <w:pPr>
        <w:pStyle w:val="Titre2"/>
      </w:pPr>
      <w:bookmarkStart w:id="4" w:name="_Toc528053588"/>
      <w:r>
        <w:t>Séance 4 :</w:t>
      </w:r>
      <w:bookmarkEnd w:id="4"/>
    </w:p>
    <w:p w:rsidR="00181570" w:rsidRDefault="00181570" w:rsidP="00B316A0">
      <w:r>
        <w:t>-Bilan de la 1</w:t>
      </w:r>
      <w:r w:rsidRPr="00181570">
        <w:rPr>
          <w:vertAlign w:val="superscript"/>
        </w:rPr>
        <w:t>ère</w:t>
      </w:r>
      <w:r>
        <w:t xml:space="preserve"> itération</w:t>
      </w:r>
    </w:p>
    <w:p w:rsidR="00181570" w:rsidRDefault="00181570" w:rsidP="00B316A0">
      <w:r>
        <w:t>-Rendu des livrables intermédiaires</w:t>
      </w:r>
    </w:p>
    <w:p w:rsidR="008D0EA6" w:rsidRDefault="008D0EA6" w:rsidP="00B316A0">
      <w:r>
        <w:br w:type="page"/>
      </w:r>
    </w:p>
    <w:p w:rsidR="006F3BAB" w:rsidRPr="006F3BAB" w:rsidRDefault="006F3BAB" w:rsidP="007B0E95">
      <w:pPr>
        <w:pStyle w:val="Titre1"/>
      </w:pPr>
      <w:bookmarkStart w:id="5" w:name="_Toc528053589"/>
      <w:r w:rsidRPr="00B316A0">
        <w:lastRenderedPageBreak/>
        <w:t>Planning effectif :</w:t>
      </w:r>
      <w:bookmarkEnd w:id="5"/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846"/>
        <w:gridCol w:w="1551"/>
        <w:gridCol w:w="919"/>
        <w:gridCol w:w="968"/>
        <w:gridCol w:w="975"/>
        <w:gridCol w:w="1304"/>
        <w:gridCol w:w="919"/>
      </w:tblGrid>
      <w:tr w:rsidR="007E153A" w:rsidTr="007E153A">
        <w:tc>
          <w:tcPr>
            <w:tcW w:w="4846" w:type="dxa"/>
          </w:tcPr>
          <w:p w:rsidR="006F3BAB" w:rsidRDefault="006F3BAB" w:rsidP="00B316A0">
            <w:r>
              <w:t>Tâche/Membre Equipe</w:t>
            </w:r>
            <w:r w:rsidR="008D0EA6">
              <w:t xml:space="preserve"> et Temps consacré</w:t>
            </w:r>
            <w:r w:rsidR="007E153A">
              <w:t xml:space="preserve"> (*)</w:t>
            </w:r>
          </w:p>
        </w:tc>
        <w:tc>
          <w:tcPr>
            <w:tcW w:w="1551" w:type="dxa"/>
          </w:tcPr>
          <w:p w:rsidR="007E153A" w:rsidRDefault="006F3BAB" w:rsidP="007E153A">
            <w:r>
              <w:t>Alexis</w:t>
            </w:r>
            <w:r w:rsidR="007E153A">
              <w:t xml:space="preserve"> (ScrumMaster)</w:t>
            </w:r>
          </w:p>
        </w:tc>
        <w:tc>
          <w:tcPr>
            <w:tcW w:w="919" w:type="dxa"/>
          </w:tcPr>
          <w:p w:rsidR="006F3BAB" w:rsidRDefault="006F3BAB" w:rsidP="00B316A0">
            <w:r>
              <w:t>Romain</w:t>
            </w:r>
          </w:p>
          <w:p w:rsidR="007E153A" w:rsidRDefault="007E153A" w:rsidP="00B316A0">
            <w:r>
              <w:t>(PO)</w:t>
            </w:r>
          </w:p>
        </w:tc>
        <w:tc>
          <w:tcPr>
            <w:tcW w:w="968" w:type="dxa"/>
          </w:tcPr>
          <w:p w:rsidR="006F3BAB" w:rsidRDefault="006F3BAB" w:rsidP="00B316A0">
            <w:r>
              <w:t>Clément</w:t>
            </w:r>
          </w:p>
        </w:tc>
        <w:tc>
          <w:tcPr>
            <w:tcW w:w="975" w:type="dxa"/>
          </w:tcPr>
          <w:p w:rsidR="006F3BAB" w:rsidRDefault="006F3BAB" w:rsidP="00B316A0">
            <w:r>
              <w:t>Mathieu</w:t>
            </w:r>
          </w:p>
        </w:tc>
        <w:tc>
          <w:tcPr>
            <w:tcW w:w="1304" w:type="dxa"/>
          </w:tcPr>
          <w:p w:rsidR="006F3BAB" w:rsidRDefault="006F3BAB" w:rsidP="00B316A0">
            <w:r>
              <w:t>Taki Eddine</w:t>
            </w:r>
          </w:p>
        </w:tc>
        <w:tc>
          <w:tcPr>
            <w:tcW w:w="919" w:type="dxa"/>
          </w:tcPr>
          <w:p w:rsidR="006F3BAB" w:rsidRDefault="006F3BAB" w:rsidP="00B316A0">
            <w:r>
              <w:t>Tianjian</w:t>
            </w:r>
          </w:p>
        </w:tc>
      </w:tr>
      <w:tr w:rsidR="007E153A" w:rsidTr="007E153A">
        <w:tc>
          <w:tcPr>
            <w:tcW w:w="4846" w:type="dxa"/>
          </w:tcPr>
          <w:p w:rsidR="006F3BAB" w:rsidRDefault="006F3BAB" w:rsidP="006F3BAB">
            <w:r>
              <w:t>Séance 1 : 10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19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68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75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1304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19" w:type="dxa"/>
            <w:shd w:val="clear" w:color="auto" w:fill="7F7F7F" w:themeFill="text1" w:themeFillTint="80"/>
          </w:tcPr>
          <w:p w:rsidR="006F3BAB" w:rsidRDefault="006F3BAB" w:rsidP="00B316A0"/>
        </w:tc>
      </w:tr>
      <w:tr w:rsidR="007E153A" w:rsidTr="007E153A">
        <w:tc>
          <w:tcPr>
            <w:tcW w:w="4846" w:type="dxa"/>
          </w:tcPr>
          <w:p w:rsidR="008D0EA6" w:rsidRDefault="008D0EA6" w:rsidP="006F3BAB">
            <w:r>
              <w:t>Etude du problème</w:t>
            </w:r>
          </w:p>
        </w:tc>
        <w:tc>
          <w:tcPr>
            <w:tcW w:w="1551" w:type="dxa"/>
            <w:shd w:val="clear" w:color="auto" w:fill="FFFFFF" w:themeFill="background1"/>
          </w:tcPr>
          <w:p w:rsidR="008D0EA6" w:rsidRDefault="007C7723" w:rsidP="00B316A0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8D0EA6" w:rsidRDefault="007C7723" w:rsidP="00B316A0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8D0EA6" w:rsidRDefault="007C7723" w:rsidP="007C7723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8D0EA6" w:rsidRDefault="007C7723" w:rsidP="00B316A0">
            <w:r>
              <w:t>0.5</w:t>
            </w:r>
          </w:p>
        </w:tc>
        <w:tc>
          <w:tcPr>
            <w:tcW w:w="1304" w:type="dxa"/>
            <w:shd w:val="clear" w:color="auto" w:fill="FFFFFF" w:themeFill="background1"/>
          </w:tcPr>
          <w:p w:rsidR="008D0EA6" w:rsidRDefault="007C7723" w:rsidP="00B316A0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8D0EA6" w:rsidRDefault="007C7723" w:rsidP="00B316A0">
            <w:r>
              <w:t>0.5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Organisation de l’équipe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C7723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C7723" w:rsidP="007C7723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C7723">
            <w:r>
              <w:t>0.5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C7723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C7723">
            <w:r>
              <w:t>0.5</w:t>
            </w:r>
          </w:p>
        </w:tc>
      </w:tr>
      <w:tr w:rsidR="007C7723" w:rsidTr="007E153A">
        <w:tc>
          <w:tcPr>
            <w:tcW w:w="4846" w:type="dxa"/>
          </w:tcPr>
          <w:p w:rsidR="007C7723" w:rsidRDefault="007C7723" w:rsidP="007E153A">
            <w:r>
              <w:t>Mise en place des outils de travail</w:t>
            </w:r>
          </w:p>
        </w:tc>
        <w:tc>
          <w:tcPr>
            <w:tcW w:w="1551" w:type="dxa"/>
            <w:shd w:val="clear" w:color="auto" w:fill="FFFFFF" w:themeFill="background1"/>
          </w:tcPr>
          <w:p w:rsidR="007C7723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C7723" w:rsidRDefault="007C7723" w:rsidP="007C7723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7C7723" w:rsidRDefault="007C7723" w:rsidP="007C7723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7C7723" w:rsidRDefault="007C7723" w:rsidP="007C7723">
            <w:r>
              <w:t>0.5</w:t>
            </w:r>
          </w:p>
        </w:tc>
        <w:tc>
          <w:tcPr>
            <w:tcW w:w="1304" w:type="dxa"/>
            <w:shd w:val="clear" w:color="auto" w:fill="FFFFFF" w:themeFill="background1"/>
          </w:tcPr>
          <w:p w:rsidR="007C7723" w:rsidRDefault="007C7723" w:rsidP="007C7723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C7723" w:rsidRDefault="007C7723" w:rsidP="007C7723">
            <w:r>
              <w:t>0.5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Définition de différents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Réalisation du planning prévisionnel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Première version du diagramme de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Glossaire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0.5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Diagramme de classes et de packages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E153A">
            <w:r>
              <w:t>0.25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Description textuelle structurée de cas d’utilisation analysés et visés pour la première itération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Séance 2 : 19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68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75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1304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Finalisation du diagramme de classes et de packages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E153A">
            <w:r>
              <w:t>1.5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Finalisation des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C7723" w:rsidP="007C7723">
            <w: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Contrôleur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C42BEB" w:rsidP="007E153A">
            <w:r>
              <w:t>0.5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C42BEB" w:rsidP="007E153A">
            <w:r>
              <w:t>0.5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C7723" w:rsidTr="007E153A">
        <w:tc>
          <w:tcPr>
            <w:tcW w:w="4846" w:type="dxa"/>
          </w:tcPr>
          <w:p w:rsidR="007C7723" w:rsidRDefault="007C7723" w:rsidP="007E153A">
            <w:r>
              <w:t>Diagramme états-transitions</w:t>
            </w:r>
          </w:p>
        </w:tc>
        <w:tc>
          <w:tcPr>
            <w:tcW w:w="1551" w:type="dxa"/>
            <w:shd w:val="clear" w:color="auto" w:fill="FFFFFF" w:themeFill="background1"/>
          </w:tcPr>
          <w:p w:rsidR="007C7723" w:rsidRDefault="007C7723" w:rsidP="007E153A"/>
        </w:tc>
        <w:tc>
          <w:tcPr>
            <w:tcW w:w="919" w:type="dxa"/>
            <w:shd w:val="clear" w:color="auto" w:fill="FFFFFF" w:themeFill="background1"/>
          </w:tcPr>
          <w:p w:rsidR="007C7723" w:rsidRDefault="00C42BEB" w:rsidP="007E153A">
            <w:r>
              <w:t>1.5</w:t>
            </w:r>
          </w:p>
        </w:tc>
        <w:tc>
          <w:tcPr>
            <w:tcW w:w="968" w:type="dxa"/>
            <w:shd w:val="clear" w:color="auto" w:fill="FFFFFF" w:themeFill="background1"/>
          </w:tcPr>
          <w:p w:rsidR="007C7723" w:rsidRDefault="00C42BEB" w:rsidP="007E153A">
            <w:r>
              <w:t>1.5</w:t>
            </w:r>
          </w:p>
        </w:tc>
        <w:tc>
          <w:tcPr>
            <w:tcW w:w="975" w:type="dxa"/>
            <w:shd w:val="clear" w:color="auto" w:fill="FFFFFF" w:themeFill="background1"/>
          </w:tcPr>
          <w:p w:rsidR="007C7723" w:rsidRDefault="007C7723" w:rsidP="007E153A"/>
        </w:tc>
        <w:tc>
          <w:tcPr>
            <w:tcW w:w="1304" w:type="dxa"/>
            <w:shd w:val="clear" w:color="auto" w:fill="FFFFFF" w:themeFill="background1"/>
          </w:tcPr>
          <w:p w:rsidR="007C7723" w:rsidRDefault="007C7723" w:rsidP="007E153A"/>
        </w:tc>
        <w:tc>
          <w:tcPr>
            <w:tcW w:w="919" w:type="dxa"/>
            <w:shd w:val="clear" w:color="auto" w:fill="FFFFFF" w:themeFill="background1"/>
          </w:tcPr>
          <w:p w:rsidR="007C7723" w:rsidRDefault="007C7723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Vue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C7723" w:rsidP="007E153A">
            <w:r>
              <w:t>2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Modèle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C42BEB" w:rsidP="007E153A"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C42BEB" w:rsidP="007E153A">
            <w: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lecture de fichier XML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C42BEB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 w:rsidRPr="006F3BAB">
              <w:t>Séance 3 : 23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68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75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1304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>
            <w:r>
              <w:t>Implémentation du Contrôleur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C42BEB" w:rsidP="007E153A">
            <w:r>
              <w:t>4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C42BEB" w:rsidP="007E153A">
            <w:r>
              <w:t>4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Vue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C42BEB" w:rsidP="007E153A">
            <w:r>
              <w:t>4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C42BEB" w:rsidP="007E153A">
            <w:r>
              <w:t>1.5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C42BEB" w:rsidP="00C42BEB">
            <w:r>
              <w:t>4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Modèle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C42BEB" w:rsidP="007E153A"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C42BEB" w:rsidP="007E153A">
            <w: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>
            <w:r>
              <w:t>Début du compte-rendu intermédiaire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C42BEB" w:rsidP="007E153A"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C42BEB" w:rsidP="007E153A">
            <w:r>
              <w:t>0.5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A61B5B" w:rsidP="007E153A">
            <w:r>
              <w:t>Bilan</w:t>
            </w:r>
          </w:p>
        </w:tc>
        <w:tc>
          <w:tcPr>
            <w:tcW w:w="1551" w:type="dxa"/>
          </w:tcPr>
          <w:p w:rsidR="007E153A" w:rsidRDefault="00C42BEB" w:rsidP="007E153A">
            <w:r>
              <w:t>12</w:t>
            </w:r>
          </w:p>
        </w:tc>
        <w:tc>
          <w:tcPr>
            <w:tcW w:w="919" w:type="dxa"/>
          </w:tcPr>
          <w:p w:rsidR="007E153A" w:rsidRDefault="00C42BEB" w:rsidP="007E153A">
            <w:r>
              <w:t>12</w:t>
            </w:r>
          </w:p>
        </w:tc>
        <w:tc>
          <w:tcPr>
            <w:tcW w:w="968" w:type="dxa"/>
          </w:tcPr>
          <w:p w:rsidR="007E153A" w:rsidRDefault="00C42BEB" w:rsidP="007E153A">
            <w:r>
              <w:t>12</w:t>
            </w:r>
          </w:p>
        </w:tc>
        <w:tc>
          <w:tcPr>
            <w:tcW w:w="975" w:type="dxa"/>
          </w:tcPr>
          <w:p w:rsidR="007E153A" w:rsidRDefault="00C42BEB" w:rsidP="007E153A">
            <w:r>
              <w:t>12.25</w:t>
            </w:r>
          </w:p>
        </w:tc>
        <w:tc>
          <w:tcPr>
            <w:tcW w:w="1304" w:type="dxa"/>
          </w:tcPr>
          <w:p w:rsidR="007E153A" w:rsidRDefault="00C42BEB" w:rsidP="007E153A">
            <w:r>
              <w:t>15.5</w:t>
            </w:r>
          </w:p>
        </w:tc>
        <w:tc>
          <w:tcPr>
            <w:tcW w:w="919" w:type="dxa"/>
          </w:tcPr>
          <w:p w:rsidR="007E153A" w:rsidRDefault="00C42BEB" w:rsidP="007E153A">
            <w:r>
              <w:t>12</w:t>
            </w:r>
          </w:p>
        </w:tc>
      </w:tr>
    </w:tbl>
    <w:p w:rsidR="006F3BAB" w:rsidRDefault="006F3BAB" w:rsidP="00B316A0"/>
    <w:p w:rsidR="00181570" w:rsidRPr="00B316A0" w:rsidRDefault="00181570" w:rsidP="00B316A0">
      <w:r>
        <w:br w:type="page"/>
      </w:r>
    </w:p>
    <w:p w:rsidR="00B72EE0" w:rsidRDefault="00B316A0" w:rsidP="00B316A0">
      <w:pPr>
        <w:pStyle w:val="Titre1"/>
      </w:pPr>
      <w:bookmarkStart w:id="6" w:name="_Toc528053590"/>
      <w:r w:rsidRPr="00B316A0">
        <w:lastRenderedPageBreak/>
        <w:t>Diagramme de c</w:t>
      </w:r>
      <w:r w:rsidR="00B72EE0" w:rsidRPr="00B316A0">
        <w:t>as d’utilisations :</w:t>
      </w:r>
      <w:bookmarkEnd w:id="6"/>
    </w:p>
    <w:p w:rsidR="00181570" w:rsidRPr="00181570" w:rsidRDefault="00181570" w:rsidP="00181570"/>
    <w:p w:rsidR="00181570" w:rsidRDefault="00181570" w:rsidP="00181570">
      <w:r>
        <w:rPr>
          <w:noProof/>
          <w:lang w:eastAsia="fr-FR"/>
        </w:rPr>
        <w:drawing>
          <wp:inline distT="0" distB="0" distL="0" distR="0">
            <wp:extent cx="5760720" cy="39179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70" w:rsidRPr="00181570" w:rsidRDefault="00772DA4" w:rsidP="00181570">
      <w:r>
        <w:br w:type="page"/>
      </w:r>
    </w:p>
    <w:p w:rsidR="00B316A0" w:rsidRDefault="00B72EE0" w:rsidP="00B316A0">
      <w:pPr>
        <w:pStyle w:val="Titre1"/>
      </w:pPr>
      <w:bookmarkStart w:id="7" w:name="_Toc528053591"/>
      <w:r w:rsidRPr="00B316A0">
        <w:lastRenderedPageBreak/>
        <w:t>Description textuelle structurée des cas d’utilisation :</w:t>
      </w:r>
      <w:bookmarkEnd w:id="7"/>
    </w:p>
    <w:p w:rsidR="00772DA4" w:rsidRDefault="002236D0" w:rsidP="006F3BAB">
      <w:pPr>
        <w:pStyle w:val="Titre2"/>
      </w:pPr>
      <w:bookmarkStart w:id="8" w:name="_Toc528053592"/>
      <w:r>
        <w:t>Charger le plan de la ville :</w:t>
      </w:r>
      <w:bookmarkEnd w:id="8"/>
    </w:p>
    <w:p w:rsidR="00AA6920" w:rsidRPr="00AA6920" w:rsidRDefault="00AA6920" w:rsidP="00AA6920">
      <w:r>
        <w:t>Pouvoir choisir un fichier XML (Représentant le plan) et afficher le plan.</w:t>
      </w:r>
    </w:p>
    <w:p w:rsidR="002236D0" w:rsidRDefault="002236D0" w:rsidP="006F3BAB">
      <w:pPr>
        <w:pStyle w:val="Titre2"/>
      </w:pPr>
      <w:bookmarkStart w:id="9" w:name="_Toc528053593"/>
      <w:r>
        <w:t>Définir le nombre de livreurs :</w:t>
      </w:r>
      <w:bookmarkEnd w:id="9"/>
    </w:p>
    <w:p w:rsidR="00AA6920" w:rsidRPr="00AA6920" w:rsidRDefault="00AA6920" w:rsidP="00AA6920">
      <w:r>
        <w:t>Pouvoir choisir à</w:t>
      </w:r>
      <w:r w:rsidRPr="00AA6920">
        <w:t xml:space="preserve"> tout moment le nombre de livreurs disponibles pour la demande de livraison traitée</w:t>
      </w:r>
      <w:r>
        <w:t>.</w:t>
      </w:r>
    </w:p>
    <w:p w:rsidR="002236D0" w:rsidRDefault="002236D0" w:rsidP="006F3BAB">
      <w:pPr>
        <w:pStyle w:val="Titre2"/>
      </w:pPr>
      <w:bookmarkStart w:id="10" w:name="_Toc528053594"/>
      <w:r>
        <w:t>Charger les demandes de livraisons :</w:t>
      </w:r>
      <w:bookmarkEnd w:id="10"/>
    </w:p>
    <w:p w:rsidR="00AA6920" w:rsidRPr="00AA6920" w:rsidRDefault="00AA6920" w:rsidP="00AA6920">
      <w:r>
        <w:t>Sélectionner un fichier contenant les demandes de livraison et afficher sur le plan les points de livraison identifiés dans le fichier ouvert.</w:t>
      </w:r>
    </w:p>
    <w:p w:rsidR="002236D0" w:rsidRDefault="002236D0" w:rsidP="006F3BAB">
      <w:pPr>
        <w:pStyle w:val="Titre2"/>
      </w:pPr>
      <w:bookmarkStart w:id="11" w:name="_Toc528053595"/>
      <w:r>
        <w:t>Calculer les tournées :</w:t>
      </w:r>
      <w:bookmarkEnd w:id="11"/>
    </w:p>
    <w:p w:rsidR="00AA6920" w:rsidRPr="00AA6920" w:rsidRDefault="00AA6920" w:rsidP="00AA6920">
      <w:r w:rsidRPr="00AA6920">
        <w:t>Calcul des tournées à réaliser par les livreurs, une fois le plan et la demande de livraison chargés, et le nombre de livreurs associés défini</w:t>
      </w:r>
      <w:r>
        <w:t>.</w:t>
      </w:r>
    </w:p>
    <w:p w:rsidR="002236D0" w:rsidRDefault="002236D0" w:rsidP="006F3BAB">
      <w:pPr>
        <w:pStyle w:val="Titre2"/>
      </w:pPr>
      <w:bookmarkStart w:id="12" w:name="_Toc528053596"/>
      <w:r>
        <w:t>Supprimer une livraison :</w:t>
      </w:r>
      <w:bookmarkEnd w:id="12"/>
    </w:p>
    <w:p w:rsidR="00AA6920" w:rsidRPr="00AA6920" w:rsidRDefault="00AA6920" w:rsidP="00AA6920">
      <w:r>
        <w:t>Une fois les tournées calculées, l'utilisateur peut décider de supprimer manuellement un point de livraison. Aucune tournée n'y passera donc. Les horaires associés à chaque livraison sont alors mis à jour.</w:t>
      </w:r>
    </w:p>
    <w:p w:rsidR="002236D0" w:rsidRDefault="002236D0" w:rsidP="006F3BAB">
      <w:pPr>
        <w:pStyle w:val="Titre2"/>
      </w:pPr>
      <w:bookmarkStart w:id="13" w:name="_Toc528053597"/>
      <w:r>
        <w:t>Ajouter une livraison :</w:t>
      </w:r>
      <w:bookmarkEnd w:id="13"/>
    </w:p>
    <w:p w:rsidR="00AA6920" w:rsidRPr="00AA6920" w:rsidRDefault="00AA6920" w:rsidP="00AA6920">
      <w:r>
        <w:t>Une fois les tournées calculées, l'utilisateur peut décider de rajouter manuellement un point de livraison et de sélectionner la tournée qui y passera. Les horaires associés à chaque livraison sont alors mis à jour.</w:t>
      </w:r>
    </w:p>
    <w:p w:rsidR="002236D0" w:rsidRDefault="002236D0" w:rsidP="006F3BAB">
      <w:pPr>
        <w:pStyle w:val="Titre2"/>
      </w:pPr>
      <w:bookmarkStart w:id="14" w:name="_Toc528053598"/>
      <w:r>
        <w:t>Annuler une modification :</w:t>
      </w:r>
      <w:bookmarkEnd w:id="14"/>
    </w:p>
    <w:p w:rsidR="00AA6920" w:rsidRPr="00AA6920" w:rsidRDefault="00AA6920" w:rsidP="00AA6920">
      <w:r w:rsidRPr="00AA6920">
        <w:t>Si l'utilisateur a modifié les tournées calculées, il peut revenir en arrière d'une étape.</w:t>
      </w:r>
    </w:p>
    <w:p w:rsidR="002236D0" w:rsidRDefault="002236D0" w:rsidP="006F3BAB">
      <w:pPr>
        <w:pStyle w:val="Titre2"/>
      </w:pPr>
      <w:bookmarkStart w:id="15" w:name="_Toc528053599"/>
      <w:r>
        <w:t>Changer un point de livraison de tournée :</w:t>
      </w:r>
      <w:bookmarkEnd w:id="15"/>
    </w:p>
    <w:p w:rsidR="00AA6920" w:rsidRPr="00AA6920" w:rsidRDefault="00AA6920" w:rsidP="00AA6920">
      <w:r>
        <w:t>Une fois les tournées calculées, l'utilisateur peut décider de changer manuellement de tournée un point de livraison. Le point de livraison n'appartiendra alors plus à l'ancienne tournée mais à la nouvelle que l'utilisateur aura sélectionné (différente de la précédente). Les horaires associés à chaque livraison sont alors mis à jour.</w:t>
      </w:r>
    </w:p>
    <w:p w:rsidR="00181570" w:rsidRPr="00181570" w:rsidRDefault="00772DA4" w:rsidP="00181570">
      <w:r>
        <w:br w:type="page"/>
      </w:r>
    </w:p>
    <w:p w:rsidR="00772DA4" w:rsidRPr="00772DA4" w:rsidRDefault="00B316A0" w:rsidP="00772DA4">
      <w:pPr>
        <w:pStyle w:val="Titre1"/>
      </w:pPr>
      <w:bookmarkStart w:id="16" w:name="_Toc528053600"/>
      <w:r w:rsidRPr="00B316A0">
        <w:lastRenderedPageBreak/>
        <w:t>Description textuelle structurée des cas d’utilisation implémentés :</w:t>
      </w:r>
      <w:bookmarkEnd w:id="16"/>
    </w:p>
    <w:p w:rsidR="00181570" w:rsidRDefault="00181570" w:rsidP="006F3BAB">
      <w:pPr>
        <w:pStyle w:val="Titre2"/>
      </w:pPr>
      <w:bookmarkStart w:id="17" w:name="_Toc528053601"/>
      <w:r>
        <w:t>Charger le plan de la ville :</w:t>
      </w:r>
      <w:bookmarkEnd w:id="17"/>
    </w:p>
    <w:p w:rsidR="00772DA4" w:rsidRPr="00772DA4" w:rsidRDefault="00772DA4" w:rsidP="00772DA4"/>
    <w:p w:rsidR="00772DA4" w:rsidRDefault="00772DA4" w:rsidP="00772DA4">
      <w:r>
        <w:t>Scénario principal :</w:t>
      </w:r>
    </w:p>
    <w:p w:rsidR="00772DA4" w:rsidRDefault="00772DA4" w:rsidP="00772DA4">
      <w:r>
        <w:t>1) L'utilisateur sélectionne le fichier XML à ouvrir.</w:t>
      </w:r>
    </w:p>
    <w:p w:rsidR="00772DA4" w:rsidRDefault="00772DA4" w:rsidP="00772DA4">
      <w:r>
        <w:t>2) Le système charge le contenu du fichier.</w:t>
      </w:r>
    </w:p>
    <w:p w:rsidR="00772DA4" w:rsidRDefault="00772DA4" w:rsidP="00772DA4">
      <w:r>
        <w:t>3) Le système affiche le plan.</w:t>
      </w:r>
    </w:p>
    <w:p w:rsidR="00772DA4" w:rsidRDefault="00772DA4" w:rsidP="00772DA4">
      <w:r>
        <w:t>Scénarios alternatifs :</w:t>
      </w:r>
    </w:p>
    <w:p w:rsidR="00772DA4" w:rsidRDefault="00772DA4" w:rsidP="00772DA4">
      <w:r>
        <w:t>1a) L'utilisateur sélectionne un fichier qui n'existe pas :</w:t>
      </w:r>
    </w:p>
    <w:p w:rsidR="00772DA4" w:rsidRDefault="00772DA4" w:rsidP="00772DA4">
      <w:r>
        <w:t>Le système indique que le fichier n'existe pas et recommence l'étape en cours.</w:t>
      </w:r>
    </w:p>
    <w:p w:rsidR="00772DA4" w:rsidRDefault="00772DA4" w:rsidP="00772DA4">
      <w:r>
        <w:t>1b) L'utilisateur sélectionne un fichier dont il ne possède pas les droits en lecture :</w:t>
      </w:r>
    </w:p>
    <w:p w:rsidR="00772DA4" w:rsidRDefault="00772DA4" w:rsidP="00772DA4">
      <w:r>
        <w:t>Le système indique que le fichier n'est pas accessible et recommence l'étape en cours.</w:t>
      </w:r>
    </w:p>
    <w:p w:rsidR="00772DA4" w:rsidRDefault="00772DA4" w:rsidP="00772DA4">
      <w:r>
        <w:t>1c) L'utilisateur sélectionne un fichier qui n'a l'extension XML :</w:t>
      </w:r>
    </w:p>
    <w:p w:rsidR="00772DA4" w:rsidRDefault="00772DA4" w:rsidP="00772DA4">
      <w:r>
        <w:t>Le système indique que le format du fichier n'est pas celui attendu et recommence l'étape en cours.</w:t>
      </w:r>
    </w:p>
    <w:p w:rsidR="00772DA4" w:rsidRDefault="00772DA4" w:rsidP="00772DA4">
      <w:r>
        <w:t>2a) La syntaxe du fichier sélectionné n'est pas valide :</w:t>
      </w:r>
    </w:p>
    <w:p w:rsidR="00772DA4" w:rsidRDefault="00772DA4" w:rsidP="00772DA4">
      <w:r>
        <w:t>Le système indique que la syntaxe du fichier n'est pas correcte et revient à l'étape 1.</w:t>
      </w:r>
    </w:p>
    <w:p w:rsidR="00772DA4" w:rsidRDefault="00772DA4" w:rsidP="00772DA4">
      <w:r>
        <w:t>2b) La sémantique du fichier sélectionné n'est pas valide :</w:t>
      </w:r>
    </w:p>
    <w:p w:rsidR="00181570" w:rsidRDefault="00772DA4" w:rsidP="00772DA4">
      <w:r>
        <w:t>Le système indique que la sémantique du fichier n'est pas correcte et revient à l'étape 1.</w:t>
      </w:r>
    </w:p>
    <w:p w:rsidR="00772DA4" w:rsidRDefault="00772DA4" w:rsidP="00772DA4"/>
    <w:p w:rsidR="00772DA4" w:rsidRDefault="00772DA4" w:rsidP="006F3BAB">
      <w:pPr>
        <w:pStyle w:val="Titre2"/>
      </w:pPr>
      <w:bookmarkStart w:id="18" w:name="_Toc528053602"/>
      <w:r>
        <w:t>Calculer les tournées :</w:t>
      </w:r>
      <w:bookmarkEnd w:id="18"/>
    </w:p>
    <w:p w:rsidR="00772DA4" w:rsidRDefault="00772DA4" w:rsidP="00772DA4"/>
    <w:p w:rsidR="00772DA4" w:rsidRDefault="00772DA4" w:rsidP="00772DA4">
      <w:r>
        <w:t xml:space="preserve">Précondition : </w:t>
      </w:r>
    </w:p>
    <w:p w:rsidR="00772DA4" w:rsidRDefault="00772DA4" w:rsidP="00772DA4">
      <w:r>
        <w:t>Le plan et la demande de livraison devront être chargés et valides, et le nombre de livreurs associés correctement défini.</w:t>
      </w:r>
    </w:p>
    <w:p w:rsidR="00772DA4" w:rsidRDefault="00772DA4" w:rsidP="00772DA4">
      <w:r>
        <w:t>Scénario principal :</w:t>
      </w:r>
    </w:p>
    <w:p w:rsidR="00772DA4" w:rsidRDefault="00772DA4" w:rsidP="00772DA4">
      <w:r>
        <w:t>1) L'utilisateur demande le calcul des tournées.</w:t>
      </w:r>
    </w:p>
    <w:p w:rsidR="00772DA4" w:rsidRDefault="00772DA4" w:rsidP="00772DA4">
      <w:r>
        <w:t>2) Le système calcule les tournées afin que chaque livreur visite le même nombre de point de livraisons (à 1 près), et que la durée totale de toutes les tournées soit minimale.</w:t>
      </w:r>
    </w:p>
    <w:p w:rsidR="00772DA4" w:rsidRDefault="00772DA4" w:rsidP="00772DA4">
      <w:r>
        <w:t xml:space="preserve">3) Le système affiche les chemins empruntés par chaque livreur sur le plan. </w:t>
      </w:r>
    </w:p>
    <w:p w:rsidR="00772DA4" w:rsidRDefault="00772DA4" w:rsidP="00772DA4">
      <w:r>
        <w:t>4) Le système affiche la liste des points de livraisons, avec pour chaque point de livraison les heures d’arrivée et de départ prévues.</w:t>
      </w:r>
    </w:p>
    <w:p w:rsidR="00772DA4" w:rsidRDefault="00772DA4" w:rsidP="00772DA4">
      <w:r>
        <w:br w:type="page"/>
      </w:r>
    </w:p>
    <w:p w:rsidR="00772DA4" w:rsidRDefault="00772DA4" w:rsidP="006F3BAB">
      <w:pPr>
        <w:pStyle w:val="Titre2"/>
      </w:pPr>
      <w:bookmarkStart w:id="19" w:name="_Toc528053603"/>
      <w:r>
        <w:lastRenderedPageBreak/>
        <w:t>Charger les demandes de livraisons :</w:t>
      </w:r>
      <w:bookmarkEnd w:id="19"/>
    </w:p>
    <w:p w:rsidR="00772DA4" w:rsidRDefault="00772DA4" w:rsidP="00772DA4"/>
    <w:p w:rsidR="00772DA4" w:rsidRDefault="00772DA4" w:rsidP="00772DA4">
      <w:r>
        <w:t>Scénario principal :</w:t>
      </w:r>
    </w:p>
    <w:p w:rsidR="00772DA4" w:rsidRDefault="00772DA4" w:rsidP="00772DA4">
      <w:r>
        <w:t>1) L'utilisateur sélectionne un fichier XML contenant les demandes de livraison.</w:t>
      </w:r>
    </w:p>
    <w:p w:rsidR="00772DA4" w:rsidRDefault="00772DA4" w:rsidP="00772DA4">
      <w:r>
        <w:t>2) Le système charge le contenu du fichier.</w:t>
      </w:r>
    </w:p>
    <w:p w:rsidR="00772DA4" w:rsidRDefault="00772DA4" w:rsidP="00772DA4">
      <w:r>
        <w:t>3) Le système affiche les différents points de livraison chargés ainsi que l'entrepôt.</w:t>
      </w:r>
    </w:p>
    <w:p w:rsidR="00772DA4" w:rsidRDefault="00772DA4" w:rsidP="00772DA4">
      <w:r>
        <w:t>Scénarios alternatifs :</w:t>
      </w:r>
    </w:p>
    <w:p w:rsidR="00772DA4" w:rsidRDefault="00772DA4" w:rsidP="00772DA4">
      <w:r>
        <w:t>1a) L'utilisateur sélectionne un fichier qui n'existe pas :</w:t>
      </w:r>
    </w:p>
    <w:p w:rsidR="00772DA4" w:rsidRDefault="00772DA4" w:rsidP="00772DA4">
      <w:r>
        <w:t>Le système indique que le fichier n'existe pas et recommence l'étape en cours.</w:t>
      </w:r>
    </w:p>
    <w:p w:rsidR="00772DA4" w:rsidRDefault="00772DA4" w:rsidP="00772DA4">
      <w:r>
        <w:t>1b) L'utilisateur sélectionne un fichier dont il ne possède pas les droits en lecture :</w:t>
      </w:r>
    </w:p>
    <w:p w:rsidR="00772DA4" w:rsidRDefault="00772DA4" w:rsidP="00772DA4">
      <w:r>
        <w:t>Le système indique que le fichier n'est pas accessible et recommence l'étape en cours.</w:t>
      </w:r>
    </w:p>
    <w:p w:rsidR="00772DA4" w:rsidRDefault="00772DA4" w:rsidP="00772DA4">
      <w:r>
        <w:t>1c) L'utilisateur sélectionne un fichier qui n'a l'extension XML :</w:t>
      </w:r>
    </w:p>
    <w:p w:rsidR="00772DA4" w:rsidRDefault="00772DA4" w:rsidP="00772DA4">
      <w:r>
        <w:t>Le système indique que le format du fichier n'est pas celui attendu et recommence l'étape en cours.</w:t>
      </w:r>
    </w:p>
    <w:p w:rsidR="00772DA4" w:rsidRDefault="00772DA4" w:rsidP="00772DA4">
      <w:r>
        <w:t>2a) La syntaxe du fichier sélectionné n'est pas valide :</w:t>
      </w:r>
    </w:p>
    <w:p w:rsidR="00772DA4" w:rsidRDefault="00772DA4" w:rsidP="00772DA4">
      <w:r>
        <w:t>Le système indique que la syntaxe du fichier n'est pas correcte et revient à l'étape 1.</w:t>
      </w:r>
    </w:p>
    <w:p w:rsidR="00772DA4" w:rsidRDefault="00772DA4" w:rsidP="00772DA4">
      <w:r>
        <w:t>2b) La sémantique du fichier sélectionné n'est pas valide :</w:t>
      </w:r>
    </w:p>
    <w:p w:rsidR="00772DA4" w:rsidRDefault="00772DA4" w:rsidP="00772DA4">
      <w:r>
        <w:t>Le système indique que la sémantique du fichier n'est pas correcte et revient à l'étape 1.</w:t>
      </w:r>
    </w:p>
    <w:p w:rsidR="00772DA4" w:rsidRDefault="00772DA4" w:rsidP="00772DA4">
      <w:r>
        <w:t>2c) Le nombre de points de livraison est trop important pour permettre un fonctionnement acceptable de l'application :</w:t>
      </w:r>
    </w:p>
    <w:p w:rsidR="00772DA4" w:rsidRDefault="00772DA4" w:rsidP="00772DA4">
      <w:r>
        <w:t>Le système prévient l'utilisateur que l'application risque de mettre beaucoup de temps à s’exécuter.</w:t>
      </w:r>
    </w:p>
    <w:p w:rsidR="00772DA4" w:rsidRPr="00772DA4" w:rsidRDefault="00772DA4" w:rsidP="00772DA4"/>
    <w:p w:rsidR="00772DA4" w:rsidRDefault="00772DA4" w:rsidP="006F3BAB">
      <w:pPr>
        <w:pStyle w:val="Titre2"/>
      </w:pPr>
      <w:bookmarkStart w:id="20" w:name="_Toc528053604"/>
      <w:r>
        <w:t>Définir le nombre de livreurs :</w:t>
      </w:r>
      <w:bookmarkEnd w:id="20"/>
    </w:p>
    <w:p w:rsidR="00772DA4" w:rsidRPr="00772DA4" w:rsidRDefault="00772DA4" w:rsidP="00772DA4"/>
    <w:p w:rsidR="00772DA4" w:rsidRDefault="00772DA4" w:rsidP="00181570">
      <w:r w:rsidRPr="00772DA4">
        <w:t>Choisir à tout moment le nombre de livreurs disponibles pour la demande de livraison traitée</w:t>
      </w:r>
      <w:r>
        <w:t xml:space="preserve"> afin de modifier le paramètre de l’algorithme</w:t>
      </w:r>
      <w:r w:rsidRPr="00772DA4">
        <w:t>.</w:t>
      </w:r>
    </w:p>
    <w:p w:rsidR="00772DA4" w:rsidRPr="00181570" w:rsidRDefault="00772DA4" w:rsidP="00181570">
      <w:r>
        <w:br w:type="page"/>
      </w:r>
    </w:p>
    <w:p w:rsidR="00181570" w:rsidRDefault="00181570" w:rsidP="00181570">
      <w:pPr>
        <w:pStyle w:val="Titre1"/>
      </w:pPr>
      <w:bookmarkStart w:id="21" w:name="_Toc528053605"/>
      <w:r w:rsidRPr="00181570">
        <w:lastRenderedPageBreak/>
        <w:t>Diagramme états-transitions :</w:t>
      </w:r>
      <w:bookmarkEnd w:id="21"/>
    </w:p>
    <w:p w:rsidR="00181570" w:rsidRPr="00181570" w:rsidRDefault="00181570" w:rsidP="00181570"/>
    <w:p w:rsidR="00181570" w:rsidRPr="00181570" w:rsidRDefault="00181570" w:rsidP="00181570">
      <w:r>
        <w:rPr>
          <w:noProof/>
          <w:lang w:eastAsia="fr-FR"/>
        </w:rPr>
        <w:drawing>
          <wp:inline distT="0" distB="0" distL="0" distR="0">
            <wp:extent cx="5760720" cy="2693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ts-Transitions_AG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A0" w:rsidRDefault="00B316A0" w:rsidP="00B316A0">
      <w:pPr>
        <w:pStyle w:val="Titre1"/>
      </w:pPr>
      <w:bookmarkStart w:id="22" w:name="_Toc528053606"/>
      <w:r w:rsidRPr="00B316A0">
        <w:t>Diagramme de packages :</w:t>
      </w:r>
      <w:r w:rsidR="00093F7C" w:rsidRPr="00093F7C">
        <w:rPr>
          <w:u w:val="none"/>
        </w:rPr>
        <w:t xml:space="preserve"> (*)</w:t>
      </w:r>
      <w:bookmarkEnd w:id="22"/>
    </w:p>
    <w:p w:rsidR="00181570" w:rsidRDefault="00181570" w:rsidP="00181570"/>
    <w:p w:rsidR="00181570" w:rsidRPr="00181570" w:rsidRDefault="00181570" w:rsidP="00181570"/>
    <w:p w:rsidR="00B316A0" w:rsidRDefault="00B316A0" w:rsidP="00093F7C">
      <w:pPr>
        <w:pStyle w:val="Titre1"/>
      </w:pPr>
      <w:bookmarkStart w:id="23" w:name="_Toc528053607"/>
      <w:r w:rsidRPr="00B316A0">
        <w:t>Diagramme de classes :</w:t>
      </w:r>
      <w:r w:rsidR="00093F7C">
        <w:t xml:space="preserve"> </w:t>
      </w:r>
      <w:r w:rsidR="00093F7C" w:rsidRPr="00093F7C">
        <w:rPr>
          <w:u w:val="none"/>
        </w:rPr>
        <w:t>(*)</w:t>
      </w:r>
      <w:bookmarkStart w:id="24" w:name="_GoBack"/>
      <w:bookmarkEnd w:id="23"/>
      <w:bookmarkEnd w:id="24"/>
    </w:p>
    <w:p w:rsidR="00181570" w:rsidRDefault="00181570" w:rsidP="00181570"/>
    <w:p w:rsidR="006F3BAB" w:rsidRPr="00093F7C" w:rsidRDefault="006F3BAB" w:rsidP="00181570">
      <w:pPr>
        <w:rPr>
          <w:u w:val="single"/>
        </w:rPr>
      </w:pPr>
      <w:r w:rsidRPr="00093F7C">
        <w:rPr>
          <w:u w:val="single"/>
        </w:rPr>
        <w:t>Package Calcules :</w:t>
      </w:r>
    </w:p>
    <w:p w:rsidR="006F3BAB" w:rsidRDefault="006F3BAB" w:rsidP="00181570">
      <w:r>
        <w:rPr>
          <w:noProof/>
          <w:lang w:eastAsia="fr-FR"/>
        </w:rPr>
        <w:drawing>
          <wp:inline distT="0" distB="0" distL="0" distR="0">
            <wp:extent cx="6908165" cy="2676386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762" cy="26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Pr="00093F7C" w:rsidRDefault="006F3BAB" w:rsidP="00181570">
      <w:pPr>
        <w:rPr>
          <w:u w:val="single"/>
        </w:rPr>
      </w:pPr>
      <w:r w:rsidRPr="00093F7C">
        <w:rPr>
          <w:u w:val="single"/>
        </w:rPr>
        <w:t>Package Metier :</w:t>
      </w:r>
    </w:p>
    <w:p w:rsidR="006F3BAB" w:rsidRDefault="006F3BAB" w:rsidP="00181570">
      <w:r>
        <w:rPr>
          <w:noProof/>
          <w:lang w:eastAsia="fr-FR"/>
        </w:rPr>
        <w:lastRenderedPageBreak/>
        <w:drawing>
          <wp:inline distT="0" distB="0" distL="0" distR="0">
            <wp:extent cx="6645910" cy="5389880"/>
            <wp:effectExtent l="0" t="0" r="254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i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Pr="00093F7C" w:rsidRDefault="006F3BAB" w:rsidP="006F3BAB">
      <w:pPr>
        <w:rPr>
          <w:u w:val="single"/>
        </w:rPr>
      </w:pPr>
      <w:r w:rsidRPr="00093F7C">
        <w:rPr>
          <w:u w:val="single"/>
        </w:rPr>
        <w:t>Package XMLHelpers :</w:t>
      </w:r>
    </w:p>
    <w:p w:rsidR="006F3BAB" w:rsidRDefault="006F3BAB" w:rsidP="006F3BAB">
      <w:r>
        <w:rPr>
          <w:noProof/>
          <w:lang w:eastAsia="fr-FR"/>
        </w:rPr>
        <w:drawing>
          <wp:inline distT="0" distB="0" distL="0" distR="0">
            <wp:extent cx="6645910" cy="1764665"/>
            <wp:effectExtent l="0" t="0" r="254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MLHelp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Default="006F3BAB" w:rsidP="006F3BAB">
      <w:r>
        <w:br w:type="page"/>
      </w:r>
    </w:p>
    <w:p w:rsidR="00B72EE0" w:rsidRDefault="00B72EE0" w:rsidP="00B316A0">
      <w:pPr>
        <w:pStyle w:val="Titre1"/>
      </w:pPr>
      <w:bookmarkStart w:id="25" w:name="_Toc528053608"/>
      <w:r w:rsidRPr="00B316A0">
        <w:lastRenderedPageBreak/>
        <w:t>Glossaire :</w:t>
      </w:r>
      <w:bookmarkEnd w:id="25"/>
    </w:p>
    <w:p w:rsidR="00772DA4" w:rsidRDefault="00772DA4" w:rsidP="00772DA4"/>
    <w:p w:rsidR="00772DA4" w:rsidRDefault="00772DA4" w:rsidP="00772DA4">
      <w:r w:rsidRPr="00772DA4">
        <w:rPr>
          <w:u w:val="single"/>
        </w:rPr>
        <w:t>Nœud :</w:t>
      </w:r>
      <w:r>
        <w:t xml:space="preserve"> représentation d'une intersection, elle possède un ID et des coordonnées.</w:t>
      </w:r>
    </w:p>
    <w:p w:rsidR="00772DA4" w:rsidRDefault="00772DA4" w:rsidP="00772DA4">
      <w:r w:rsidRPr="00772DA4">
        <w:rPr>
          <w:u w:val="single"/>
        </w:rPr>
        <w:t>Tronçon :</w:t>
      </w:r>
      <w:r>
        <w:t xml:space="preserve"> représentation d'une portion de route, identifiée par un point de départ et d'arrivée (correspondant à des ID de nœuds), le nom de la route, et la distance.</w:t>
      </w:r>
    </w:p>
    <w:p w:rsidR="00772DA4" w:rsidRDefault="00772DA4" w:rsidP="00772DA4">
      <w:r w:rsidRPr="00772DA4">
        <w:rPr>
          <w:u w:val="single"/>
        </w:rPr>
        <w:t>Chemin :</w:t>
      </w:r>
      <w:r>
        <w:t xml:space="preserve"> ensemble ordonné de tronçons et de nœuds reliant un nœud de départ et d'arrivée, il possède une distance associée.</w:t>
      </w:r>
    </w:p>
    <w:p w:rsidR="00772DA4" w:rsidRDefault="00772DA4" w:rsidP="00772DA4">
      <w:r w:rsidRPr="00772DA4">
        <w:rPr>
          <w:u w:val="single"/>
        </w:rPr>
        <w:t>Point de livraison :</w:t>
      </w:r>
      <w:r>
        <w:t xml:space="preserve"> nœud correspondant à une destination intermédiaire, associée à une durée et une heure de livraison.</w:t>
      </w:r>
    </w:p>
    <w:p w:rsidR="00772DA4" w:rsidRDefault="00772DA4" w:rsidP="00772DA4">
      <w:r w:rsidRPr="00772DA4">
        <w:rPr>
          <w:u w:val="single"/>
        </w:rPr>
        <w:t>Demande de livraison :</w:t>
      </w:r>
      <w:r>
        <w:t xml:space="preserve"> ensemble non ordonné de points de livraison.</w:t>
      </w:r>
    </w:p>
    <w:p w:rsidR="00772DA4" w:rsidRDefault="00772DA4" w:rsidP="00772DA4">
      <w:r w:rsidRPr="00772DA4">
        <w:rPr>
          <w:u w:val="single"/>
        </w:rPr>
        <w:t>Tournée :</w:t>
      </w:r>
      <w:r>
        <w:t xml:space="preserve"> ensemble ordonné de livraisons, reliés par des tronçons, avec un livreur, une heure de départ et un point de départ et d'arrivée fixes et identiques.</w:t>
      </w:r>
    </w:p>
    <w:p w:rsidR="00772DA4" w:rsidRDefault="00772DA4" w:rsidP="00772DA4">
      <w:r w:rsidRPr="00772DA4">
        <w:rPr>
          <w:u w:val="single"/>
        </w:rPr>
        <w:t>Livreur :</w:t>
      </w:r>
      <w:r>
        <w:t xml:space="preserve"> salarié de l'entreprise qui réalise une tournée.</w:t>
      </w:r>
    </w:p>
    <w:p w:rsidR="00772DA4" w:rsidRDefault="00772DA4" w:rsidP="00772DA4">
      <w:r w:rsidRPr="00772DA4">
        <w:rPr>
          <w:u w:val="single"/>
        </w:rPr>
        <w:t>Plan :</w:t>
      </w:r>
      <w:r>
        <w:t xml:space="preserve"> ensemble de nœuds et de tronçons.</w:t>
      </w:r>
    </w:p>
    <w:p w:rsidR="00181570" w:rsidRPr="00181570" w:rsidRDefault="00181570" w:rsidP="00181570"/>
    <w:sectPr w:rsidR="00181570" w:rsidRPr="00181570" w:rsidSect="00450E43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3A" w:rsidRDefault="007E153A" w:rsidP="00B316A0">
      <w:pPr>
        <w:spacing w:after="0" w:line="240" w:lineRule="auto"/>
      </w:pPr>
      <w:r>
        <w:separator/>
      </w:r>
    </w:p>
  </w:endnote>
  <w:endnote w:type="continuationSeparator" w:id="0">
    <w:p w:rsidR="007E153A" w:rsidRDefault="007E153A" w:rsidP="00B3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3A" w:rsidRDefault="007E153A">
    <w:pPr>
      <w:pStyle w:val="Pieddepage"/>
    </w:pPr>
    <w:r>
      <w:t>Groupe 4104 PLD Agile</w:t>
    </w:r>
    <w:r>
      <w:tab/>
    </w:r>
    <w:r>
      <w:tab/>
      <w:t>23/10/2018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3A" w:rsidRDefault="007E153A" w:rsidP="00B316A0">
      <w:pPr>
        <w:spacing w:after="0" w:line="240" w:lineRule="auto"/>
      </w:pPr>
      <w:r>
        <w:separator/>
      </w:r>
    </w:p>
  </w:footnote>
  <w:footnote w:type="continuationSeparator" w:id="0">
    <w:p w:rsidR="007E153A" w:rsidRDefault="007E153A" w:rsidP="00B31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0"/>
    <w:rsid w:val="00093F7C"/>
    <w:rsid w:val="000E3B87"/>
    <w:rsid w:val="00181570"/>
    <w:rsid w:val="002236D0"/>
    <w:rsid w:val="003A313C"/>
    <w:rsid w:val="00450E43"/>
    <w:rsid w:val="004D5FBE"/>
    <w:rsid w:val="006F3BAB"/>
    <w:rsid w:val="00772DA4"/>
    <w:rsid w:val="007B0E95"/>
    <w:rsid w:val="007C7723"/>
    <w:rsid w:val="007E153A"/>
    <w:rsid w:val="008C40E3"/>
    <w:rsid w:val="008D0EA6"/>
    <w:rsid w:val="00A61B5B"/>
    <w:rsid w:val="00AA6920"/>
    <w:rsid w:val="00B316A0"/>
    <w:rsid w:val="00B504D8"/>
    <w:rsid w:val="00B72EE0"/>
    <w:rsid w:val="00C4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F079"/>
  <w15:chartTrackingRefBased/>
  <w15:docId w15:val="{1ADB808C-0213-4578-B6A3-5E82C4A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93F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570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31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6A0"/>
  </w:style>
  <w:style w:type="paragraph" w:styleId="Pieddepage">
    <w:name w:val="footer"/>
    <w:basedOn w:val="Normal"/>
    <w:link w:val="PieddepageCar"/>
    <w:uiPriority w:val="99"/>
    <w:unhideWhenUsed/>
    <w:rsid w:val="00B31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6A0"/>
  </w:style>
  <w:style w:type="paragraph" w:styleId="TM1">
    <w:name w:val="toc 1"/>
    <w:basedOn w:val="Normal"/>
    <w:next w:val="Normal"/>
    <w:autoRedefine/>
    <w:uiPriority w:val="39"/>
    <w:unhideWhenUsed/>
    <w:rsid w:val="001815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157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93F7C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72DA4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6F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BE37-EA1C-4049-BC3F-9AF6E9F6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Ral</dc:creator>
  <cp:keywords/>
  <dc:description/>
  <cp:lastModifiedBy>Mathieu Le Ral</cp:lastModifiedBy>
  <cp:revision>9</cp:revision>
  <dcterms:created xsi:type="dcterms:W3CDTF">2018-10-23T07:17:00Z</dcterms:created>
  <dcterms:modified xsi:type="dcterms:W3CDTF">2018-10-23T09:55:00Z</dcterms:modified>
</cp:coreProperties>
</file>