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footer4.xml" ContentType="application/vnd.openxmlformats-officedocument.wordprocessingml.footer+xml"/>
  <Override PartName="/word/footer5.xml" ContentType="application/vnd.openxmlformats-officedocument.wordprocessingml.footer+xml"/>
  <Override PartName="/word/header6.xml" ContentType="application/vnd.openxmlformats-officedocument.wordprocessingml.head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6DD8333" w14:textId="4BFD225A" w:rsidR="00F94C5D" w:rsidRDefault="00F94C5D" w:rsidP="00E957FC">
      <w:pPr>
        <w:spacing w:after="50" w:line="259" w:lineRule="auto"/>
        <w:ind w:left="0" w:firstLine="0"/>
        <w:sectPr w:rsidR="00F94C5D" w:rsidSect="008E65E0">
          <w:headerReference w:type="even" r:id="rId8"/>
          <w:headerReference w:type="default" r:id="rId9"/>
          <w:footerReference w:type="even" r:id="rId10"/>
          <w:footerReference w:type="default" r:id="rId11"/>
          <w:headerReference w:type="first" r:id="rId12"/>
          <w:footerReference w:type="first" r:id="rId13"/>
          <w:pgSz w:w="11904" w:h="16838"/>
          <w:pgMar w:top="1078" w:right="1984" w:bottom="432" w:left="1440" w:header="720" w:footer="720" w:gutter="0"/>
          <w:cols w:space="720"/>
        </w:sectPr>
      </w:pPr>
    </w:p>
    <w:p w14:paraId="2B89236B" w14:textId="77777777" w:rsidR="00F94C5D" w:rsidRDefault="00BE5B52">
      <w:pPr>
        <w:spacing w:after="0" w:line="259" w:lineRule="auto"/>
        <w:ind w:left="0" w:firstLine="0"/>
        <w:jc w:val="left"/>
      </w:pPr>
      <w:r>
        <w:t xml:space="preserve"> </w:t>
      </w:r>
    </w:p>
    <w:tbl>
      <w:tblPr>
        <w:tblStyle w:val="TableGrid"/>
        <w:tblpPr w:vertAnchor="text" w:horzAnchor="margin"/>
        <w:tblOverlap w:val="never"/>
        <w:tblW w:w="9443" w:type="dxa"/>
        <w:tblInd w:w="0" w:type="dxa"/>
        <w:tblCellMar>
          <w:right w:w="562" w:type="dxa"/>
        </w:tblCellMar>
        <w:tblLook w:val="04A0" w:firstRow="1" w:lastRow="0" w:firstColumn="1" w:lastColumn="0" w:noHBand="0" w:noVBand="1"/>
      </w:tblPr>
      <w:tblGrid>
        <w:gridCol w:w="9443"/>
      </w:tblGrid>
      <w:tr w:rsidR="00F94C5D" w14:paraId="72D65C62" w14:textId="77777777">
        <w:trPr>
          <w:trHeight w:val="6140"/>
        </w:trPr>
        <w:tc>
          <w:tcPr>
            <w:tcW w:w="8881" w:type="dxa"/>
            <w:tcBorders>
              <w:top w:val="nil"/>
              <w:left w:val="nil"/>
              <w:bottom w:val="nil"/>
              <w:right w:val="nil"/>
            </w:tcBorders>
          </w:tcPr>
          <w:p w14:paraId="44B65AD4" w14:textId="3137016A" w:rsidR="00F94C5D" w:rsidRPr="00D42C1F" w:rsidRDefault="00B518E5" w:rsidP="00D42C1F">
            <w:pPr>
              <w:spacing w:after="12" w:line="360" w:lineRule="auto"/>
              <w:ind w:left="0" w:firstLine="0"/>
              <w:jc w:val="center"/>
              <w:rPr>
                <w:rFonts w:ascii="Garamond" w:hAnsi="Garamond"/>
                <w:b/>
                <w:sz w:val="28"/>
              </w:rPr>
            </w:pPr>
            <w:r w:rsidRPr="00D42C1F">
              <w:rPr>
                <w:rFonts w:ascii="Garamond" w:hAnsi="Garamond"/>
                <w:b/>
                <w:sz w:val="28"/>
              </w:rPr>
              <w:t>STUDY ON LABOUR SHORTAGE IN BHUTANESE CONSTRUCTION INDUSTRY DURING COVID-19 PANDEMIC</w:t>
            </w:r>
          </w:p>
          <w:p w14:paraId="5A6C2C00" w14:textId="77777777" w:rsidR="00F80F9A" w:rsidRPr="00D42C1F" w:rsidRDefault="00F80F9A" w:rsidP="00D42C1F">
            <w:pPr>
              <w:spacing w:after="12" w:line="360" w:lineRule="auto"/>
              <w:ind w:left="0" w:firstLine="0"/>
              <w:jc w:val="center"/>
              <w:rPr>
                <w:rFonts w:ascii="Garamond" w:hAnsi="Garamond"/>
              </w:rPr>
            </w:pPr>
          </w:p>
          <w:p w14:paraId="22C759B3" w14:textId="2B30C33A" w:rsidR="00F94C5D" w:rsidRPr="00D42C1F" w:rsidRDefault="00F364C8" w:rsidP="00CC0A5F">
            <w:pPr>
              <w:spacing w:after="39" w:line="259" w:lineRule="auto"/>
              <w:ind w:left="0" w:right="62" w:firstLine="0"/>
              <w:jc w:val="center"/>
              <w:rPr>
                <w:rFonts w:ascii="Garamond" w:hAnsi="Garamond"/>
                <w:i/>
                <w:iCs/>
                <w:sz w:val="22"/>
                <w:szCs w:val="24"/>
                <w:vertAlign w:val="superscript"/>
              </w:rPr>
            </w:pPr>
            <w:r w:rsidRPr="00D42C1F">
              <w:rPr>
                <w:rFonts w:ascii="Garamond" w:hAnsi="Garamond"/>
                <w:b/>
                <w:i/>
                <w:iCs/>
                <w:sz w:val="24"/>
                <w:szCs w:val="24"/>
              </w:rPr>
              <w:t xml:space="preserve">Yeshi Choden </w:t>
            </w:r>
            <w:r w:rsidRPr="00D42C1F">
              <w:rPr>
                <w:rFonts w:ascii="Garamond" w:hAnsi="Garamond"/>
                <w:b/>
                <w:i/>
                <w:iCs/>
                <w:sz w:val="24"/>
                <w:szCs w:val="24"/>
                <w:vertAlign w:val="superscript"/>
              </w:rPr>
              <w:t>*1</w:t>
            </w:r>
            <w:r w:rsidRPr="00D42C1F">
              <w:rPr>
                <w:rFonts w:ascii="Garamond" w:hAnsi="Garamond"/>
                <w:b/>
                <w:i/>
                <w:iCs/>
                <w:sz w:val="24"/>
                <w:szCs w:val="24"/>
              </w:rPr>
              <w:t xml:space="preserve">, </w:t>
            </w:r>
            <w:r w:rsidR="00685488">
              <w:rPr>
                <w:rFonts w:ascii="Garamond" w:hAnsi="Garamond"/>
                <w:b/>
                <w:i/>
                <w:iCs/>
                <w:sz w:val="24"/>
                <w:szCs w:val="24"/>
              </w:rPr>
              <w:t>Tshering Cheki</w:t>
            </w:r>
            <w:r w:rsidR="00685488">
              <w:rPr>
                <w:rFonts w:ascii="Garamond" w:hAnsi="Garamond"/>
                <w:b/>
                <w:i/>
                <w:iCs/>
                <w:sz w:val="24"/>
                <w:szCs w:val="24"/>
                <w:vertAlign w:val="superscript"/>
              </w:rPr>
              <w:t>1</w:t>
            </w:r>
            <w:r w:rsidR="00685488">
              <w:rPr>
                <w:rFonts w:ascii="Garamond" w:hAnsi="Garamond"/>
                <w:b/>
                <w:i/>
                <w:iCs/>
                <w:sz w:val="24"/>
                <w:szCs w:val="24"/>
              </w:rPr>
              <w:t xml:space="preserve">, </w:t>
            </w:r>
            <w:r w:rsidR="00BE5B52" w:rsidRPr="00D42C1F">
              <w:rPr>
                <w:rFonts w:ascii="Garamond" w:hAnsi="Garamond"/>
                <w:b/>
                <w:i/>
                <w:iCs/>
                <w:sz w:val="24"/>
                <w:szCs w:val="24"/>
              </w:rPr>
              <w:t>A</w:t>
            </w:r>
            <w:r w:rsidR="0097095B" w:rsidRPr="00D42C1F">
              <w:rPr>
                <w:rFonts w:ascii="Garamond" w:hAnsi="Garamond"/>
                <w:b/>
                <w:i/>
                <w:iCs/>
                <w:sz w:val="24"/>
                <w:szCs w:val="24"/>
              </w:rPr>
              <w:t>shmita Rai</w:t>
            </w:r>
            <w:r w:rsidR="00BE5B52" w:rsidRPr="00D42C1F">
              <w:rPr>
                <w:rFonts w:ascii="Garamond" w:hAnsi="Garamond"/>
                <w:b/>
                <w:i/>
                <w:iCs/>
                <w:sz w:val="24"/>
                <w:szCs w:val="24"/>
                <w:vertAlign w:val="superscript"/>
              </w:rPr>
              <w:t>1</w:t>
            </w:r>
            <w:r w:rsidR="00BE5B52" w:rsidRPr="00D42C1F">
              <w:rPr>
                <w:rFonts w:ascii="Garamond" w:hAnsi="Garamond"/>
                <w:b/>
                <w:i/>
                <w:iCs/>
                <w:sz w:val="24"/>
                <w:szCs w:val="24"/>
              </w:rPr>
              <w:t xml:space="preserve">, </w:t>
            </w:r>
            <w:r w:rsidR="0097095B" w:rsidRPr="00D42C1F">
              <w:rPr>
                <w:rFonts w:ascii="Garamond" w:hAnsi="Garamond"/>
                <w:b/>
                <w:i/>
                <w:iCs/>
                <w:sz w:val="24"/>
                <w:szCs w:val="24"/>
              </w:rPr>
              <w:t>Pem Tshering Taman</w:t>
            </w:r>
            <w:r w:rsidR="00F72F8D" w:rsidRPr="00D42C1F">
              <w:rPr>
                <w:rFonts w:ascii="Garamond" w:hAnsi="Garamond"/>
                <w:b/>
                <w:i/>
                <w:iCs/>
                <w:sz w:val="24"/>
                <w:szCs w:val="24"/>
              </w:rPr>
              <w:t>g</w:t>
            </w:r>
            <w:r w:rsidR="00844762" w:rsidRPr="00D42C1F">
              <w:rPr>
                <w:rFonts w:ascii="Garamond" w:hAnsi="Garamond"/>
                <w:b/>
                <w:i/>
                <w:iCs/>
                <w:sz w:val="24"/>
                <w:szCs w:val="24"/>
                <w:vertAlign w:val="superscript"/>
              </w:rPr>
              <w:t>1</w:t>
            </w:r>
            <w:r w:rsidR="00BE5B52" w:rsidRPr="00D42C1F">
              <w:rPr>
                <w:rFonts w:ascii="Garamond" w:hAnsi="Garamond"/>
                <w:b/>
                <w:i/>
                <w:iCs/>
                <w:sz w:val="24"/>
                <w:szCs w:val="24"/>
              </w:rPr>
              <w:t xml:space="preserve">, </w:t>
            </w:r>
            <w:r w:rsidR="0097095B" w:rsidRPr="00D42C1F">
              <w:rPr>
                <w:rFonts w:ascii="Garamond" w:hAnsi="Garamond"/>
                <w:b/>
                <w:i/>
                <w:iCs/>
                <w:sz w:val="24"/>
                <w:szCs w:val="24"/>
              </w:rPr>
              <w:t>Tashi T</w:t>
            </w:r>
            <w:r w:rsidR="00D43191" w:rsidRPr="00D42C1F">
              <w:rPr>
                <w:rFonts w:ascii="Garamond" w:hAnsi="Garamond"/>
                <w:b/>
                <w:i/>
                <w:iCs/>
                <w:sz w:val="24"/>
                <w:szCs w:val="24"/>
              </w:rPr>
              <w:t>o</w:t>
            </w:r>
            <w:r w:rsidR="0097095B" w:rsidRPr="00D42C1F">
              <w:rPr>
                <w:rFonts w:ascii="Garamond" w:hAnsi="Garamond"/>
                <w:b/>
                <w:i/>
                <w:iCs/>
                <w:sz w:val="24"/>
                <w:szCs w:val="24"/>
              </w:rPr>
              <w:t>bgay</w:t>
            </w:r>
            <w:r w:rsidR="00844762" w:rsidRPr="00D42C1F">
              <w:rPr>
                <w:rFonts w:ascii="Garamond" w:hAnsi="Garamond"/>
                <w:b/>
                <w:i/>
                <w:iCs/>
                <w:sz w:val="24"/>
                <w:szCs w:val="24"/>
                <w:vertAlign w:val="superscript"/>
              </w:rPr>
              <w:t>1</w:t>
            </w:r>
          </w:p>
          <w:p w14:paraId="54C8E3F8" w14:textId="77777777" w:rsidR="00F94C5D" w:rsidRDefault="00BE5B52">
            <w:pPr>
              <w:spacing w:after="3" w:line="259" w:lineRule="auto"/>
              <w:ind w:left="562" w:firstLine="0"/>
              <w:jc w:val="center"/>
            </w:pPr>
            <w:r>
              <w:t xml:space="preserve"> </w:t>
            </w:r>
          </w:p>
          <w:p w14:paraId="22613622" w14:textId="3B1B70D1" w:rsidR="00844762" w:rsidRPr="00844762" w:rsidRDefault="00CC0A5F" w:rsidP="00844762">
            <w:pPr>
              <w:spacing w:after="43"/>
              <w:ind w:left="850" w:right="336" w:firstLine="418"/>
              <w:jc w:val="center"/>
              <w:rPr>
                <w:bCs/>
                <w:i/>
                <w:iCs/>
                <w:sz w:val="18"/>
              </w:rPr>
            </w:pPr>
            <w:r w:rsidRPr="00844762">
              <w:rPr>
                <w:bCs/>
                <w:i/>
                <w:iCs/>
                <w:sz w:val="18"/>
              </w:rPr>
              <w:t>Civil Engineering</w:t>
            </w:r>
            <w:r w:rsidR="00BE5B52" w:rsidRPr="00844762">
              <w:rPr>
                <w:bCs/>
                <w:i/>
                <w:iCs/>
                <w:sz w:val="18"/>
              </w:rPr>
              <w:t>, College of Science and Technology, Royal University of Bhutan,</w:t>
            </w:r>
          </w:p>
          <w:p w14:paraId="4F1B709E" w14:textId="08BE613D" w:rsidR="00CC0A5F" w:rsidRDefault="00A67131" w:rsidP="00844762">
            <w:pPr>
              <w:spacing w:after="43"/>
              <w:ind w:left="850" w:right="336" w:firstLine="418"/>
              <w:jc w:val="center"/>
              <w:rPr>
                <w:rStyle w:val="Hyperlink"/>
                <w:bCs/>
                <w:i/>
                <w:iCs/>
                <w:sz w:val="18"/>
              </w:rPr>
            </w:pPr>
            <w:hyperlink r:id="rId14" w:history="1">
              <w:r w:rsidR="00844762" w:rsidRPr="00844762">
                <w:rPr>
                  <w:rStyle w:val="Hyperlink"/>
                  <w:bCs/>
                  <w:i/>
                  <w:iCs/>
                  <w:sz w:val="18"/>
                </w:rPr>
                <w:t>Yeshichoden.cst@rub.edu.bt</w:t>
              </w:r>
            </w:hyperlink>
          </w:p>
          <w:p w14:paraId="0AA51A7C" w14:textId="56987BCB" w:rsidR="00685488" w:rsidRPr="00844762" w:rsidRDefault="00A67131" w:rsidP="00844762">
            <w:pPr>
              <w:spacing w:after="43"/>
              <w:ind w:left="850" w:right="336" w:firstLine="418"/>
              <w:jc w:val="center"/>
              <w:rPr>
                <w:bCs/>
                <w:i/>
                <w:iCs/>
                <w:sz w:val="18"/>
              </w:rPr>
            </w:pPr>
            <w:hyperlink r:id="rId15" w:history="1">
              <w:r w:rsidR="00685488" w:rsidRPr="001F4022">
                <w:rPr>
                  <w:rStyle w:val="Hyperlink"/>
                  <w:bCs/>
                  <w:i/>
                  <w:iCs/>
                  <w:sz w:val="18"/>
                </w:rPr>
                <w:t>Tsheringcheki.cst@rub.ebu.bt</w:t>
              </w:r>
            </w:hyperlink>
            <w:r w:rsidR="00685488">
              <w:rPr>
                <w:rStyle w:val="Hyperlink"/>
                <w:bCs/>
                <w:i/>
                <w:iCs/>
                <w:sz w:val="18"/>
              </w:rPr>
              <w:t xml:space="preserve"> </w:t>
            </w:r>
          </w:p>
          <w:p w14:paraId="57E2E083" w14:textId="2764BD6A" w:rsidR="003439DD" w:rsidRPr="00505E4B" w:rsidRDefault="003439DD">
            <w:pPr>
              <w:spacing w:after="43"/>
              <w:ind w:left="850" w:right="336" w:firstLine="418"/>
              <w:rPr>
                <w:rFonts w:ascii="Garamond" w:hAnsi="Garamond"/>
                <w:b/>
                <w:sz w:val="18"/>
              </w:rPr>
            </w:pPr>
          </w:p>
          <w:p w14:paraId="5598B408" w14:textId="77777777" w:rsidR="00F94C5D" w:rsidRPr="00505E4B" w:rsidRDefault="00BE5B52">
            <w:pPr>
              <w:spacing w:after="0" w:line="259" w:lineRule="auto"/>
              <w:ind w:left="0" w:firstLine="0"/>
              <w:jc w:val="left"/>
              <w:rPr>
                <w:rFonts w:ascii="Garamond" w:hAnsi="Garamond"/>
              </w:rPr>
            </w:pPr>
            <w:r w:rsidRPr="00505E4B">
              <w:rPr>
                <w:rFonts w:ascii="Garamond" w:hAnsi="Garamond"/>
                <w:b/>
                <w:sz w:val="24"/>
              </w:rPr>
              <w:t xml:space="preserve">Abstract </w:t>
            </w:r>
          </w:p>
          <w:p w14:paraId="5E3F7AB6" w14:textId="77777777" w:rsidR="00F94C5D" w:rsidRDefault="00BE5B52">
            <w:pPr>
              <w:spacing w:after="7" w:line="259" w:lineRule="auto"/>
              <w:ind w:left="0" w:firstLine="0"/>
              <w:jc w:val="left"/>
            </w:pPr>
            <w:r>
              <w:rPr>
                <w:b/>
              </w:rPr>
              <w:t xml:space="preserve"> </w:t>
            </w:r>
          </w:p>
          <w:p w14:paraId="7F774085" w14:textId="33911D4F" w:rsidR="00DE383E" w:rsidRPr="0030289B" w:rsidRDefault="003034E0" w:rsidP="00505E4B">
            <w:pPr>
              <w:spacing w:line="360" w:lineRule="auto"/>
              <w:ind w:left="-5" w:right="46"/>
              <w:rPr>
                <w:rFonts w:ascii="Garamond" w:hAnsi="Garamond"/>
                <w:sz w:val="24"/>
                <w:szCs w:val="24"/>
              </w:rPr>
            </w:pPr>
            <w:r w:rsidRPr="00505E4B">
              <w:rPr>
                <w:rFonts w:ascii="Garamond" w:hAnsi="Garamond"/>
                <w:sz w:val="24"/>
                <w:szCs w:val="28"/>
              </w:rPr>
              <w:t>With the detection of the first positive case of SARS-</w:t>
            </w:r>
            <w:proofErr w:type="spellStart"/>
            <w:r w:rsidRPr="00505E4B">
              <w:rPr>
                <w:rFonts w:ascii="Garamond" w:hAnsi="Garamond"/>
                <w:sz w:val="24"/>
                <w:szCs w:val="28"/>
              </w:rPr>
              <w:t>CoV</w:t>
            </w:r>
            <w:proofErr w:type="spellEnd"/>
            <w:r w:rsidRPr="00505E4B">
              <w:rPr>
                <w:rFonts w:ascii="Garamond" w:hAnsi="Garamond"/>
                <w:sz w:val="24"/>
                <w:szCs w:val="28"/>
              </w:rPr>
              <w:t xml:space="preserve">- 2, Bhutan, like every other nation faced pandemic challenges. The nation eventually imposed restrictions on recruitment of foreign labour. Bhutanese construction industry which was primarily dependent on the foreign labour (Indians) suddenly halted its daily activities. </w:t>
            </w:r>
            <w:r w:rsidR="00DE383E">
              <w:t xml:space="preserve"> </w:t>
            </w:r>
            <w:r w:rsidR="00DE383E" w:rsidRPr="00DE383E">
              <w:rPr>
                <w:rFonts w:ascii="Garamond" w:hAnsi="Garamond"/>
                <w:sz w:val="24"/>
                <w:szCs w:val="28"/>
              </w:rPr>
              <w:t>The mix method, qualitative and quantitative approaches was adopted for obtaining the various aspects of the study</w:t>
            </w:r>
            <w:r w:rsidR="00BD2A4A">
              <w:rPr>
                <w:rFonts w:ascii="Garamond" w:hAnsi="Garamond"/>
                <w:sz w:val="24"/>
                <w:szCs w:val="28"/>
              </w:rPr>
              <w:t>,</w:t>
            </w:r>
            <w:r w:rsidR="00DE383E">
              <w:rPr>
                <w:rFonts w:ascii="Garamond" w:hAnsi="Garamond"/>
                <w:sz w:val="24"/>
                <w:szCs w:val="28"/>
              </w:rPr>
              <w:t xml:space="preserve"> consisting of data collect</w:t>
            </w:r>
            <w:r w:rsidR="00BD2A4A">
              <w:rPr>
                <w:rFonts w:ascii="Garamond" w:hAnsi="Garamond"/>
                <w:sz w:val="24"/>
                <w:szCs w:val="28"/>
              </w:rPr>
              <w:t>ed</w:t>
            </w:r>
            <w:r w:rsidR="00DE383E">
              <w:rPr>
                <w:rFonts w:ascii="Garamond" w:hAnsi="Garamond"/>
                <w:sz w:val="24"/>
                <w:szCs w:val="28"/>
              </w:rPr>
              <w:t xml:space="preserve"> via </w:t>
            </w:r>
            <w:r w:rsidR="00DE383E" w:rsidRPr="00DE383E">
              <w:rPr>
                <w:rFonts w:ascii="Garamond" w:hAnsi="Garamond"/>
                <w:sz w:val="24"/>
                <w:szCs w:val="28"/>
              </w:rPr>
              <w:t>questionnaire survey</w:t>
            </w:r>
            <w:r w:rsidR="00DE383E">
              <w:rPr>
                <w:rFonts w:ascii="Garamond" w:hAnsi="Garamond"/>
                <w:sz w:val="24"/>
                <w:szCs w:val="28"/>
              </w:rPr>
              <w:t xml:space="preserve"> and from labour agency. </w:t>
            </w:r>
            <w:r w:rsidR="0030289B">
              <w:rPr>
                <w:rFonts w:ascii="Garamond" w:hAnsi="Garamond"/>
                <w:sz w:val="24"/>
                <w:szCs w:val="28"/>
              </w:rPr>
              <w:t xml:space="preserve">Thematical and CAPI analysis was opted to study </w:t>
            </w:r>
            <w:r w:rsidR="0030289B" w:rsidRPr="0030289B">
              <w:rPr>
                <w:rFonts w:ascii="Garamond" w:hAnsi="Garamond"/>
                <w:sz w:val="24"/>
                <w:szCs w:val="28"/>
              </w:rPr>
              <w:t>the labour shortage faced by Bhutanese construction industry during this pandemic</w:t>
            </w:r>
            <w:r w:rsidR="0030289B">
              <w:rPr>
                <w:rFonts w:ascii="Garamond" w:hAnsi="Garamond"/>
                <w:sz w:val="24"/>
                <w:szCs w:val="28"/>
              </w:rPr>
              <w:t>. Results indicates t</w:t>
            </w:r>
            <w:r w:rsidR="00DE383E" w:rsidRPr="00DE383E">
              <w:rPr>
                <w:rFonts w:ascii="Garamond" w:hAnsi="Garamond"/>
                <w:sz w:val="24"/>
                <w:szCs w:val="28"/>
              </w:rPr>
              <w:t>he main factors that led to labour shortage within the country was due to the lack of necessary skills required, lack of foreign labour and lack of Bhutanese youth to work in construction industry which is ranked 1st, 2nd and 3rd with 48, 43 and 39 responses respectively. Unavailability of Bhutanese workers ranked 4th, with 30</w:t>
            </w:r>
            <w:r w:rsidR="0030289B">
              <w:rPr>
                <w:rFonts w:ascii="Garamond" w:hAnsi="Garamond"/>
                <w:sz w:val="24"/>
                <w:szCs w:val="28"/>
              </w:rPr>
              <w:t xml:space="preserve"> respondents</w:t>
            </w:r>
            <w:r w:rsidR="00DE383E" w:rsidRPr="00DE383E">
              <w:rPr>
                <w:rFonts w:ascii="Garamond" w:hAnsi="Garamond"/>
                <w:sz w:val="24"/>
                <w:szCs w:val="28"/>
              </w:rPr>
              <w:t>. The minimal population of the nation was the least concern for the labour shortage</w:t>
            </w:r>
            <w:r w:rsidR="0030289B">
              <w:rPr>
                <w:rFonts w:ascii="Garamond" w:hAnsi="Garamond"/>
                <w:sz w:val="24"/>
                <w:szCs w:val="28"/>
              </w:rPr>
              <w:t xml:space="preserve">. </w:t>
            </w:r>
            <w:r w:rsidR="0030289B">
              <w:t xml:space="preserve"> </w:t>
            </w:r>
            <w:r w:rsidR="0030289B" w:rsidRPr="0030289B">
              <w:rPr>
                <w:rFonts w:ascii="Garamond" w:hAnsi="Garamond"/>
                <w:sz w:val="24"/>
                <w:szCs w:val="24"/>
              </w:rPr>
              <w:t xml:space="preserve">This study provides specific precautionary methods to consider for sustainability during such emergency. </w:t>
            </w:r>
          </w:p>
          <w:p w14:paraId="354A18B9" w14:textId="77777777" w:rsidR="00DE383E" w:rsidRPr="0030289B" w:rsidRDefault="00DE383E" w:rsidP="00505E4B">
            <w:pPr>
              <w:spacing w:line="360" w:lineRule="auto"/>
              <w:ind w:left="-5" w:right="46"/>
              <w:rPr>
                <w:rFonts w:ascii="Garamond" w:hAnsi="Garamond"/>
                <w:sz w:val="24"/>
                <w:szCs w:val="24"/>
              </w:rPr>
            </w:pPr>
          </w:p>
          <w:p w14:paraId="381615F2" w14:textId="31784DC5" w:rsidR="003034E0" w:rsidRPr="00BD2A4A" w:rsidRDefault="003034E0" w:rsidP="00BD2A4A">
            <w:pPr>
              <w:spacing w:after="0" w:line="360" w:lineRule="auto"/>
              <w:ind w:left="0" w:right="53" w:firstLine="0"/>
              <w:rPr>
                <w:rFonts w:ascii="Garamond" w:hAnsi="Garamond"/>
                <w:sz w:val="24"/>
                <w:szCs w:val="28"/>
              </w:rPr>
            </w:pPr>
            <w:r w:rsidRPr="00505E4B">
              <w:rPr>
                <w:rFonts w:ascii="Garamond" w:hAnsi="Garamond"/>
                <w:b/>
                <w:i/>
                <w:sz w:val="24"/>
                <w:szCs w:val="28"/>
              </w:rPr>
              <w:t>Key Words</w:t>
            </w:r>
            <w:r w:rsidRPr="00505E4B">
              <w:rPr>
                <w:rFonts w:ascii="Garamond" w:hAnsi="Garamond"/>
                <w:b/>
                <w:sz w:val="24"/>
                <w:szCs w:val="28"/>
              </w:rPr>
              <w:t xml:space="preserve">: </w:t>
            </w:r>
            <w:r w:rsidRPr="00505E4B">
              <w:rPr>
                <w:rFonts w:ascii="Garamond" w:hAnsi="Garamond"/>
                <w:i/>
                <w:sz w:val="24"/>
                <w:szCs w:val="28"/>
              </w:rPr>
              <w:t>Labour Shortage, COVID-19, Bhutanese Construction Industry</w:t>
            </w:r>
            <w:r w:rsidRPr="00505E4B">
              <w:rPr>
                <w:rFonts w:ascii="Garamond" w:hAnsi="Garamond"/>
                <w:b/>
                <w:color w:val="444950"/>
                <w:sz w:val="24"/>
                <w:szCs w:val="28"/>
              </w:rPr>
              <w:t xml:space="preserve">  </w:t>
            </w:r>
          </w:p>
          <w:p w14:paraId="4FF7194C" w14:textId="4254A6B4" w:rsidR="00F94C5D" w:rsidRDefault="00F94C5D">
            <w:pPr>
              <w:spacing w:after="12" w:line="259" w:lineRule="auto"/>
              <w:ind w:left="0" w:firstLine="0"/>
              <w:jc w:val="left"/>
            </w:pPr>
          </w:p>
          <w:p w14:paraId="5592524C" w14:textId="77777777" w:rsidR="00F94C5D" w:rsidRDefault="00BE5B52">
            <w:pPr>
              <w:spacing w:after="12" w:line="259" w:lineRule="auto"/>
              <w:ind w:left="0" w:firstLine="0"/>
              <w:jc w:val="left"/>
            </w:pPr>
            <w:r>
              <w:t xml:space="preserve"> </w:t>
            </w:r>
          </w:p>
          <w:p w14:paraId="696C17B5" w14:textId="7739DCBD" w:rsidR="00F94C5D" w:rsidRDefault="00F94C5D">
            <w:pPr>
              <w:spacing w:after="0" w:line="259" w:lineRule="auto"/>
              <w:ind w:left="0" w:firstLine="0"/>
              <w:jc w:val="left"/>
            </w:pPr>
          </w:p>
        </w:tc>
      </w:tr>
    </w:tbl>
    <w:p w14:paraId="6D4E0987" w14:textId="77777777" w:rsidR="00505E4B" w:rsidRDefault="00505E4B" w:rsidP="00CA222D">
      <w:pPr>
        <w:spacing w:after="21" w:line="259" w:lineRule="auto"/>
        <w:ind w:left="0" w:firstLine="0"/>
        <w:jc w:val="left"/>
        <w:rPr>
          <w:rFonts w:ascii="Garamond" w:hAnsi="Garamond"/>
          <w:b/>
          <w:bCs/>
          <w:sz w:val="24"/>
          <w:szCs w:val="28"/>
        </w:rPr>
      </w:pPr>
    </w:p>
    <w:p w14:paraId="0725ED0E" w14:textId="77777777" w:rsidR="00505E4B" w:rsidRDefault="00505E4B" w:rsidP="00CA222D">
      <w:pPr>
        <w:spacing w:after="21" w:line="259" w:lineRule="auto"/>
        <w:ind w:left="0" w:firstLine="0"/>
        <w:jc w:val="left"/>
        <w:rPr>
          <w:rFonts w:ascii="Garamond" w:hAnsi="Garamond"/>
          <w:b/>
          <w:bCs/>
          <w:sz w:val="24"/>
          <w:szCs w:val="28"/>
        </w:rPr>
      </w:pPr>
    </w:p>
    <w:p w14:paraId="13DD9C38" w14:textId="77777777" w:rsidR="00505E4B" w:rsidRDefault="00505E4B" w:rsidP="00CA222D">
      <w:pPr>
        <w:spacing w:after="21" w:line="259" w:lineRule="auto"/>
        <w:ind w:left="0" w:firstLine="0"/>
        <w:jc w:val="left"/>
        <w:rPr>
          <w:rFonts w:ascii="Garamond" w:hAnsi="Garamond"/>
          <w:b/>
          <w:bCs/>
          <w:sz w:val="24"/>
          <w:szCs w:val="28"/>
        </w:rPr>
      </w:pPr>
    </w:p>
    <w:p w14:paraId="2AFE1163" w14:textId="77777777" w:rsidR="00505E4B" w:rsidRDefault="00505E4B" w:rsidP="00CA222D">
      <w:pPr>
        <w:spacing w:after="21" w:line="259" w:lineRule="auto"/>
        <w:ind w:left="0" w:firstLine="0"/>
        <w:jc w:val="left"/>
        <w:rPr>
          <w:rFonts w:ascii="Garamond" w:hAnsi="Garamond"/>
          <w:b/>
          <w:bCs/>
          <w:sz w:val="24"/>
          <w:szCs w:val="28"/>
        </w:rPr>
      </w:pPr>
    </w:p>
    <w:p w14:paraId="111D54F4" w14:textId="77777777" w:rsidR="00505E4B" w:rsidRDefault="00505E4B" w:rsidP="00CA222D">
      <w:pPr>
        <w:spacing w:after="21" w:line="259" w:lineRule="auto"/>
        <w:ind w:left="0" w:firstLine="0"/>
        <w:jc w:val="left"/>
        <w:rPr>
          <w:rFonts w:ascii="Garamond" w:hAnsi="Garamond"/>
          <w:b/>
          <w:bCs/>
          <w:sz w:val="24"/>
          <w:szCs w:val="28"/>
        </w:rPr>
      </w:pPr>
    </w:p>
    <w:p w14:paraId="10C9252D" w14:textId="77777777" w:rsidR="00505E4B" w:rsidRDefault="00505E4B" w:rsidP="00CA222D">
      <w:pPr>
        <w:spacing w:after="21" w:line="259" w:lineRule="auto"/>
        <w:ind w:left="0" w:firstLine="0"/>
        <w:jc w:val="left"/>
        <w:rPr>
          <w:rFonts w:ascii="Garamond" w:hAnsi="Garamond"/>
          <w:b/>
          <w:bCs/>
          <w:sz w:val="24"/>
          <w:szCs w:val="28"/>
        </w:rPr>
      </w:pPr>
    </w:p>
    <w:p w14:paraId="1C89929B" w14:textId="77777777" w:rsidR="00505E4B" w:rsidRDefault="00505E4B" w:rsidP="00CA222D">
      <w:pPr>
        <w:spacing w:after="21" w:line="259" w:lineRule="auto"/>
        <w:ind w:left="0" w:firstLine="0"/>
        <w:jc w:val="left"/>
        <w:rPr>
          <w:rFonts w:ascii="Garamond" w:hAnsi="Garamond"/>
          <w:b/>
          <w:bCs/>
          <w:sz w:val="24"/>
          <w:szCs w:val="28"/>
        </w:rPr>
      </w:pPr>
    </w:p>
    <w:p w14:paraId="326A74BF" w14:textId="77777777" w:rsidR="00505E4B" w:rsidRDefault="00505E4B" w:rsidP="00CA222D">
      <w:pPr>
        <w:spacing w:after="21" w:line="259" w:lineRule="auto"/>
        <w:ind w:left="0" w:firstLine="0"/>
        <w:jc w:val="left"/>
        <w:rPr>
          <w:rFonts w:ascii="Garamond" w:hAnsi="Garamond"/>
          <w:b/>
          <w:bCs/>
          <w:sz w:val="24"/>
          <w:szCs w:val="28"/>
        </w:rPr>
      </w:pPr>
    </w:p>
    <w:p w14:paraId="57812C55" w14:textId="77777777" w:rsidR="00505E4B" w:rsidRDefault="00505E4B" w:rsidP="00CA222D">
      <w:pPr>
        <w:spacing w:after="21" w:line="259" w:lineRule="auto"/>
        <w:ind w:left="0" w:firstLine="0"/>
        <w:jc w:val="left"/>
        <w:rPr>
          <w:rFonts w:ascii="Garamond" w:hAnsi="Garamond"/>
          <w:b/>
          <w:bCs/>
          <w:sz w:val="24"/>
          <w:szCs w:val="28"/>
        </w:rPr>
      </w:pPr>
    </w:p>
    <w:p w14:paraId="25F5AAA3" w14:textId="77777777" w:rsidR="00505E4B" w:rsidRDefault="00505E4B" w:rsidP="00CA222D">
      <w:pPr>
        <w:spacing w:after="21" w:line="259" w:lineRule="auto"/>
        <w:ind w:left="0" w:firstLine="0"/>
        <w:jc w:val="left"/>
        <w:rPr>
          <w:rFonts w:ascii="Garamond" w:hAnsi="Garamond"/>
          <w:b/>
          <w:bCs/>
          <w:sz w:val="24"/>
          <w:szCs w:val="28"/>
        </w:rPr>
      </w:pPr>
    </w:p>
    <w:p w14:paraId="012F3F48" w14:textId="77777777" w:rsidR="00505E4B" w:rsidRDefault="00505E4B" w:rsidP="00CA222D">
      <w:pPr>
        <w:spacing w:after="21" w:line="259" w:lineRule="auto"/>
        <w:ind w:left="0" w:firstLine="0"/>
        <w:jc w:val="left"/>
        <w:rPr>
          <w:rFonts w:ascii="Garamond" w:hAnsi="Garamond"/>
          <w:b/>
          <w:bCs/>
          <w:sz w:val="24"/>
          <w:szCs w:val="28"/>
        </w:rPr>
      </w:pPr>
    </w:p>
    <w:p w14:paraId="3F24C08B" w14:textId="77777777" w:rsidR="00505E4B" w:rsidRDefault="00505E4B" w:rsidP="00CA222D">
      <w:pPr>
        <w:spacing w:after="21" w:line="259" w:lineRule="auto"/>
        <w:ind w:left="0" w:firstLine="0"/>
        <w:jc w:val="left"/>
        <w:rPr>
          <w:rFonts w:ascii="Garamond" w:hAnsi="Garamond"/>
          <w:b/>
          <w:bCs/>
          <w:sz w:val="24"/>
          <w:szCs w:val="28"/>
        </w:rPr>
      </w:pPr>
    </w:p>
    <w:p w14:paraId="6B787E60" w14:textId="77777777" w:rsidR="00505E4B" w:rsidRDefault="00505E4B" w:rsidP="00CA222D">
      <w:pPr>
        <w:spacing w:after="21" w:line="259" w:lineRule="auto"/>
        <w:ind w:left="0" w:firstLine="0"/>
        <w:jc w:val="left"/>
        <w:rPr>
          <w:rFonts w:ascii="Garamond" w:hAnsi="Garamond"/>
          <w:b/>
          <w:bCs/>
          <w:sz w:val="24"/>
          <w:szCs w:val="28"/>
        </w:rPr>
      </w:pPr>
    </w:p>
    <w:p w14:paraId="4A3CD8F3" w14:textId="295DD6C4" w:rsidR="00F94C5D" w:rsidRPr="00505E4B" w:rsidRDefault="005C3213" w:rsidP="00505E4B">
      <w:pPr>
        <w:spacing w:after="21" w:line="360" w:lineRule="auto"/>
        <w:ind w:left="0" w:firstLine="0"/>
        <w:jc w:val="left"/>
        <w:rPr>
          <w:rFonts w:ascii="Garamond" w:hAnsi="Garamond"/>
          <w:b/>
          <w:bCs/>
          <w:sz w:val="24"/>
          <w:szCs w:val="24"/>
        </w:rPr>
      </w:pPr>
      <w:r w:rsidRPr="00505E4B">
        <w:rPr>
          <w:rFonts w:ascii="Garamond" w:hAnsi="Garamond"/>
          <w:b/>
          <w:bCs/>
          <w:sz w:val="24"/>
          <w:szCs w:val="24"/>
        </w:rPr>
        <w:t xml:space="preserve">Introduction </w:t>
      </w:r>
    </w:p>
    <w:p w14:paraId="5A0DE644" w14:textId="2461B299" w:rsidR="00CF2462" w:rsidRPr="00FF4548" w:rsidRDefault="00BE5B52" w:rsidP="00FF4548">
      <w:pPr>
        <w:spacing w:after="7" w:line="360" w:lineRule="auto"/>
        <w:ind w:left="0" w:firstLine="0"/>
        <w:rPr>
          <w:rFonts w:ascii="Garamond" w:hAnsi="Garamond"/>
          <w:b/>
          <w:sz w:val="24"/>
          <w:szCs w:val="24"/>
        </w:rPr>
      </w:pPr>
      <w:r w:rsidRPr="00FF4548">
        <w:rPr>
          <w:rFonts w:ascii="Garamond" w:hAnsi="Garamond"/>
          <w:bCs/>
          <w:sz w:val="24"/>
          <w:szCs w:val="24"/>
        </w:rPr>
        <w:t xml:space="preserve"> </w:t>
      </w:r>
      <w:r w:rsidR="00FF4548" w:rsidRPr="00FF4548">
        <w:rPr>
          <w:rFonts w:ascii="Garamond" w:hAnsi="Garamond"/>
          <w:bCs/>
          <w:sz w:val="24"/>
          <w:szCs w:val="24"/>
        </w:rPr>
        <w:t>The World Health Organization (WHO) first declared COVID-19 a global health emergency in January 2020 on March 11 it announced the viral outbreak was formally a epidemic, the uppermost level of health emergency</w:t>
      </w:r>
      <w:r w:rsidR="00FF4548">
        <w:rPr>
          <w:rFonts w:ascii="Garamond" w:hAnsi="Garamond"/>
          <w:bCs/>
          <w:sz w:val="24"/>
          <w:szCs w:val="24"/>
        </w:rPr>
        <w:t xml:space="preserve"> </w:t>
      </w:r>
      <w:r w:rsidR="00FF4548">
        <w:rPr>
          <w:rFonts w:ascii="Garamond" w:hAnsi="Garamond"/>
          <w:bCs/>
          <w:sz w:val="24"/>
          <w:szCs w:val="24"/>
        </w:rPr>
        <w:fldChar w:fldCharType="begin" w:fldLock="1"/>
      </w:r>
      <w:r w:rsidR="00C41E1D">
        <w:rPr>
          <w:rFonts w:ascii="Garamond" w:hAnsi="Garamond"/>
          <w:bCs/>
          <w:sz w:val="24"/>
          <w:szCs w:val="24"/>
        </w:rPr>
        <w:instrText>ADDIN CSL_CITATION {"citationItems":[{"id":"ITEM-1","itemData":{"author":[{"dropping-particle":"","family":"Chappell","given":"Bill","non-dropping-particle":"","parse-names":false,"suffix":""}],"id":"ITEM-1","issued":{"date-parts":[["2020"]]},"title":", “COVID-19: COVID-19 Is Now Officially a Pandemic, WHO Says,” National Public Radio, March 11, 2020.","type":"speech"},"uris":["http://www.mendeley.com/documents/?uuid=793539af-b931-484e-8e1a-a4d74cebb417"]}],"mendeley":{"formattedCitation":"(Chappell, 2020)","plainTextFormattedCitation":"(Chappell, 2020)","previouslyFormattedCitation":"(Chappell, 2020)"},"properties":{"noteIndex":0},"schema":"https://github.com/citation-style-language/schema/raw/master/csl-citation.json"}</w:instrText>
      </w:r>
      <w:r w:rsidR="00FF4548">
        <w:rPr>
          <w:rFonts w:ascii="Garamond" w:hAnsi="Garamond"/>
          <w:bCs/>
          <w:sz w:val="24"/>
          <w:szCs w:val="24"/>
        </w:rPr>
        <w:fldChar w:fldCharType="separate"/>
      </w:r>
      <w:r w:rsidR="00FF4548" w:rsidRPr="00FF4548">
        <w:rPr>
          <w:rFonts w:ascii="Garamond" w:hAnsi="Garamond"/>
          <w:bCs/>
          <w:noProof/>
          <w:sz w:val="24"/>
          <w:szCs w:val="24"/>
        </w:rPr>
        <w:t>(Chappell, 2020)</w:t>
      </w:r>
      <w:r w:rsidR="00FF4548">
        <w:rPr>
          <w:rFonts w:ascii="Garamond" w:hAnsi="Garamond"/>
          <w:bCs/>
          <w:sz w:val="24"/>
          <w:szCs w:val="24"/>
        </w:rPr>
        <w:fldChar w:fldCharType="end"/>
      </w:r>
      <w:r w:rsidR="00FF4548" w:rsidRPr="00FF4548">
        <w:rPr>
          <w:rFonts w:ascii="Garamond" w:hAnsi="Garamond"/>
          <w:bCs/>
          <w:sz w:val="24"/>
          <w:szCs w:val="24"/>
        </w:rPr>
        <w:t>.</w:t>
      </w:r>
      <w:r w:rsidR="00FF4548">
        <w:rPr>
          <w:rFonts w:ascii="Garamond" w:hAnsi="Garamond"/>
          <w:b/>
          <w:sz w:val="24"/>
          <w:szCs w:val="24"/>
        </w:rPr>
        <w:t xml:space="preserve"> </w:t>
      </w:r>
      <w:r w:rsidR="003944C5" w:rsidRPr="00505E4B">
        <w:rPr>
          <w:rFonts w:ascii="Garamond" w:hAnsi="Garamond"/>
          <w:sz w:val="24"/>
          <w:szCs w:val="24"/>
        </w:rPr>
        <w:t>The term coronavirus which sounded so vague and distant, within no time reached Bhutan on 5</w:t>
      </w:r>
      <w:r w:rsidR="003944C5" w:rsidRPr="00505E4B">
        <w:rPr>
          <w:rFonts w:ascii="Garamond" w:hAnsi="Garamond"/>
          <w:sz w:val="24"/>
          <w:szCs w:val="24"/>
          <w:vertAlign w:val="superscript"/>
        </w:rPr>
        <w:t xml:space="preserve">th </w:t>
      </w:r>
      <w:r w:rsidR="003944C5" w:rsidRPr="00505E4B">
        <w:rPr>
          <w:rFonts w:ascii="Garamond" w:hAnsi="Garamond"/>
          <w:sz w:val="24"/>
          <w:szCs w:val="24"/>
        </w:rPr>
        <w:t>march in 2020. The first ever coronavirus positive case in Bhutan was detected in 5</w:t>
      </w:r>
      <w:r w:rsidR="003944C5" w:rsidRPr="00505E4B">
        <w:rPr>
          <w:rFonts w:ascii="Garamond" w:hAnsi="Garamond"/>
          <w:sz w:val="24"/>
          <w:szCs w:val="24"/>
          <w:vertAlign w:val="superscript"/>
        </w:rPr>
        <w:t>th</w:t>
      </w:r>
      <w:r w:rsidR="003944C5" w:rsidRPr="00505E4B">
        <w:rPr>
          <w:rFonts w:ascii="Garamond" w:hAnsi="Garamond"/>
          <w:sz w:val="24"/>
          <w:szCs w:val="24"/>
        </w:rPr>
        <w:t xml:space="preserve"> march 2020 which followed by second positive case in 11th of August 2020 which led to nationwide lockdown </w:t>
      </w:r>
      <w:r w:rsidR="00C07F02">
        <w:rPr>
          <w:rFonts w:ascii="Garamond" w:hAnsi="Garamond"/>
          <w:sz w:val="24"/>
          <w:szCs w:val="24"/>
        </w:rPr>
        <w:fldChar w:fldCharType="begin" w:fldLock="1"/>
      </w:r>
      <w:r w:rsidR="006966B7">
        <w:rPr>
          <w:rFonts w:ascii="Garamond" w:hAnsi="Garamond"/>
          <w:sz w:val="24"/>
          <w:szCs w:val="24"/>
        </w:rPr>
        <w:instrText>ADDIN CSL_CITATION {"citationItems":[{"id":"ITEM-1","itemData":{"URL":"https://www.moh.gov.bt/first-confirmed-covid-19-case-in-bhutan/","author":[{"dropping-particle":"","family":"Ministry of Health","given":"RGOB","non-dropping-particle":"","parse-names":false,"suffix":""}],"id":"ITEM-1","issued":{"date-parts":[["2020"]]},"title":"First Confirmed COVID-19 Case In Bhutan","type":"webpage"},"uris":["http://www.mendeley.com/documents/?uuid=c0181a73-b340-4d64-a578-964f79a0a68d"]}],"mendeley":{"formattedCitation":"(Ministry of Health, 2020)","plainTextFormattedCitation":"(Ministry of Health, 2020)","previouslyFormattedCitation":"(Ministry of Health, 2020)"},"properties":{"noteIndex":0},"schema":"https://github.com/citation-style-language/schema/raw/master/csl-citation.json"}</w:instrText>
      </w:r>
      <w:r w:rsidR="00C07F02">
        <w:rPr>
          <w:rFonts w:ascii="Garamond" w:hAnsi="Garamond"/>
          <w:sz w:val="24"/>
          <w:szCs w:val="24"/>
        </w:rPr>
        <w:fldChar w:fldCharType="separate"/>
      </w:r>
      <w:r w:rsidR="00C07F02" w:rsidRPr="00C07F02">
        <w:rPr>
          <w:rFonts w:ascii="Garamond" w:hAnsi="Garamond"/>
          <w:noProof/>
          <w:sz w:val="24"/>
          <w:szCs w:val="24"/>
        </w:rPr>
        <w:t>(Ministry of Health, 2020)</w:t>
      </w:r>
      <w:r w:rsidR="00C07F02">
        <w:rPr>
          <w:rFonts w:ascii="Garamond" w:hAnsi="Garamond"/>
          <w:sz w:val="24"/>
          <w:szCs w:val="24"/>
        </w:rPr>
        <w:fldChar w:fldCharType="end"/>
      </w:r>
      <w:r w:rsidR="003944C5" w:rsidRPr="00B41CA2">
        <w:rPr>
          <w:rFonts w:ascii="Garamond" w:hAnsi="Garamond"/>
          <w:sz w:val="24"/>
          <w:szCs w:val="24"/>
        </w:rPr>
        <w:t>.</w:t>
      </w:r>
      <w:r w:rsidR="003944C5" w:rsidRPr="00505E4B">
        <w:rPr>
          <w:rFonts w:ascii="Garamond" w:hAnsi="Garamond"/>
          <w:sz w:val="24"/>
          <w:szCs w:val="24"/>
        </w:rPr>
        <w:t xml:space="preserve"> Thereafter, adhering to the national preparedness and response plan, Standard Operating Procedures (SOP) and follow-up actions were initiated immediately in all places. The nation introduced mandatory quarantine for minimum of 21 days for all the travelers entering Bhutan from 16th march 2020 and gradually had to close its international borders on 23</w:t>
      </w:r>
      <w:r w:rsidR="003944C5" w:rsidRPr="00C07F02">
        <w:rPr>
          <w:rFonts w:ascii="Garamond" w:hAnsi="Garamond"/>
          <w:sz w:val="24"/>
          <w:szCs w:val="24"/>
          <w:vertAlign w:val="superscript"/>
        </w:rPr>
        <w:t xml:space="preserve">rd </w:t>
      </w:r>
      <w:r w:rsidR="003944C5" w:rsidRPr="00505E4B">
        <w:rPr>
          <w:rFonts w:ascii="Garamond" w:hAnsi="Garamond"/>
          <w:sz w:val="24"/>
          <w:szCs w:val="24"/>
        </w:rPr>
        <w:t xml:space="preserve">march 2020. </w:t>
      </w:r>
    </w:p>
    <w:p w14:paraId="1993DB3D" w14:textId="08B7D87E" w:rsidR="00722F28" w:rsidRDefault="00F91185" w:rsidP="00F91185">
      <w:pPr>
        <w:spacing w:after="7" w:line="360" w:lineRule="auto"/>
        <w:ind w:left="0" w:firstLine="0"/>
        <w:rPr>
          <w:rFonts w:ascii="Garamond" w:hAnsi="Garamond"/>
          <w:sz w:val="24"/>
          <w:szCs w:val="24"/>
        </w:rPr>
      </w:pPr>
      <w:r>
        <w:rPr>
          <w:rFonts w:ascii="Garamond" w:hAnsi="Garamond"/>
          <w:sz w:val="24"/>
          <w:szCs w:val="24"/>
        </w:rPr>
        <w:t>C</w:t>
      </w:r>
      <w:r w:rsidRPr="00F91185">
        <w:rPr>
          <w:rFonts w:ascii="Garamond" w:hAnsi="Garamond"/>
          <w:sz w:val="24"/>
          <w:szCs w:val="24"/>
        </w:rPr>
        <w:t>onstruction sector is one of the sectors of greatest</w:t>
      </w:r>
      <w:r w:rsidR="00722F28">
        <w:rPr>
          <w:rFonts w:ascii="Garamond" w:hAnsi="Garamond"/>
          <w:sz w:val="24"/>
          <w:szCs w:val="24"/>
        </w:rPr>
        <w:t xml:space="preserve"> </w:t>
      </w:r>
      <w:r w:rsidRPr="00F91185">
        <w:rPr>
          <w:rFonts w:ascii="Garamond" w:hAnsi="Garamond"/>
          <w:sz w:val="24"/>
          <w:szCs w:val="24"/>
        </w:rPr>
        <w:t>importance in the overall economies of these countries and because it affects the rest</w:t>
      </w:r>
      <w:r>
        <w:rPr>
          <w:rFonts w:ascii="Garamond" w:hAnsi="Garamond"/>
          <w:sz w:val="24"/>
          <w:szCs w:val="24"/>
        </w:rPr>
        <w:t xml:space="preserve"> </w:t>
      </w:r>
      <w:r w:rsidRPr="00F91185">
        <w:rPr>
          <w:rFonts w:ascii="Garamond" w:hAnsi="Garamond"/>
          <w:sz w:val="24"/>
          <w:szCs w:val="24"/>
        </w:rPr>
        <w:t>of the economic sectors and the growth of the gross domestic product both positively</w:t>
      </w:r>
      <w:r>
        <w:rPr>
          <w:rFonts w:ascii="Garamond" w:hAnsi="Garamond"/>
          <w:sz w:val="24"/>
          <w:szCs w:val="24"/>
        </w:rPr>
        <w:t xml:space="preserve"> </w:t>
      </w:r>
      <w:r w:rsidRPr="00F91185">
        <w:rPr>
          <w:rFonts w:ascii="Garamond" w:hAnsi="Garamond"/>
          <w:sz w:val="24"/>
          <w:szCs w:val="24"/>
        </w:rPr>
        <w:t>and negatively</w:t>
      </w:r>
      <w:r w:rsidR="00722F28">
        <w:rPr>
          <w:rFonts w:ascii="Garamond" w:hAnsi="Garamond"/>
          <w:sz w:val="24"/>
          <w:szCs w:val="24"/>
        </w:rPr>
        <w:t xml:space="preserve"> </w:t>
      </w:r>
      <w:r w:rsidR="00722F28">
        <w:rPr>
          <w:rFonts w:ascii="Garamond" w:hAnsi="Garamond"/>
          <w:sz w:val="24"/>
          <w:szCs w:val="24"/>
        </w:rPr>
        <w:fldChar w:fldCharType="begin" w:fldLock="1"/>
      </w:r>
      <w:r w:rsidR="00FF4548">
        <w:rPr>
          <w:rFonts w:ascii="Garamond" w:hAnsi="Garamond"/>
          <w:sz w:val="24"/>
          <w:szCs w:val="24"/>
        </w:rPr>
        <w:instrText>ADDIN CSL_CITATION {"citationItems":[{"id":"ITEM-1","itemData":{"DOI":"10.3390/su14031135","ISSN":"20711050","abstract":"The COVID-19 pandemic represents a type of force majeure that significantly and unex-pectedly affected all human lifestyles. This study includes an integrative review of articles published across Scopus and Web of Science journals and compiled using the systematic review methodology based on the PRISMA (Preferred Reporting Items for Systematic Reviews and Meta-Analyses) Statement and VOSreview (visualization of similarities) software by defining keywords that include “construction industry” and “force majeure” and “environmental risks” as a starting point. Moreover, the research years and the countries covered by this research were determined in a second stage. Finally, the abstracts of selected studies were reviewed in order to extract factors similar to the pandemic conditions of COVID-19 along with the brief results of the research. Out of 6384 publications identified and 56 publications reporting, 20 studies fulfilled the inclusion criteria with full text. Based on our findings, there has been a continuous growth of publications on construction risk and environmental research since 2010. Malaysia had the greatest contribution to the research topic of the countries covered by the study, followed by Egypt. The Engineering, Construction and Architectural Management journal published the greatest number of publications related to the research topic. In this review, the most important previous studies are classified according to their handling of force majeure and environmental risks and the most important factors mentioned in these studies are identified. In addition, recommendations are made for dealing with the COVID-19 pandemic and for mitigating its effects on the construction industry in the Arab world and Malaysia. The results of this review will benefit researchers and construction companies alike in furthering research on reducing the risks of COVID-19 to construction projects and avoiding the significant economic loss that results from stopping these projects.","author":[{"dropping-particle":"","family":"Alfadil","given":"Mohammad Omar","non-dropping-particle":"","parse-names":false,"suffix":""},{"dropping-particle":"","family":"Kassem","given":"Mukhtar A.","non-dropping-particle":"","parse-names":false,"suffix":""},{"dropping-particle":"","family":"Ali","given":"Kherun Nita","non-dropping-particle":"","parse-names":false,"suffix":""},{"dropping-particle":"","family":"Alaghbari","given":"Wael","non-dropping-particle":"","parse-names":false,"suffix":""}],"container-title":"Sustainability (Switzerland)","id":"ITEM-1","issue":"3","issued":{"date-parts":[["2022"]]},"title":"Construction Industry from Perspective of Force Majeure and Environmental Risk Compared to the COVID-19 Outbreak: A Systematic Literature Review","type":"article-journal","volume":"14"},"uris":["http://www.mendeley.com/documents/?uuid=161fe957-febb-494c-a891-c9be50564960"]}],"mendeley":{"formattedCitation":"(Alfadil, Kassem, Ali, &amp; Alaghbari, 2022)","manualFormatting":"(Alfadil et al., 2022)","plainTextFormattedCitation":"(Alfadil, Kassem, Ali, &amp; Alaghbari, 2022)","previouslyFormattedCitation":"(Alfadil, Kassem, Ali, &amp; Alaghbari, 2022)"},"properties":{"noteIndex":0},"schema":"https://github.com/citation-style-language/schema/raw/master/csl-citation.json"}</w:instrText>
      </w:r>
      <w:r w:rsidR="00722F28">
        <w:rPr>
          <w:rFonts w:ascii="Garamond" w:hAnsi="Garamond"/>
          <w:sz w:val="24"/>
          <w:szCs w:val="24"/>
        </w:rPr>
        <w:fldChar w:fldCharType="separate"/>
      </w:r>
      <w:r w:rsidR="00722F28" w:rsidRPr="00722F28">
        <w:rPr>
          <w:rFonts w:ascii="Garamond" w:hAnsi="Garamond"/>
          <w:noProof/>
          <w:sz w:val="24"/>
          <w:szCs w:val="24"/>
        </w:rPr>
        <w:t>(Alfadil</w:t>
      </w:r>
      <w:r w:rsidR="00722F28">
        <w:rPr>
          <w:rFonts w:ascii="Garamond" w:hAnsi="Garamond"/>
          <w:noProof/>
          <w:sz w:val="24"/>
          <w:szCs w:val="24"/>
        </w:rPr>
        <w:t xml:space="preserve"> et al.</w:t>
      </w:r>
      <w:r w:rsidR="00722F28" w:rsidRPr="00722F28">
        <w:rPr>
          <w:rFonts w:ascii="Garamond" w:hAnsi="Garamond"/>
          <w:noProof/>
          <w:sz w:val="24"/>
          <w:szCs w:val="24"/>
        </w:rPr>
        <w:t>,</w:t>
      </w:r>
      <w:r w:rsidR="00722F28">
        <w:rPr>
          <w:rFonts w:ascii="Garamond" w:hAnsi="Garamond"/>
          <w:noProof/>
          <w:sz w:val="24"/>
          <w:szCs w:val="24"/>
        </w:rPr>
        <w:t xml:space="preserve"> </w:t>
      </w:r>
      <w:r w:rsidR="00722F28" w:rsidRPr="00722F28">
        <w:rPr>
          <w:rFonts w:ascii="Garamond" w:hAnsi="Garamond"/>
          <w:noProof/>
          <w:sz w:val="24"/>
          <w:szCs w:val="24"/>
        </w:rPr>
        <w:t>2022)</w:t>
      </w:r>
      <w:r w:rsidR="00722F28">
        <w:rPr>
          <w:rFonts w:ascii="Garamond" w:hAnsi="Garamond"/>
          <w:sz w:val="24"/>
          <w:szCs w:val="24"/>
        </w:rPr>
        <w:fldChar w:fldCharType="end"/>
      </w:r>
      <w:r w:rsidR="00722F28">
        <w:rPr>
          <w:rFonts w:ascii="Garamond" w:hAnsi="Garamond"/>
          <w:sz w:val="24"/>
          <w:szCs w:val="24"/>
        </w:rPr>
        <w:t>.</w:t>
      </w:r>
      <w:r w:rsidR="00722F28" w:rsidRPr="00722F28">
        <w:t xml:space="preserve"> </w:t>
      </w:r>
      <w:r w:rsidR="00722F28" w:rsidRPr="00722F28">
        <w:rPr>
          <w:rFonts w:ascii="Garamond" w:hAnsi="Garamond"/>
          <w:sz w:val="24"/>
          <w:szCs w:val="24"/>
        </w:rPr>
        <w:t>Bhutanese construction industry being dependent on foreign labour got affected instantly, which eventually led to shortage of human workforce, delay of projects and financial losses. Lack of a safe environment in the workplace, unskilled workers, heavy workloads, home situations, and concerns about job stability often contribute to anxiety, depression, and even suicide</w:t>
      </w:r>
      <w:r w:rsidR="00C41E1D">
        <w:rPr>
          <w:rFonts w:ascii="Garamond" w:hAnsi="Garamond"/>
          <w:sz w:val="24"/>
          <w:szCs w:val="24"/>
        </w:rPr>
        <w:t xml:space="preserve"> </w:t>
      </w:r>
      <w:r w:rsidR="00C41E1D">
        <w:rPr>
          <w:rFonts w:ascii="Garamond" w:hAnsi="Garamond"/>
          <w:sz w:val="24"/>
          <w:szCs w:val="24"/>
        </w:rPr>
        <w:fldChar w:fldCharType="begin" w:fldLock="1"/>
      </w:r>
      <w:r w:rsidR="00C41E1D">
        <w:rPr>
          <w:rFonts w:ascii="Garamond" w:hAnsi="Garamond"/>
          <w:sz w:val="24"/>
          <w:szCs w:val="24"/>
        </w:rPr>
        <w:instrText>ADDIN CSL_CITATION {"citationItems":[{"id":"ITEM-1","itemData":{"DOI":"10.1016/j.plas.2021.100018","ISSN":"26667215","abstract":"The COVID-19 outbreak is the greatest global health crisis in many years. It has had a dramatic effect on workforces and workplaces all around the world, as it has spawned a massive change in the working atmosphere and raised the level of employees’ concerns about their mental health and physical wellbeing. The construction industry has been significantly affected by the COVID-19 pandemic and has been challenged to improve the safety and wellbeing of its workforce. The objectives of this study are to identify the health and safety issues that construction workers have encountered during the pandemic and to recommend management strategies to combat them. A thorough literature search on recently published literature, industry experiences, reports, and other related documents was performed to collect and categorize the required data. Seventeen COVID-19 challenges were identified and classified into five categories, and the results revealed that the lack of a safe environment in the workplace, heavy workloads, home situations, and concerns about job stability often contribute to anxiety, depression, and even suicide. Eleven strategies were identified to overcome these challenges, and the results demonstrated that redefining worksite safety by placing signs, ensuring a safe distance between workers, providing sanitizers and washing stations in the fields, and utilizing effective technologies would enhance project productivity while keeping workers safe. The findings of this study will help the project managers and authorities in the construction industry understand the challenges of the pandemic and adopt effective strategies that will improve the health and safety of their workforce.","author":[{"dropping-particle":"","family":"Pamidimukkala","given":"Apurva","non-dropping-particle":"","parse-names":false,"suffix":""},{"dropping-particle":"","family":"Kermanshachi","given":"Sharareh","non-dropping-particle":"","parse-names":false,"suffix":""}],"container-title":"Project Leadership and Society","id":"ITEM-1","issued":{"date-parts":[["2021"]]},"page":"100018","publisher":"Elsevier Ltd","title":"Impact of Covid-19 on field and office workforce in construction industry","type":"article-journal","volume":"2"},"uris":["http://www.mendeley.com/documents/?uuid=5ec70664-9c7b-44f1-895d-e8ca873094a0"]}],"mendeley":{"formattedCitation":"(Pamidimukkala &amp; Kermanshachi, 2021)","plainTextFormattedCitation":"(Pamidimukkala &amp; Kermanshachi, 2021)","previouslyFormattedCitation":"(Pamidimukkala &amp; Kermanshachi, 2021)"},"properties":{"noteIndex":0},"schema":"https://github.com/citation-style-language/schema/raw/master/csl-citation.json"}</w:instrText>
      </w:r>
      <w:r w:rsidR="00C41E1D">
        <w:rPr>
          <w:rFonts w:ascii="Garamond" w:hAnsi="Garamond"/>
          <w:sz w:val="24"/>
          <w:szCs w:val="24"/>
        </w:rPr>
        <w:fldChar w:fldCharType="separate"/>
      </w:r>
      <w:r w:rsidR="00C41E1D" w:rsidRPr="00C41E1D">
        <w:rPr>
          <w:rFonts w:ascii="Garamond" w:hAnsi="Garamond"/>
          <w:noProof/>
          <w:sz w:val="24"/>
          <w:szCs w:val="24"/>
        </w:rPr>
        <w:t>(Pamidimukkala &amp; Kermanshachi, 2021)</w:t>
      </w:r>
      <w:r w:rsidR="00C41E1D">
        <w:rPr>
          <w:rFonts w:ascii="Garamond" w:hAnsi="Garamond"/>
          <w:sz w:val="24"/>
          <w:szCs w:val="24"/>
        </w:rPr>
        <w:fldChar w:fldCharType="end"/>
      </w:r>
      <w:r w:rsidR="00722F28" w:rsidRPr="00722F28">
        <w:rPr>
          <w:rFonts w:ascii="Garamond" w:hAnsi="Garamond"/>
          <w:sz w:val="24"/>
          <w:szCs w:val="24"/>
        </w:rPr>
        <w:t>.</w:t>
      </w:r>
    </w:p>
    <w:p w14:paraId="11354ACA" w14:textId="29D2DDCD" w:rsidR="00F94C5D" w:rsidRPr="00F91185" w:rsidRDefault="00F91185" w:rsidP="00F91185">
      <w:pPr>
        <w:spacing w:after="7" w:line="360" w:lineRule="auto"/>
        <w:ind w:left="0" w:firstLine="0"/>
        <w:rPr>
          <w:rFonts w:ascii="Garamond" w:hAnsi="Garamond"/>
          <w:sz w:val="24"/>
          <w:szCs w:val="24"/>
        </w:rPr>
      </w:pPr>
      <w:r>
        <w:rPr>
          <w:rFonts w:ascii="Garamond" w:hAnsi="Garamond"/>
          <w:sz w:val="24"/>
          <w:szCs w:val="24"/>
        </w:rPr>
        <w:t xml:space="preserve"> </w:t>
      </w:r>
      <w:r w:rsidR="00CF2462">
        <w:rPr>
          <w:rFonts w:ascii="Garamond" w:hAnsi="Garamond"/>
          <w:sz w:val="24"/>
          <w:szCs w:val="24"/>
        </w:rPr>
        <w:t xml:space="preserve">Especially in construction industry </w:t>
      </w:r>
      <w:r w:rsidR="003944C5" w:rsidRPr="00505E4B">
        <w:rPr>
          <w:rFonts w:ascii="Garamond" w:hAnsi="Garamond"/>
          <w:sz w:val="24"/>
          <w:szCs w:val="24"/>
        </w:rPr>
        <w:t>Skilled labour plays a vital role in the success of every construction project and stands high in the advent of sophistication and technology in building construction project delivery. Skilled manpower as pointed out by</w:t>
      </w:r>
      <w:r w:rsidR="006966B7">
        <w:rPr>
          <w:rFonts w:ascii="Garamond" w:hAnsi="Garamond"/>
          <w:sz w:val="24"/>
          <w:szCs w:val="24"/>
        </w:rPr>
        <w:t xml:space="preserve"> </w:t>
      </w:r>
      <w:r w:rsidR="006966B7">
        <w:rPr>
          <w:rFonts w:ascii="Garamond" w:hAnsi="Garamond"/>
          <w:sz w:val="24"/>
          <w:szCs w:val="24"/>
        </w:rPr>
        <w:fldChar w:fldCharType="begin" w:fldLock="1"/>
      </w:r>
      <w:r w:rsidR="006966B7">
        <w:rPr>
          <w:rFonts w:ascii="Garamond" w:hAnsi="Garamond"/>
          <w:sz w:val="24"/>
          <w:szCs w:val="24"/>
        </w:rPr>
        <w:instrText>ADDIN CSL_CITATION {"citationItems":[{"id":"ITEM-1","itemData":{"author":[{"dropping-particle":"","family":"Neringa Gudiene","given":"Audrius Banaitas and Nerija Banaitiene","non-dropping-particle":"","parse-names":false,"suffix":""}],"container-title":"Journal of Strategic Property Management. Routledge, Tylar and Francis group","id":"ITEM-1","issue":"1","issued":{"date-parts":[["2012"]]},"page":"21-31","title":"Evaluation of critical success factors for construction projects – an empirical study in Lithuania","type":"article-journal","volume":"17"},"uris":["http://www.mendeley.com/documents/?uuid=91325388-b129-4dd0-8a7b-fa88571f79eb"]}],"mendeley":{"formattedCitation":"(Neringa Gudiene, 2012)","manualFormatting":"(Gudiene et al., 2012)","plainTextFormattedCitation":"(Neringa Gudiene, 2012)","previouslyFormattedCitation":"(Neringa Gudiene, 2012)"},"properties":{"noteIndex":0},"schema":"https://github.com/citation-style-language/schema/raw/master/csl-citation.json"}</w:instrText>
      </w:r>
      <w:r w:rsidR="006966B7">
        <w:rPr>
          <w:rFonts w:ascii="Garamond" w:hAnsi="Garamond"/>
          <w:sz w:val="24"/>
          <w:szCs w:val="24"/>
        </w:rPr>
        <w:fldChar w:fldCharType="separate"/>
      </w:r>
      <w:r w:rsidR="006966B7" w:rsidRPr="006966B7">
        <w:rPr>
          <w:rFonts w:ascii="Garamond" w:hAnsi="Garamond"/>
          <w:noProof/>
          <w:sz w:val="24"/>
          <w:szCs w:val="24"/>
        </w:rPr>
        <w:t>(Gudiene</w:t>
      </w:r>
      <w:r w:rsidR="006966B7">
        <w:rPr>
          <w:rFonts w:ascii="Garamond" w:hAnsi="Garamond"/>
          <w:noProof/>
          <w:sz w:val="24"/>
          <w:szCs w:val="24"/>
        </w:rPr>
        <w:t xml:space="preserve"> et al.</w:t>
      </w:r>
      <w:r w:rsidR="006966B7" w:rsidRPr="006966B7">
        <w:rPr>
          <w:rFonts w:ascii="Garamond" w:hAnsi="Garamond"/>
          <w:noProof/>
          <w:sz w:val="24"/>
          <w:szCs w:val="24"/>
        </w:rPr>
        <w:t>, 2012)</w:t>
      </w:r>
      <w:r w:rsidR="006966B7">
        <w:rPr>
          <w:rFonts w:ascii="Garamond" w:hAnsi="Garamond"/>
          <w:sz w:val="24"/>
          <w:szCs w:val="24"/>
        </w:rPr>
        <w:fldChar w:fldCharType="end"/>
      </w:r>
      <w:r w:rsidR="003944C5" w:rsidRPr="00505E4B">
        <w:rPr>
          <w:rFonts w:ascii="Garamond" w:hAnsi="Garamond"/>
          <w:sz w:val="24"/>
          <w:szCs w:val="24"/>
        </w:rPr>
        <w:t xml:space="preserve"> </w:t>
      </w:r>
      <w:r w:rsidR="003944C5" w:rsidRPr="00B41CA2">
        <w:rPr>
          <w:rFonts w:ascii="Garamond" w:hAnsi="Garamond"/>
          <w:sz w:val="24"/>
          <w:szCs w:val="24"/>
        </w:rPr>
        <w:t>is</w:t>
      </w:r>
      <w:r w:rsidR="003944C5" w:rsidRPr="00505E4B">
        <w:rPr>
          <w:rFonts w:ascii="Garamond" w:hAnsi="Garamond"/>
          <w:sz w:val="24"/>
          <w:szCs w:val="24"/>
        </w:rPr>
        <w:t xml:space="preserve"> considered to be one of the </w:t>
      </w:r>
      <w:r w:rsidR="003944C5" w:rsidRPr="00505E4B">
        <w:rPr>
          <w:rFonts w:ascii="Garamond" w:hAnsi="Garamond"/>
          <w:sz w:val="24"/>
          <w:szCs w:val="28"/>
        </w:rPr>
        <w:t>important factors of production in construction projects. Therefore, finding approaches to reduce the adverse</w:t>
      </w:r>
      <w:r w:rsidR="00F80F9A" w:rsidRPr="00505E4B">
        <w:rPr>
          <w:rFonts w:ascii="Garamond" w:hAnsi="Garamond"/>
          <w:sz w:val="24"/>
          <w:szCs w:val="28"/>
        </w:rPr>
        <w:t xml:space="preserve"> </w:t>
      </w:r>
      <w:r w:rsidR="003944C5" w:rsidRPr="00505E4B">
        <w:rPr>
          <w:rFonts w:ascii="Garamond" w:hAnsi="Garamond"/>
          <w:sz w:val="24"/>
          <w:szCs w:val="28"/>
        </w:rPr>
        <w:t xml:space="preserve">effects of COVID-19 </w:t>
      </w:r>
      <w:r w:rsidR="00974685" w:rsidRPr="00505E4B">
        <w:rPr>
          <w:rFonts w:ascii="Garamond" w:hAnsi="Garamond"/>
          <w:sz w:val="24"/>
          <w:szCs w:val="28"/>
        </w:rPr>
        <w:t>are</w:t>
      </w:r>
      <w:r w:rsidR="003944C5" w:rsidRPr="00505E4B">
        <w:rPr>
          <w:rFonts w:ascii="Garamond" w:hAnsi="Garamond"/>
          <w:sz w:val="24"/>
          <w:szCs w:val="28"/>
        </w:rPr>
        <w:t xml:space="preserve"> crucial to avoid negative economic growth in the nation that can eventually result in an economic recession. This </w:t>
      </w:r>
      <w:r w:rsidR="00F72F8D" w:rsidRPr="00505E4B">
        <w:rPr>
          <w:rFonts w:ascii="Garamond" w:hAnsi="Garamond"/>
          <w:sz w:val="24"/>
          <w:szCs w:val="28"/>
        </w:rPr>
        <w:t>study</w:t>
      </w:r>
      <w:r w:rsidR="003944C5" w:rsidRPr="00505E4B">
        <w:rPr>
          <w:rFonts w:ascii="Garamond" w:hAnsi="Garamond"/>
          <w:sz w:val="24"/>
          <w:szCs w:val="28"/>
        </w:rPr>
        <w:t xml:space="preserve"> explored the various reasons so as to why the Bhutanese construction industry is facing labour shortage when there is still 22.6 % of youth are unemployed. </w:t>
      </w:r>
    </w:p>
    <w:p w14:paraId="1710139B" w14:textId="19706228" w:rsidR="00364E81" w:rsidRDefault="00C42FA0" w:rsidP="00364E81">
      <w:pPr>
        <w:keepNext/>
        <w:spacing w:after="274"/>
        <w:ind w:left="0" w:right="46" w:firstLine="0"/>
      </w:pPr>
      <w:r>
        <w:rPr>
          <w:noProof/>
        </w:rPr>
        <w:lastRenderedPageBreak/>
        <w:drawing>
          <wp:inline distT="0" distB="0" distL="0" distR="0" wp14:anchorId="3748112B" wp14:editId="4AD1E16F">
            <wp:extent cx="2533650" cy="1655690"/>
            <wp:effectExtent l="0" t="0" r="0" b="1905"/>
            <wp:docPr id="12" name="Picture 1">
              <a:extLst xmlns:a="http://schemas.openxmlformats.org/drawingml/2006/main">
                <a:ext uri="{FF2B5EF4-FFF2-40B4-BE49-F238E27FC236}">
                  <a16:creationId xmlns:a16="http://schemas.microsoft.com/office/drawing/2014/main" id="{A355C162-C96F-47DB-93F8-E9CB7D931F2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355C162-C96F-47DB-93F8-E9CB7D931F2A}"/>
                        </a:ext>
                      </a:extLst>
                    </pic:cNvPr>
                    <pic:cNvPicPr>
                      <a:picLocks noChangeAspect="1"/>
                    </pic:cNvPicPr>
                  </pic:nvPicPr>
                  <pic:blipFill>
                    <a:blip r:embed="rId16"/>
                    <a:stretch>
                      <a:fillRect/>
                    </a:stretch>
                  </pic:blipFill>
                  <pic:spPr>
                    <a:xfrm>
                      <a:off x="0" y="0"/>
                      <a:ext cx="2537836" cy="1658425"/>
                    </a:xfrm>
                    <a:prstGeom prst="rect">
                      <a:avLst/>
                    </a:prstGeom>
                  </pic:spPr>
                </pic:pic>
              </a:graphicData>
            </a:graphic>
          </wp:inline>
        </w:drawing>
      </w:r>
      <w:r w:rsidR="00505E4B">
        <w:rPr>
          <w:noProof/>
        </w:rPr>
        <w:drawing>
          <wp:inline distT="0" distB="0" distL="0" distR="0" wp14:anchorId="07726603" wp14:editId="774A5FA2">
            <wp:extent cx="2667000" cy="1679415"/>
            <wp:effectExtent l="0" t="0" r="0" b="0"/>
            <wp:docPr id="13" name="Picture 2">
              <a:extLst xmlns:a="http://schemas.openxmlformats.org/drawingml/2006/main">
                <a:ext uri="{FF2B5EF4-FFF2-40B4-BE49-F238E27FC236}">
                  <a16:creationId xmlns:a16="http://schemas.microsoft.com/office/drawing/2014/main" id="{85241F4E-FC71-4A7F-B38F-6328BAEEB3FF}"/>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a:extLst>
                        <a:ext uri="{FF2B5EF4-FFF2-40B4-BE49-F238E27FC236}">
                          <a16:creationId xmlns:a16="http://schemas.microsoft.com/office/drawing/2014/main" id="{85241F4E-FC71-4A7F-B38F-6328BAEEB3FF}"/>
                        </a:ext>
                      </a:extLst>
                    </pic:cNvPr>
                    <pic:cNvPicPr>
                      <a:picLocks noChangeAspect="1"/>
                    </pic:cNvPicPr>
                  </pic:nvPicPr>
                  <pic:blipFill>
                    <a:blip r:embed="rId17"/>
                    <a:stretch>
                      <a:fillRect/>
                    </a:stretch>
                  </pic:blipFill>
                  <pic:spPr>
                    <a:xfrm>
                      <a:off x="0" y="0"/>
                      <a:ext cx="2680712" cy="1688049"/>
                    </a:xfrm>
                    <a:prstGeom prst="rect">
                      <a:avLst/>
                    </a:prstGeom>
                  </pic:spPr>
                </pic:pic>
              </a:graphicData>
            </a:graphic>
          </wp:inline>
        </w:drawing>
      </w:r>
    </w:p>
    <w:p w14:paraId="772D65D2" w14:textId="4CD6BC4E" w:rsidR="00C42FA0" w:rsidRPr="00505E4B" w:rsidRDefault="00364E81" w:rsidP="00364E81">
      <w:pPr>
        <w:pStyle w:val="Caption"/>
        <w:rPr>
          <w:rFonts w:ascii="Garamond" w:hAnsi="Garamond"/>
          <w:i w:val="0"/>
          <w:iCs w:val="0"/>
          <w:color w:val="000000" w:themeColor="text1"/>
          <w:sz w:val="20"/>
          <w:szCs w:val="20"/>
        </w:rPr>
      </w:pPr>
      <w:r w:rsidRPr="00505E4B">
        <w:rPr>
          <w:rFonts w:ascii="Garamond" w:hAnsi="Garamond"/>
          <w:b/>
          <w:bCs/>
          <w:i w:val="0"/>
          <w:iCs w:val="0"/>
          <w:color w:val="000000" w:themeColor="text1"/>
          <w:sz w:val="20"/>
          <w:szCs w:val="20"/>
        </w:rPr>
        <w:t xml:space="preserve">Figure </w:t>
      </w:r>
      <w:r w:rsidRPr="00505E4B">
        <w:rPr>
          <w:rFonts w:ascii="Garamond" w:hAnsi="Garamond"/>
          <w:b/>
          <w:bCs/>
          <w:i w:val="0"/>
          <w:iCs w:val="0"/>
          <w:color w:val="000000" w:themeColor="text1"/>
          <w:sz w:val="20"/>
          <w:szCs w:val="20"/>
        </w:rPr>
        <w:fldChar w:fldCharType="begin"/>
      </w:r>
      <w:r w:rsidRPr="00505E4B">
        <w:rPr>
          <w:rFonts w:ascii="Garamond" w:hAnsi="Garamond"/>
          <w:b/>
          <w:bCs/>
          <w:i w:val="0"/>
          <w:iCs w:val="0"/>
          <w:color w:val="000000" w:themeColor="text1"/>
          <w:sz w:val="20"/>
          <w:szCs w:val="20"/>
        </w:rPr>
        <w:instrText xml:space="preserve"> SEQ Figure \* ARABIC </w:instrText>
      </w:r>
      <w:r w:rsidRPr="00505E4B">
        <w:rPr>
          <w:rFonts w:ascii="Garamond" w:hAnsi="Garamond"/>
          <w:b/>
          <w:bCs/>
          <w:i w:val="0"/>
          <w:iCs w:val="0"/>
          <w:color w:val="000000" w:themeColor="text1"/>
          <w:sz w:val="20"/>
          <w:szCs w:val="20"/>
        </w:rPr>
        <w:fldChar w:fldCharType="separate"/>
      </w:r>
      <w:r w:rsidR="00B217BF" w:rsidRPr="00505E4B">
        <w:rPr>
          <w:rFonts w:ascii="Garamond" w:hAnsi="Garamond"/>
          <w:b/>
          <w:bCs/>
          <w:i w:val="0"/>
          <w:iCs w:val="0"/>
          <w:noProof/>
          <w:color w:val="000000" w:themeColor="text1"/>
          <w:sz w:val="20"/>
          <w:szCs w:val="20"/>
        </w:rPr>
        <w:t>1</w:t>
      </w:r>
      <w:r w:rsidRPr="00505E4B">
        <w:rPr>
          <w:rFonts w:ascii="Garamond" w:hAnsi="Garamond"/>
          <w:b/>
          <w:bCs/>
          <w:i w:val="0"/>
          <w:iCs w:val="0"/>
          <w:color w:val="000000" w:themeColor="text1"/>
          <w:sz w:val="20"/>
          <w:szCs w:val="20"/>
        </w:rPr>
        <w:fldChar w:fldCharType="end"/>
      </w:r>
      <w:r w:rsidR="003150C5" w:rsidRPr="00505E4B">
        <w:rPr>
          <w:rFonts w:ascii="Garamond" w:hAnsi="Garamond"/>
          <w:b/>
          <w:bCs/>
          <w:i w:val="0"/>
          <w:iCs w:val="0"/>
          <w:color w:val="000000" w:themeColor="text1"/>
          <w:sz w:val="20"/>
          <w:szCs w:val="20"/>
        </w:rPr>
        <w:t xml:space="preserve">. </w:t>
      </w:r>
      <w:r w:rsidR="003150C5" w:rsidRPr="00505E4B">
        <w:rPr>
          <w:rFonts w:ascii="Garamond" w:hAnsi="Garamond"/>
          <w:i w:val="0"/>
          <w:iCs w:val="0"/>
          <w:color w:val="000000" w:themeColor="text1"/>
          <w:sz w:val="20"/>
          <w:szCs w:val="20"/>
        </w:rPr>
        <w:t>Youth unemployment rate</w:t>
      </w:r>
      <w:r w:rsidR="00505E4B" w:rsidRPr="00505E4B">
        <w:rPr>
          <w:rFonts w:ascii="Garamond" w:hAnsi="Garamond"/>
          <w:i w:val="0"/>
          <w:iCs w:val="0"/>
          <w:color w:val="000000" w:themeColor="text1"/>
          <w:sz w:val="20"/>
          <w:szCs w:val="20"/>
        </w:rPr>
        <w:tab/>
      </w:r>
      <w:r w:rsidR="00505E4B" w:rsidRPr="00505E4B">
        <w:rPr>
          <w:rFonts w:ascii="Garamond" w:hAnsi="Garamond"/>
          <w:i w:val="0"/>
          <w:iCs w:val="0"/>
          <w:color w:val="000000" w:themeColor="text1"/>
          <w:sz w:val="20"/>
          <w:szCs w:val="20"/>
        </w:rPr>
        <w:tab/>
      </w:r>
      <w:r w:rsidR="00505E4B" w:rsidRPr="00505E4B">
        <w:rPr>
          <w:rFonts w:ascii="Garamond" w:hAnsi="Garamond"/>
          <w:i w:val="0"/>
          <w:iCs w:val="0"/>
          <w:color w:val="000000" w:themeColor="text1"/>
          <w:sz w:val="20"/>
          <w:szCs w:val="20"/>
        </w:rPr>
        <w:tab/>
      </w:r>
      <w:r w:rsidRPr="00505E4B">
        <w:rPr>
          <w:rFonts w:ascii="Garamond" w:hAnsi="Garamond"/>
          <w:b/>
          <w:bCs/>
          <w:i w:val="0"/>
          <w:iCs w:val="0"/>
          <w:color w:val="000000" w:themeColor="text1"/>
          <w:sz w:val="20"/>
          <w:szCs w:val="20"/>
        </w:rPr>
        <w:t xml:space="preserve">Figure </w:t>
      </w:r>
      <w:r w:rsidR="00067605" w:rsidRPr="00505E4B">
        <w:rPr>
          <w:rFonts w:ascii="Garamond" w:hAnsi="Garamond"/>
          <w:b/>
          <w:bCs/>
          <w:i w:val="0"/>
          <w:iCs w:val="0"/>
          <w:color w:val="000000" w:themeColor="text1"/>
          <w:sz w:val="20"/>
          <w:szCs w:val="20"/>
        </w:rPr>
        <w:t>2</w:t>
      </w:r>
      <w:r w:rsidR="003150C5" w:rsidRPr="00505E4B">
        <w:rPr>
          <w:rFonts w:ascii="Garamond" w:hAnsi="Garamond"/>
          <w:b/>
          <w:bCs/>
          <w:i w:val="0"/>
          <w:iCs w:val="0"/>
          <w:color w:val="000000" w:themeColor="text1"/>
          <w:sz w:val="20"/>
          <w:szCs w:val="20"/>
        </w:rPr>
        <w:t xml:space="preserve">. </w:t>
      </w:r>
      <w:r w:rsidR="003150C5" w:rsidRPr="00505E4B">
        <w:rPr>
          <w:rFonts w:ascii="Garamond" w:hAnsi="Garamond"/>
          <w:i w:val="0"/>
          <w:iCs w:val="0"/>
          <w:color w:val="000000" w:themeColor="text1"/>
          <w:sz w:val="20"/>
          <w:szCs w:val="20"/>
        </w:rPr>
        <w:t>Overall unemployment rate</w:t>
      </w:r>
    </w:p>
    <w:p w14:paraId="4F693ABD" w14:textId="47295D64" w:rsidR="00364E81" w:rsidRPr="00505E4B" w:rsidRDefault="00A2167B" w:rsidP="00505E4B">
      <w:pPr>
        <w:spacing w:line="360" w:lineRule="auto"/>
        <w:rPr>
          <w:rFonts w:ascii="Garamond" w:hAnsi="Garamond"/>
          <w:sz w:val="24"/>
          <w:szCs w:val="28"/>
        </w:rPr>
      </w:pPr>
      <w:r w:rsidRPr="00505E4B">
        <w:rPr>
          <w:rFonts w:ascii="Garamond" w:hAnsi="Garamond"/>
          <w:sz w:val="24"/>
          <w:szCs w:val="28"/>
        </w:rPr>
        <w:t xml:space="preserve">The youth unemployment rate of Bhutan has increased from 10.03% in 2019 to 22.6% in 2020 </w:t>
      </w:r>
      <w:r w:rsidR="006966B7">
        <w:rPr>
          <w:rFonts w:ascii="Garamond" w:hAnsi="Garamond"/>
          <w:sz w:val="24"/>
          <w:szCs w:val="28"/>
        </w:rPr>
        <w:fldChar w:fldCharType="begin" w:fldLock="1"/>
      </w:r>
      <w:r w:rsidR="006966B7">
        <w:rPr>
          <w:rFonts w:ascii="Garamond" w:hAnsi="Garamond"/>
          <w:sz w:val="24"/>
          <w:szCs w:val="28"/>
        </w:rPr>
        <w:instrText>ADDIN CSL_CITATION {"citationItems":[{"id":"ITEM-1","itemData":{"author":[{"dropping-particle":"","family":"World Bank","given":"","non-dropping-particle":"","parse-names":false,"suffix":""}],"id":"ITEM-1","issued":{"date-parts":[["2021"]]},"title":"Supporting Youth-led Entrepreneurship in Rural Bhutan.","type":"thesis"},"uris":["http://www.mendeley.com/documents/?uuid=18f1805e-861c-4cb3-bc61-157066566648"]}],"mendeley":{"formattedCitation":"(World Bank, 2021)","plainTextFormattedCitation":"(World Bank, 2021)","previouslyFormattedCitation":"(World Bank, 2021)"},"properties":{"noteIndex":0},"schema":"https://github.com/citation-style-language/schema/raw/master/csl-citation.json"}</w:instrText>
      </w:r>
      <w:r w:rsidR="006966B7">
        <w:rPr>
          <w:rFonts w:ascii="Garamond" w:hAnsi="Garamond"/>
          <w:sz w:val="24"/>
          <w:szCs w:val="28"/>
        </w:rPr>
        <w:fldChar w:fldCharType="separate"/>
      </w:r>
      <w:r w:rsidR="006966B7" w:rsidRPr="006966B7">
        <w:rPr>
          <w:rFonts w:ascii="Garamond" w:hAnsi="Garamond"/>
          <w:noProof/>
          <w:sz w:val="24"/>
          <w:szCs w:val="28"/>
        </w:rPr>
        <w:t>(World Bank, 2021)</w:t>
      </w:r>
      <w:r w:rsidR="006966B7">
        <w:rPr>
          <w:rFonts w:ascii="Garamond" w:hAnsi="Garamond"/>
          <w:sz w:val="24"/>
          <w:szCs w:val="28"/>
        </w:rPr>
        <w:fldChar w:fldCharType="end"/>
      </w:r>
      <w:r w:rsidRPr="00E75DF6">
        <w:rPr>
          <w:rFonts w:ascii="Garamond" w:hAnsi="Garamond"/>
          <w:sz w:val="24"/>
          <w:szCs w:val="28"/>
        </w:rPr>
        <w:t xml:space="preserve">. </w:t>
      </w:r>
      <w:r w:rsidR="00BB45AF" w:rsidRPr="00E75DF6">
        <w:rPr>
          <w:rFonts w:ascii="Garamond" w:hAnsi="Garamond"/>
          <w:sz w:val="24"/>
          <w:szCs w:val="28"/>
        </w:rPr>
        <w:t>On other</w:t>
      </w:r>
      <w:r w:rsidR="00BB45AF" w:rsidRPr="00505E4B">
        <w:rPr>
          <w:rFonts w:ascii="Garamond" w:hAnsi="Garamond"/>
          <w:sz w:val="24"/>
          <w:szCs w:val="28"/>
        </w:rPr>
        <w:t xml:space="preserve"> hand Bhutanese construction industry </w:t>
      </w:r>
      <w:r w:rsidR="004C53B8" w:rsidRPr="00505E4B">
        <w:rPr>
          <w:rFonts w:ascii="Garamond" w:hAnsi="Garamond"/>
          <w:sz w:val="24"/>
          <w:szCs w:val="28"/>
        </w:rPr>
        <w:t xml:space="preserve">had to halt indefinitely during the pandemic mainly due to the </w:t>
      </w:r>
      <w:r w:rsidR="008146FB" w:rsidRPr="00505E4B">
        <w:rPr>
          <w:rFonts w:ascii="Garamond" w:hAnsi="Garamond"/>
          <w:sz w:val="24"/>
          <w:szCs w:val="28"/>
        </w:rPr>
        <w:t xml:space="preserve">shortage of </w:t>
      </w:r>
      <w:r w:rsidR="00010747" w:rsidRPr="00505E4B">
        <w:rPr>
          <w:rFonts w:ascii="Garamond" w:hAnsi="Garamond"/>
          <w:sz w:val="24"/>
          <w:szCs w:val="28"/>
        </w:rPr>
        <w:t>labour</w:t>
      </w:r>
      <w:r w:rsidR="008146FB" w:rsidRPr="00505E4B">
        <w:rPr>
          <w:rFonts w:ascii="Garamond" w:hAnsi="Garamond"/>
          <w:sz w:val="24"/>
          <w:szCs w:val="28"/>
        </w:rPr>
        <w:t xml:space="preserve"> for the project execution.</w:t>
      </w:r>
    </w:p>
    <w:p w14:paraId="5E5012F8" w14:textId="53A55F16" w:rsidR="000167B0" w:rsidRPr="008134E5" w:rsidRDefault="006966B7" w:rsidP="00BD2A4A">
      <w:pPr>
        <w:spacing w:line="360" w:lineRule="auto"/>
        <w:ind w:left="-5" w:right="46"/>
        <w:rPr>
          <w:rFonts w:ascii="Garamond" w:hAnsi="Garamond"/>
          <w:sz w:val="24"/>
          <w:szCs w:val="24"/>
        </w:rPr>
      </w:pPr>
      <w:r w:rsidRPr="006966B7">
        <w:rPr>
          <w:rFonts w:ascii="Garamond" w:hAnsi="Garamond"/>
          <w:sz w:val="24"/>
          <w:szCs w:val="24"/>
        </w:rPr>
        <w:fldChar w:fldCharType="begin" w:fldLock="1"/>
      </w:r>
      <w:r>
        <w:rPr>
          <w:rFonts w:ascii="Garamond" w:hAnsi="Garamond"/>
          <w:sz w:val="24"/>
          <w:szCs w:val="24"/>
        </w:rPr>
        <w:instrText>ADDIN CSL_CITATION {"citationItems":[{"id":"ITEM-1","itemData":{"DOI":"10.1088/1755-1315/682/1/012049","ISSN":"17551315","abstract":"The construction industry plays significant roles in the country's economic development and growth. There would be a domino impact on the economy if any construction projects are being delayed. As the pandemic of COVID-19 had arisen into our global that had affected the construction industry, including building projects. Identifying the underlying problems caused by COVID-19 can provide the best solution to reduce the pandemic's impact. Consequently, emphasizing the impact of COVID-19 and the strategies to address those problems in the building construction industry becomes vital. Thus, this research objective is to identify problems caused by COVID-19 in the building construction industry and mechanisms to reduce COVID-19's negative impact. The data collection involved individual interviews with 20 contractor companies that are engaged in building construction projects. Then, the data is analyzed using the thematic analysis approach. The findings show that COVID-19 is causing operational and financial issues, while financial aids and complete information is needed to overcome those impacts. These findings will help policymakers improve existing strategic plans and create new policies to cope with the circumstances caused by COVID-19 among building construction organizations.","author":[{"dropping-particle":"","family":"Zamani","given":"S. H.","non-dropping-particle":"","parse-names":false,"suffix":""},{"dropping-particle":"","family":"Rahman","given":"R. A.","non-dropping-particle":"","parse-names":false,"suffix":""},{"dropping-particle":"","family":"Fauzi","given":"M. A.","non-dropping-particle":"","parse-names":false,"suffix":""},{"dropping-particle":"","family":"Yusof","given":"L. M.","non-dropping-particle":"","parse-names":false,"suffix":""}],"container-title":"IOP Conference Series: Earth and Environmental Science","id":"ITEM-1","issue":"1","issued":{"date-parts":[["2021"]]},"title":"Effect of COVID-19 on building construction projects: Impact and response mechanisms","type":"article-journal","volume":"682"},"uris":["http://www.mendeley.com/documents/?uuid=a1ba15ae-26ba-4ad8-9f61-d610a908f34f"]}],"mendeley":{"formattedCitation":"(Zamani, Rahman, Fauzi, &amp; Yusof, 2021)","manualFormatting":"(Zamani et al., 2021)","plainTextFormattedCitation":"(Zamani, Rahman, Fauzi, &amp; Yusof, 2021)","previouslyFormattedCitation":"(Zamani, Rahman, Fauzi, &amp; Yusof, 2021)"},"properties":{"noteIndex":0},"schema":"https://github.com/citation-style-language/schema/raw/master/csl-citation.json"}</w:instrText>
      </w:r>
      <w:r w:rsidRPr="006966B7">
        <w:rPr>
          <w:rFonts w:ascii="Garamond" w:hAnsi="Garamond"/>
          <w:sz w:val="24"/>
          <w:szCs w:val="24"/>
        </w:rPr>
        <w:fldChar w:fldCharType="separate"/>
      </w:r>
      <w:r w:rsidRPr="006966B7">
        <w:rPr>
          <w:rFonts w:ascii="Garamond" w:hAnsi="Garamond"/>
          <w:noProof/>
          <w:sz w:val="24"/>
          <w:szCs w:val="24"/>
        </w:rPr>
        <w:t>(Zamani et al., 2021)</w:t>
      </w:r>
      <w:r w:rsidRPr="006966B7">
        <w:rPr>
          <w:rFonts w:ascii="Garamond" w:hAnsi="Garamond"/>
          <w:sz w:val="24"/>
          <w:szCs w:val="24"/>
        </w:rPr>
        <w:fldChar w:fldCharType="end"/>
      </w:r>
      <w:r w:rsidR="000167B0" w:rsidRPr="008134E5">
        <w:rPr>
          <w:rFonts w:ascii="Garamond" w:hAnsi="Garamond"/>
          <w:sz w:val="24"/>
          <w:szCs w:val="24"/>
        </w:rPr>
        <w:t xml:space="preserve"> have used survey method of data collection </w:t>
      </w:r>
      <w:r w:rsidR="00BD2A4A">
        <w:rPr>
          <w:rFonts w:ascii="Garamond" w:hAnsi="Garamond"/>
          <w:sz w:val="24"/>
          <w:szCs w:val="24"/>
        </w:rPr>
        <w:t>and</w:t>
      </w:r>
      <w:r w:rsidR="000167B0" w:rsidRPr="008134E5">
        <w:rPr>
          <w:rFonts w:ascii="Garamond" w:hAnsi="Garamond"/>
          <w:sz w:val="24"/>
          <w:szCs w:val="24"/>
        </w:rPr>
        <w:t xml:space="preserve"> found out that survey method is an economic and the fastest way of collecting data and helps in the collection of large volumes of data as compared to other methods. Likewise,</w:t>
      </w:r>
      <w:r>
        <w:rPr>
          <w:rFonts w:ascii="Garamond" w:hAnsi="Garamond"/>
          <w:sz w:val="24"/>
          <w:szCs w:val="24"/>
        </w:rPr>
        <w:t xml:space="preserve"> </w:t>
      </w:r>
      <w:r>
        <w:rPr>
          <w:rFonts w:ascii="Garamond" w:hAnsi="Garamond"/>
          <w:sz w:val="24"/>
          <w:szCs w:val="24"/>
        </w:rPr>
        <w:fldChar w:fldCharType="begin" w:fldLock="1"/>
      </w:r>
      <w:r w:rsidR="00633253">
        <w:rPr>
          <w:rFonts w:ascii="Garamond" w:hAnsi="Garamond"/>
          <w:sz w:val="24"/>
          <w:szCs w:val="24"/>
        </w:rPr>
        <w:instrText>ADDIN CSL_CITATION {"citationItems":[{"id":"ITEM-1","itemData":{"DOI":"10.2478/bjreecm-2020-0006","ISSN":"2255-9671","abstract":"Skilled labour shortage is the shortfall of workforce in specific trades or shortage of workforce with requisite skills. The paper seeks to identify areas where there are skilled labour shortages in the building construction industry within the Central Region. A survey research approach was employed to get the study population that consisted of project managers, site engineers, site foremen and engineers working with contactors. Questionnaires were designed based on the research specific objectives and used as the main instrument for data collection. Findings from the study revealed that the shortage of skilled manpower was from painters and decorators, electricians and tile workers. Further findings showed that skilled labour shortage was caused by socio–economic conditions, external forces, job attractiveness, job characteristics, job satisfaction, industry limitations and personal factors. Employees should be encouraged to develop their trade competences and change their attitude to work, while employers should build their manpower base through training.","author":[{"dropping-particle":"","family":"Akomah","given":"Benjamin Boahene","non-dropping-particle":"","parse-names":false,"suffix":""},{"dropping-particle":"","family":"Ahinaquah","given":"Laud Kwamina","non-dropping-particle":"","parse-names":false,"suffix":""},{"dropping-particle":"","family":"Mustapha","given":"Zakari","non-dropping-particle":"","parse-names":false,"suffix":""}],"container-title":"Baltic Journal of Real Estate Economics and Construction Management","id":"ITEM-1","issue":"1","issued":{"date-parts":[["2020"]]},"page":"83-92","title":"Skilled Labour Shortage in the Building Construction Industry Within the Central Region","type":"article-journal","volume":"8"},"uris":["http://www.mendeley.com/documents/?uuid=9c89a8d9-f851-44ad-bd7c-0a23ffea5d3d"]}],"mendeley":{"formattedCitation":"(Akomah, Ahinaquah, &amp; Mustapha, 2020)","manualFormatting":"(Akomah et al., 2020)","plainTextFormattedCitation":"(Akomah, Ahinaquah, &amp; Mustapha, 2020)","previouslyFormattedCitation":"(Akomah, Ahinaquah, &amp; Mustapha, 2020)"},"properties":{"noteIndex":0},"schema":"https://github.com/citation-style-language/schema/raw/master/csl-citation.json"}</w:instrText>
      </w:r>
      <w:r>
        <w:rPr>
          <w:rFonts w:ascii="Garamond" w:hAnsi="Garamond"/>
          <w:sz w:val="24"/>
          <w:szCs w:val="24"/>
        </w:rPr>
        <w:fldChar w:fldCharType="separate"/>
      </w:r>
      <w:r w:rsidRPr="006966B7">
        <w:rPr>
          <w:rFonts w:ascii="Garamond" w:hAnsi="Garamond"/>
          <w:noProof/>
          <w:sz w:val="24"/>
          <w:szCs w:val="24"/>
        </w:rPr>
        <w:t>(Akomah</w:t>
      </w:r>
      <w:r w:rsidR="00633253">
        <w:rPr>
          <w:rFonts w:ascii="Garamond" w:hAnsi="Garamond"/>
          <w:noProof/>
          <w:sz w:val="24"/>
          <w:szCs w:val="24"/>
        </w:rPr>
        <w:t xml:space="preserve"> et al.</w:t>
      </w:r>
      <w:r w:rsidRPr="006966B7">
        <w:rPr>
          <w:rFonts w:ascii="Garamond" w:hAnsi="Garamond"/>
          <w:noProof/>
          <w:sz w:val="24"/>
          <w:szCs w:val="24"/>
        </w:rPr>
        <w:t>,</w:t>
      </w:r>
      <w:r w:rsidR="00633253">
        <w:rPr>
          <w:rFonts w:ascii="Garamond" w:hAnsi="Garamond"/>
          <w:noProof/>
          <w:sz w:val="24"/>
          <w:szCs w:val="24"/>
        </w:rPr>
        <w:t xml:space="preserve"> </w:t>
      </w:r>
      <w:r w:rsidRPr="006966B7">
        <w:rPr>
          <w:rFonts w:ascii="Garamond" w:hAnsi="Garamond"/>
          <w:noProof/>
          <w:sz w:val="24"/>
          <w:szCs w:val="24"/>
        </w:rPr>
        <w:t>2020)</w:t>
      </w:r>
      <w:r>
        <w:rPr>
          <w:rFonts w:ascii="Garamond" w:hAnsi="Garamond"/>
          <w:sz w:val="24"/>
          <w:szCs w:val="24"/>
        </w:rPr>
        <w:fldChar w:fldCharType="end"/>
      </w:r>
      <w:r>
        <w:rPr>
          <w:rFonts w:ascii="Garamond" w:hAnsi="Garamond"/>
          <w:sz w:val="24"/>
          <w:szCs w:val="24"/>
        </w:rPr>
        <w:t xml:space="preserve"> </w:t>
      </w:r>
      <w:r w:rsidR="000167B0" w:rsidRPr="008134E5">
        <w:rPr>
          <w:rFonts w:ascii="Garamond" w:hAnsi="Garamond"/>
          <w:sz w:val="24"/>
          <w:szCs w:val="24"/>
        </w:rPr>
        <w:t xml:space="preserve">has also incorporated the questionnaire survey method to reach out the respondents that consisted of project engineers, project managers, site foremen working with contactors. Questionnaires were designed based on the research objectives and used as the main instrument for data collection. </w:t>
      </w:r>
    </w:p>
    <w:p w14:paraId="0E6CB52C" w14:textId="487C3B59" w:rsidR="000167B0" w:rsidRPr="008134E5" w:rsidRDefault="00BD2A4A" w:rsidP="00925A51">
      <w:pPr>
        <w:spacing w:line="360" w:lineRule="auto"/>
        <w:ind w:left="-5" w:right="46"/>
        <w:rPr>
          <w:rFonts w:ascii="Garamond" w:hAnsi="Garamond"/>
          <w:sz w:val="24"/>
          <w:szCs w:val="24"/>
        </w:rPr>
      </w:pPr>
      <w:r>
        <w:rPr>
          <w:rFonts w:ascii="Garamond" w:hAnsi="Garamond"/>
          <w:sz w:val="24"/>
          <w:szCs w:val="24"/>
        </w:rPr>
        <w:t>A</w:t>
      </w:r>
      <w:r w:rsidR="000167B0" w:rsidRPr="008134E5">
        <w:rPr>
          <w:rFonts w:ascii="Garamond" w:hAnsi="Garamond"/>
          <w:sz w:val="24"/>
          <w:szCs w:val="24"/>
        </w:rPr>
        <w:t xml:space="preserve"> survey conducted by</w:t>
      </w:r>
      <w:r w:rsidR="00633253">
        <w:rPr>
          <w:rFonts w:ascii="Garamond" w:hAnsi="Garamond"/>
          <w:sz w:val="24"/>
          <w:szCs w:val="24"/>
        </w:rPr>
        <w:t xml:space="preserve"> </w:t>
      </w:r>
      <w:r w:rsidR="00633253">
        <w:rPr>
          <w:rFonts w:ascii="Garamond" w:hAnsi="Garamond"/>
          <w:sz w:val="24"/>
          <w:szCs w:val="24"/>
        </w:rPr>
        <w:fldChar w:fldCharType="begin" w:fldLock="1"/>
      </w:r>
      <w:r w:rsidR="00633253">
        <w:rPr>
          <w:rFonts w:ascii="Garamond" w:hAnsi="Garamond"/>
          <w:sz w:val="24"/>
          <w:szCs w:val="24"/>
        </w:rPr>
        <w:instrText>ADDIN CSL_CITATION {"citationItems":[{"id":"ITEM-1","itemData":{"DOI":"10.1088/1742-6596/1797/1/012054","ISSN":"17426596","abstract":"Corona virus (COVID-19) outbreaks have severely disrupted the economy, with devastating effects on global trade and it has simultaneously affected households, businesses, financial institution, industrial establishments and infrastructure companies. The economic crisis caused by the virus has hit many more organizations around the world. Similarly, construction and engineering projects around the world have been jeopardize in various way by the COVID-19 pandemic and many projects have closed. As a result, there has been a financial recession in the construction industry in almost all countries and has created unemployment. All in all, this situation has caused great concern, uncertainty and unrest in the construction industry. This paper observes in several countries and describes the global impact of the Corona virus on the construction industry. This paper also explains how it is possible to continue construction work in this situation. If construction work continues, the economic downturn will be reduced and unemployment will be reduced.","author":[{"dropping-particle":"","family":"Biswas","given":"Ankan","non-dropping-particle":"","parse-names":false,"suffix":""},{"dropping-particle":"","family":"Ghosh","given":"Abhinandan","non-dropping-particle":"","parse-names":false,"suffix":""},{"dropping-particle":"","family":"Kar","given":"Adrish","non-dropping-particle":"","parse-names":false,"suffix":""},{"dropping-particle":"","family":"Mondal","given":"Tuhin","non-dropping-particle":"","parse-names":false,"suffix":""},{"dropping-particle":"","family":"Ghosh","given":"Buntee","non-dropping-particle":"","parse-names":false,"suffix":""},{"dropping-particle":"","family":"Bardhan","given":"Prasanta Kumar","non-dropping-particle":"","parse-names":false,"suffix":""}],"container-title":"Journal of Physics: Conference Series","id":"ITEM-1","issue":"1","issued":{"date-parts":[["2021"]]},"title":"The impact of COVID-19 in the construction sector and its remedial measures","type":"article-journal","volume":"1797"},"uris":["http://www.mendeley.com/documents/?uuid=62a6ddd0-d177-44a0-8405-4a80606f9ebd"]}],"mendeley":{"formattedCitation":"(Biswas et al., 2021)","plainTextFormattedCitation":"(Biswas et al., 2021)","previouslyFormattedCitation":"(Biswas et al., 2021)"},"properties":{"noteIndex":0},"schema":"https://github.com/citation-style-language/schema/raw/master/csl-citation.json"}</w:instrText>
      </w:r>
      <w:r w:rsidR="00633253">
        <w:rPr>
          <w:rFonts w:ascii="Garamond" w:hAnsi="Garamond"/>
          <w:sz w:val="24"/>
          <w:szCs w:val="24"/>
        </w:rPr>
        <w:fldChar w:fldCharType="separate"/>
      </w:r>
      <w:r w:rsidR="00633253" w:rsidRPr="00633253">
        <w:rPr>
          <w:rFonts w:ascii="Garamond" w:hAnsi="Garamond"/>
          <w:noProof/>
          <w:sz w:val="24"/>
          <w:szCs w:val="24"/>
        </w:rPr>
        <w:t>(Biswas et al., 2021)</w:t>
      </w:r>
      <w:r w:rsidR="00633253">
        <w:rPr>
          <w:rFonts w:ascii="Garamond" w:hAnsi="Garamond"/>
          <w:sz w:val="24"/>
          <w:szCs w:val="24"/>
        </w:rPr>
        <w:fldChar w:fldCharType="end"/>
      </w:r>
      <w:r w:rsidR="000167B0" w:rsidRPr="008134E5">
        <w:rPr>
          <w:rFonts w:ascii="Garamond" w:hAnsi="Garamond"/>
          <w:sz w:val="24"/>
          <w:szCs w:val="24"/>
        </w:rPr>
        <w:t xml:space="preserve"> found out that COVID-19 pandemic has affected the society as well as the economy of every country. The disease is spreading so fast that the government has been forced to lockdown. As a result of this lockdown, all transportation systems have been shut down, supply chains have been disrupted and workers are not able to come to the construction site even from home. That’s why work in the construction fields has stopped and the construction workers have also faced extreme uncertainty. So, construction companies are facing a financial recession. </w:t>
      </w:r>
      <w:r>
        <w:rPr>
          <w:rFonts w:ascii="Garamond" w:hAnsi="Garamond"/>
          <w:sz w:val="24"/>
          <w:szCs w:val="24"/>
        </w:rPr>
        <w:t xml:space="preserve"> </w:t>
      </w:r>
      <w:r w:rsidR="006960F5" w:rsidRPr="008134E5">
        <w:rPr>
          <w:rFonts w:ascii="Garamond" w:hAnsi="Garamond"/>
          <w:sz w:val="24"/>
          <w:szCs w:val="24"/>
        </w:rPr>
        <w:t>C</w:t>
      </w:r>
      <w:r w:rsidR="000167B0" w:rsidRPr="008134E5">
        <w:rPr>
          <w:rFonts w:ascii="Garamond" w:hAnsi="Garamond"/>
          <w:sz w:val="24"/>
          <w:szCs w:val="24"/>
        </w:rPr>
        <w:t>onstruction is commonly regarded as a major investment component and is highly dependent on human labour, where the most numerous workers are low-skilled workers. Furthermore, the lack of qualified construction workers has become an alarming issue all over the globe, with the recent global growth in the construction sector</w:t>
      </w:r>
      <w:r w:rsidR="00633253">
        <w:rPr>
          <w:rFonts w:ascii="Garamond" w:hAnsi="Garamond"/>
          <w:sz w:val="24"/>
          <w:szCs w:val="24"/>
        </w:rPr>
        <w:t xml:space="preserve"> </w:t>
      </w:r>
      <w:r w:rsidR="00633253">
        <w:rPr>
          <w:rFonts w:ascii="Garamond" w:hAnsi="Garamond"/>
          <w:sz w:val="24"/>
          <w:szCs w:val="24"/>
        </w:rPr>
        <w:fldChar w:fldCharType="begin" w:fldLock="1"/>
      </w:r>
      <w:r w:rsidR="00633253">
        <w:rPr>
          <w:rFonts w:ascii="Garamond" w:hAnsi="Garamond"/>
          <w:sz w:val="24"/>
          <w:szCs w:val="24"/>
        </w:rPr>
        <w:instrText>ADDIN CSL_CITATION {"citationItems":[{"id":"ITEM-1","itemData":{"DOI":"10.3390/buildings11010017","ISSN":"20755309","abstract":"This paper reviews the recent literature on skill and labour shortages in the labour market with special emphasis on the construction sector in the European Union Member States, foreseeing the Construction 4.0 era. The free movement of people is one of the rights of all citizens of the EU which also includes the free movement of workers. Labour shortages in the EU are expected to increase in the future due to a declining population and an ageing workforce. In order to recognize and forecast labour shortages, EU Member states use a variety of instruments but they do not answer as to whether it is possible to use migrant labour to appease those shortages. There are several systems used to classify labour shortages in the EU Member states. Most of the countries classify labour shortages in relation to different sectors or occupation groups as well as by skill levels, but in some Member States, classification is made according to the type of employment. Instruments used to measure labour shortages significantly differ from country to country. Several criteria are used for creating lists of shortage occupations and most of the criteria include demand side and supply side criteria. A majority of the Member States are facing labour and skill shortages in various sectors and the construction sector is not an exception. As total employment in the construction sector decreased, so did the share of employed migrants. Labour shortages in the construction sector can be eased by the availability of a labour supply willing to accept unqualified and low-paying jobs. The construction sector seeks low-, medium-, and high-skilled individuals and is most likely the sector where most of the incoming migrants will be working, which has an impact on the development and implementation dynamic of Construction 4.0.","author":[{"dropping-particle":"","family":"Juricic","given":"Belinda Brucker","non-dropping-particle":"","parse-names":false,"suffix":""},{"dropping-particle":"","family":"Galic","given":"Mario","non-dropping-particle":"","parse-names":false,"suffix":""},{"dropping-particle":"","family":"Marenjak","given":"Sasa","non-dropping-particle":"","parse-names":false,"suffix":""}],"container-title":"Buildings","id":"ITEM-1","issue":"1","issued":{"date-parts":[["2021"]]},"page":"1-17","title":"Review of the construction labour demand and shortages in the EU","type":"article-journal","volume":"11"},"uris":["http://www.mendeley.com/documents/?uuid=71692ed3-dc6f-49a9-b85f-e3b2c21bfa00"]}],"mendeley":{"formattedCitation":"(Juricic, Galic, &amp; Marenjak, 2021)","manualFormatting":"(Juricic, et al., 2021)","plainTextFormattedCitation":"(Juricic, Galic, &amp; Marenjak, 2021)","previouslyFormattedCitation":"(Juricic, Galic, &amp; Marenjak, 2021)"},"properties":{"noteIndex":0},"schema":"https://github.com/citation-style-language/schema/raw/master/csl-citation.json"}</w:instrText>
      </w:r>
      <w:r w:rsidR="00633253">
        <w:rPr>
          <w:rFonts w:ascii="Garamond" w:hAnsi="Garamond"/>
          <w:sz w:val="24"/>
          <w:szCs w:val="24"/>
        </w:rPr>
        <w:fldChar w:fldCharType="separate"/>
      </w:r>
      <w:r w:rsidR="00633253" w:rsidRPr="00633253">
        <w:rPr>
          <w:rFonts w:ascii="Garamond" w:hAnsi="Garamond"/>
          <w:noProof/>
          <w:sz w:val="24"/>
          <w:szCs w:val="24"/>
        </w:rPr>
        <w:t xml:space="preserve">(Juricic, </w:t>
      </w:r>
      <w:r w:rsidR="00633253">
        <w:rPr>
          <w:rFonts w:ascii="Garamond" w:hAnsi="Garamond"/>
          <w:noProof/>
          <w:sz w:val="24"/>
          <w:szCs w:val="24"/>
        </w:rPr>
        <w:t>et al.</w:t>
      </w:r>
      <w:r w:rsidR="00633253" w:rsidRPr="00633253">
        <w:rPr>
          <w:rFonts w:ascii="Garamond" w:hAnsi="Garamond"/>
          <w:noProof/>
          <w:sz w:val="24"/>
          <w:szCs w:val="24"/>
        </w:rPr>
        <w:t>, 2021)</w:t>
      </w:r>
      <w:r w:rsidR="00633253">
        <w:rPr>
          <w:rFonts w:ascii="Garamond" w:hAnsi="Garamond"/>
          <w:sz w:val="24"/>
          <w:szCs w:val="24"/>
        </w:rPr>
        <w:fldChar w:fldCharType="end"/>
      </w:r>
      <w:r w:rsidR="00633253">
        <w:rPr>
          <w:rFonts w:ascii="Garamond" w:hAnsi="Garamond"/>
          <w:sz w:val="24"/>
          <w:szCs w:val="24"/>
        </w:rPr>
        <w:t>.</w:t>
      </w:r>
      <w:r w:rsidR="000167B0" w:rsidRPr="008134E5">
        <w:rPr>
          <w:rFonts w:ascii="Garamond" w:hAnsi="Garamond"/>
          <w:sz w:val="24"/>
          <w:szCs w:val="24"/>
        </w:rPr>
        <w:t xml:space="preserve"> Building construction companies should invest in training of people to build their skills</w:t>
      </w:r>
      <w:r w:rsidR="00BE54F5">
        <w:rPr>
          <w:rFonts w:ascii="Garamond" w:hAnsi="Garamond"/>
          <w:sz w:val="24"/>
          <w:szCs w:val="24"/>
        </w:rPr>
        <w:t xml:space="preserve"> </w:t>
      </w:r>
      <w:r w:rsidR="00BE54F5">
        <w:rPr>
          <w:rFonts w:ascii="Garamond" w:hAnsi="Garamond"/>
          <w:sz w:val="24"/>
          <w:szCs w:val="24"/>
        </w:rPr>
        <w:fldChar w:fldCharType="begin" w:fldLock="1"/>
      </w:r>
      <w:r w:rsidR="00AF0BD3">
        <w:rPr>
          <w:rFonts w:ascii="Garamond" w:hAnsi="Garamond"/>
          <w:sz w:val="24"/>
          <w:szCs w:val="24"/>
        </w:rPr>
        <w:instrText>ADDIN CSL_CITATION {"citationItems":[{"id":"ITEM-1","itemData":{"DOI":"10.2478/bjreecm-2020-0006","ISSN":"2255-9671","abstract":"Skilled labour shortage is the shortfall of workforce in specific trades or shortage of workforce with requisite skills. The paper seeks to identify areas where there are skilled labour shortages in the building construction industry within the Central Region. A survey research approach was employed to get the study population that consisted of project managers, site engineers, site foremen and engineers working with contactors. Questionnaires were designed based on the research specific objectives and used as the main instrument for data collection. Findings from the study revealed that the shortage of skilled manpower was from painters and decorators, electricians and tile workers. Further findings showed that skilled labour shortage was caused by socio–economic conditions, external forces, job attractiveness, job characteristics, job satisfaction, industry limitations and personal factors. Employees should be encouraged to develop their trade competences and change their attitude to work, while employers should build their manpower base through training.","author":[{"dropping-particle":"","family":"Akomah","given":"Benjamin Boahene","non-dropping-particle":"","parse-names":false,"suffix":""},{"dropping-particle":"","family":"Ahinaquah","given":"Laud Kwamina","non-dropping-particle":"","parse-names":false,"suffix":""},{"dropping-particle":"","family":"Mustapha","given":"Zakari","non-dropping-particle":"","parse-names":false,"suffix":""}],"container-title":"Baltic Journal of Real Estate Economics and Construction Management","id":"ITEM-1","issue":"1","issued":{"date-parts":[["2020"]]},"page":"83-92","title":"Skilled Labour Shortage in the Building Construction Industry Within the Central Region","type":"article-journal","volume":"8"},"uris":["http://www.mendeley.com/documents/?uuid=9c89a8d9-f851-44ad-bd7c-0a23ffea5d3d"]}],"mendeley":{"formattedCitation":"(Akomah et al., 2020)","plainTextFormattedCitation":"(Akomah et al., 2020)","previouslyFormattedCitation":"(Akomah et al., 2020)"},"properties":{"noteIndex":0},"schema":"https://github.com/citation-style-language/schema/raw/master/csl-citation.json"}</w:instrText>
      </w:r>
      <w:r w:rsidR="00BE54F5">
        <w:rPr>
          <w:rFonts w:ascii="Garamond" w:hAnsi="Garamond"/>
          <w:sz w:val="24"/>
          <w:szCs w:val="24"/>
        </w:rPr>
        <w:fldChar w:fldCharType="separate"/>
      </w:r>
      <w:r w:rsidR="00BE54F5" w:rsidRPr="00BE54F5">
        <w:rPr>
          <w:rFonts w:ascii="Garamond" w:hAnsi="Garamond"/>
          <w:noProof/>
          <w:sz w:val="24"/>
          <w:szCs w:val="24"/>
        </w:rPr>
        <w:t>(Akomah et al., 2020)</w:t>
      </w:r>
      <w:r w:rsidR="00BE54F5">
        <w:rPr>
          <w:rFonts w:ascii="Garamond" w:hAnsi="Garamond"/>
          <w:sz w:val="24"/>
          <w:szCs w:val="24"/>
        </w:rPr>
        <w:fldChar w:fldCharType="end"/>
      </w:r>
      <w:r w:rsidR="00D34976">
        <w:rPr>
          <w:rFonts w:ascii="Garamond" w:hAnsi="Garamond"/>
          <w:sz w:val="24"/>
          <w:szCs w:val="24"/>
        </w:rPr>
        <w:t>.</w:t>
      </w:r>
    </w:p>
    <w:p w14:paraId="7B6F1334" w14:textId="2EB3F561" w:rsidR="000167B0" w:rsidRPr="008134E5" w:rsidRDefault="000167B0" w:rsidP="008134E5">
      <w:pPr>
        <w:spacing w:line="360" w:lineRule="auto"/>
        <w:ind w:left="-5" w:right="46"/>
        <w:rPr>
          <w:rFonts w:ascii="Garamond" w:hAnsi="Garamond"/>
          <w:sz w:val="24"/>
          <w:szCs w:val="24"/>
        </w:rPr>
      </w:pPr>
      <w:r w:rsidRPr="008134E5">
        <w:rPr>
          <w:rFonts w:ascii="Garamond" w:hAnsi="Garamond"/>
          <w:sz w:val="24"/>
          <w:szCs w:val="24"/>
        </w:rPr>
        <w:t xml:space="preserve">In the midst of the COVID-19 pandemic, most of the construction projects were at halt due to restrictions on the foreign labor supply. During a quick assessment carried out by </w:t>
      </w:r>
      <w:proofErr w:type="spellStart"/>
      <w:r w:rsidRPr="008134E5">
        <w:rPr>
          <w:rFonts w:ascii="Garamond" w:hAnsi="Garamond"/>
          <w:sz w:val="24"/>
          <w:szCs w:val="24"/>
        </w:rPr>
        <w:t>MoLHR</w:t>
      </w:r>
      <w:proofErr w:type="spellEnd"/>
      <w:r w:rsidRPr="008134E5">
        <w:rPr>
          <w:rFonts w:ascii="Garamond" w:hAnsi="Garamond"/>
          <w:sz w:val="24"/>
          <w:szCs w:val="24"/>
        </w:rPr>
        <w:t xml:space="preserve">, it was observed that the total demand for foreign workers was estimated at 35,567 as of June 2020 but the supply of foreign workers is short by 14,495 due to </w:t>
      </w:r>
      <w:r w:rsidRPr="00D34976">
        <w:rPr>
          <w:rFonts w:ascii="Garamond" w:hAnsi="Garamond"/>
          <w:sz w:val="24"/>
          <w:szCs w:val="24"/>
        </w:rPr>
        <w:t xml:space="preserve">restrictions imposed </w:t>
      </w:r>
      <w:r w:rsidR="00D34976" w:rsidRPr="00D34976">
        <w:rPr>
          <w:rFonts w:ascii="Garamond" w:hAnsi="Garamond"/>
          <w:sz w:val="24"/>
          <w:szCs w:val="24"/>
        </w:rPr>
        <w:fldChar w:fldCharType="begin" w:fldLock="1"/>
      </w:r>
      <w:r w:rsidR="00ED0B5A">
        <w:rPr>
          <w:rFonts w:ascii="Garamond" w:hAnsi="Garamond"/>
          <w:sz w:val="24"/>
          <w:szCs w:val="24"/>
        </w:rPr>
        <w:instrText>ADDIN CSL_CITATION {"citationItems":[{"id":"ITEM-1","itemData":{"author":[{"dropping-particle":"","family":"Resilience","given":"Tourism","non-dropping-particle":"","parse-names":false,"suffix":""}],"id":"ITEM-1","issued":{"date-parts":[["2020"]]},"title":"Economic Contingency Plan","type":"article-journal"},"uris":["http://www.mendeley.com/documents/?uuid=917b044f-61ed-48e5-a02c-20fcc4caaf99"]}],"mendeley":{"formattedCitation":"(Resilience, 2020)","manualFormatting":"(RGOB, 2020)","plainTextFormattedCitation":"(Resilience, 2020)","previouslyFormattedCitation":"(Resilience, 2020)"},"properties":{"noteIndex":0},"schema":"https://github.com/citation-style-language/schema/raw/master/csl-citation.json"}</w:instrText>
      </w:r>
      <w:r w:rsidR="00D34976" w:rsidRPr="00D34976">
        <w:rPr>
          <w:rFonts w:ascii="Garamond" w:hAnsi="Garamond"/>
          <w:sz w:val="24"/>
          <w:szCs w:val="24"/>
        </w:rPr>
        <w:fldChar w:fldCharType="separate"/>
      </w:r>
      <w:r w:rsidR="00D34976" w:rsidRPr="00D34976">
        <w:rPr>
          <w:rFonts w:ascii="Garamond" w:hAnsi="Garamond"/>
          <w:noProof/>
          <w:sz w:val="24"/>
          <w:szCs w:val="24"/>
        </w:rPr>
        <w:t>(RGOB, 2020)</w:t>
      </w:r>
      <w:r w:rsidR="00D34976" w:rsidRPr="00D34976">
        <w:rPr>
          <w:rFonts w:ascii="Garamond" w:hAnsi="Garamond"/>
          <w:sz w:val="24"/>
          <w:szCs w:val="24"/>
        </w:rPr>
        <w:fldChar w:fldCharType="end"/>
      </w:r>
      <w:r w:rsidRPr="00D34976">
        <w:rPr>
          <w:rFonts w:ascii="Garamond" w:hAnsi="Garamond"/>
          <w:sz w:val="24"/>
          <w:szCs w:val="24"/>
        </w:rPr>
        <w:t xml:space="preserve">. </w:t>
      </w:r>
      <w:r w:rsidR="008134E5" w:rsidRPr="00D34976">
        <w:rPr>
          <w:rFonts w:ascii="Garamond" w:hAnsi="Garamond"/>
          <w:sz w:val="24"/>
          <w:szCs w:val="24"/>
        </w:rPr>
        <w:t>This research aims to study on labour shortage in Bhutanese construction industry during COVID</w:t>
      </w:r>
      <w:r w:rsidR="008134E5" w:rsidRPr="008134E5">
        <w:rPr>
          <w:rFonts w:ascii="Garamond" w:hAnsi="Garamond"/>
          <w:sz w:val="24"/>
          <w:szCs w:val="24"/>
        </w:rPr>
        <w:t>-19 pandemic and determine the strategies to overcome it</w:t>
      </w:r>
      <w:r w:rsidR="008134E5">
        <w:rPr>
          <w:rFonts w:ascii="Garamond" w:hAnsi="Garamond"/>
          <w:sz w:val="24"/>
          <w:szCs w:val="24"/>
        </w:rPr>
        <w:t xml:space="preserve">, with a </w:t>
      </w:r>
      <w:r w:rsidR="008134E5" w:rsidRPr="008134E5">
        <w:rPr>
          <w:rFonts w:ascii="Garamond" w:hAnsi="Garamond"/>
          <w:sz w:val="24"/>
          <w:szCs w:val="24"/>
        </w:rPr>
        <w:t>primary objective of the research</w:t>
      </w:r>
      <w:r w:rsidR="008134E5">
        <w:rPr>
          <w:rFonts w:ascii="Garamond" w:hAnsi="Garamond"/>
          <w:sz w:val="24"/>
          <w:szCs w:val="24"/>
        </w:rPr>
        <w:t xml:space="preserve"> </w:t>
      </w:r>
      <w:r w:rsidR="008134E5" w:rsidRPr="008134E5">
        <w:rPr>
          <w:rFonts w:ascii="Garamond" w:hAnsi="Garamond"/>
          <w:sz w:val="24"/>
          <w:szCs w:val="24"/>
        </w:rPr>
        <w:t xml:space="preserve">to </w:t>
      </w:r>
      <w:r w:rsidR="008134E5" w:rsidRPr="008134E5">
        <w:rPr>
          <w:rFonts w:ascii="Garamond" w:hAnsi="Garamond"/>
          <w:sz w:val="24"/>
          <w:szCs w:val="24"/>
        </w:rPr>
        <w:lastRenderedPageBreak/>
        <w:t xml:space="preserve">identify the required labour trades with in Bhutanese construction industry and motivate youths to involve in the industry in abundance so as to eliminate the future impacts due to labour shortage. Eventually achieving self-sufficiency on the basis of skilled work force availability and decrease the dependency on foreign (Indian) </w:t>
      </w:r>
      <w:proofErr w:type="spellStart"/>
      <w:r w:rsidR="008134E5" w:rsidRPr="008134E5">
        <w:rPr>
          <w:rFonts w:ascii="Garamond" w:hAnsi="Garamond"/>
          <w:sz w:val="24"/>
          <w:szCs w:val="24"/>
        </w:rPr>
        <w:t>labours</w:t>
      </w:r>
      <w:proofErr w:type="spellEnd"/>
      <w:r w:rsidR="008134E5" w:rsidRPr="008134E5">
        <w:rPr>
          <w:rFonts w:ascii="Garamond" w:hAnsi="Garamond"/>
          <w:sz w:val="24"/>
          <w:szCs w:val="24"/>
        </w:rPr>
        <w:t>.</w:t>
      </w:r>
    </w:p>
    <w:p w14:paraId="6AF5734B" w14:textId="15844B9A" w:rsidR="001B61A1" w:rsidRPr="008134E5" w:rsidRDefault="001B61A1" w:rsidP="008134E5">
      <w:pPr>
        <w:spacing w:after="0" w:line="360" w:lineRule="auto"/>
        <w:ind w:left="0" w:firstLine="0"/>
        <w:jc w:val="left"/>
        <w:rPr>
          <w:rFonts w:ascii="Garamond" w:hAnsi="Garamond"/>
          <w:sz w:val="24"/>
          <w:szCs w:val="24"/>
        </w:rPr>
      </w:pPr>
    </w:p>
    <w:p w14:paraId="626D4469" w14:textId="29C84FB2" w:rsidR="00130AAE" w:rsidRPr="005C3213" w:rsidRDefault="005C3213" w:rsidP="005C3213">
      <w:pPr>
        <w:spacing w:line="360" w:lineRule="auto"/>
        <w:rPr>
          <w:rFonts w:ascii="Garamond" w:hAnsi="Garamond"/>
          <w:b/>
          <w:bCs/>
          <w:sz w:val="24"/>
          <w:szCs w:val="28"/>
        </w:rPr>
      </w:pPr>
      <w:r w:rsidRPr="005C3213">
        <w:rPr>
          <w:rFonts w:ascii="Garamond" w:hAnsi="Garamond"/>
          <w:b/>
          <w:bCs/>
          <w:sz w:val="24"/>
          <w:szCs w:val="28"/>
        </w:rPr>
        <w:t xml:space="preserve">Methodology  </w:t>
      </w:r>
    </w:p>
    <w:p w14:paraId="6494216E" w14:textId="3EE9B914" w:rsidR="00024BE6" w:rsidRPr="005C3213" w:rsidRDefault="00BE5B52" w:rsidP="005C3213">
      <w:pPr>
        <w:spacing w:line="360" w:lineRule="auto"/>
        <w:ind w:left="0" w:firstLine="0"/>
        <w:rPr>
          <w:rFonts w:ascii="Garamond" w:hAnsi="Garamond"/>
          <w:sz w:val="24"/>
          <w:szCs w:val="28"/>
        </w:rPr>
      </w:pPr>
      <w:r w:rsidRPr="005C3213">
        <w:rPr>
          <w:rFonts w:ascii="Garamond" w:hAnsi="Garamond"/>
          <w:sz w:val="24"/>
          <w:szCs w:val="28"/>
        </w:rPr>
        <w:t xml:space="preserve"> </w:t>
      </w:r>
      <w:r w:rsidR="00024BE6" w:rsidRPr="005C3213">
        <w:rPr>
          <w:rFonts w:ascii="Garamond" w:hAnsi="Garamond"/>
          <w:sz w:val="24"/>
          <w:szCs w:val="28"/>
        </w:rPr>
        <w:t xml:space="preserve">The mix method, qualitative and quantitative approaches was adopted for obtaining the various aspects of the study. </w:t>
      </w:r>
      <w:r w:rsidR="006960F5" w:rsidRPr="005C3213">
        <w:rPr>
          <w:rFonts w:ascii="Garamond" w:hAnsi="Garamond"/>
          <w:sz w:val="24"/>
          <w:szCs w:val="28"/>
        </w:rPr>
        <w:t>After exhaustive literature reviews and reports</w:t>
      </w:r>
      <w:r w:rsidR="00925A51">
        <w:rPr>
          <w:rFonts w:ascii="Garamond" w:hAnsi="Garamond"/>
          <w:sz w:val="24"/>
          <w:szCs w:val="28"/>
        </w:rPr>
        <w:t>,</w:t>
      </w:r>
      <w:r w:rsidR="006960F5" w:rsidRPr="005C3213">
        <w:rPr>
          <w:rFonts w:ascii="Garamond" w:hAnsi="Garamond"/>
          <w:sz w:val="24"/>
          <w:szCs w:val="28"/>
        </w:rPr>
        <w:t xml:space="preserve"> following flow chart</w:t>
      </w:r>
      <w:r w:rsidR="00441ECC" w:rsidRPr="005C3213">
        <w:rPr>
          <w:rFonts w:ascii="Garamond" w:hAnsi="Garamond"/>
          <w:sz w:val="24"/>
          <w:szCs w:val="28"/>
        </w:rPr>
        <w:t xml:space="preserve"> as shown in figure 3</w:t>
      </w:r>
      <w:r w:rsidR="006960F5" w:rsidRPr="005C3213">
        <w:rPr>
          <w:rFonts w:ascii="Garamond" w:hAnsi="Garamond"/>
          <w:sz w:val="24"/>
          <w:szCs w:val="28"/>
        </w:rPr>
        <w:t xml:space="preserve"> has been develop to carry out the researc</w:t>
      </w:r>
      <w:r w:rsidR="00F86A82" w:rsidRPr="005C3213">
        <w:rPr>
          <w:rFonts w:ascii="Garamond" w:hAnsi="Garamond"/>
          <w:sz w:val="24"/>
          <w:szCs w:val="28"/>
        </w:rPr>
        <w:t>h.</w:t>
      </w:r>
      <w:r w:rsidR="00024BE6" w:rsidRPr="005C3213">
        <w:rPr>
          <w:rFonts w:ascii="Garamond" w:hAnsi="Garamond"/>
          <w:sz w:val="24"/>
          <w:szCs w:val="28"/>
        </w:rPr>
        <w:t xml:space="preserve">   </w:t>
      </w:r>
    </w:p>
    <w:p w14:paraId="10801B8E" w14:textId="77777777" w:rsidR="00761DBF" w:rsidRDefault="00024BE6" w:rsidP="005C3213">
      <w:pPr>
        <w:keepNext/>
        <w:jc w:val="center"/>
      </w:pPr>
      <w:r>
        <w:rPr>
          <w:noProof/>
        </w:rPr>
        <w:drawing>
          <wp:inline distT="0" distB="0" distL="0" distR="0" wp14:anchorId="11F7B40B" wp14:editId="747732E8">
            <wp:extent cx="2965450" cy="2800350"/>
            <wp:effectExtent l="0" t="0" r="6350" b="0"/>
            <wp:docPr id="1030" name="Picture 1030"/>
            <wp:cNvGraphicFramePr/>
            <a:graphic xmlns:a="http://schemas.openxmlformats.org/drawingml/2006/main">
              <a:graphicData uri="http://schemas.openxmlformats.org/drawingml/2006/picture">
                <pic:pic xmlns:pic="http://schemas.openxmlformats.org/drawingml/2006/picture">
                  <pic:nvPicPr>
                    <pic:cNvPr id="1030" name="Picture 1030"/>
                    <pic:cNvPicPr/>
                  </pic:nvPicPr>
                  <pic:blipFill>
                    <a:blip r:embed="rId18"/>
                    <a:stretch>
                      <a:fillRect/>
                    </a:stretch>
                  </pic:blipFill>
                  <pic:spPr>
                    <a:xfrm>
                      <a:off x="0" y="0"/>
                      <a:ext cx="3015533" cy="2847645"/>
                    </a:xfrm>
                    <a:prstGeom prst="rect">
                      <a:avLst/>
                    </a:prstGeom>
                  </pic:spPr>
                </pic:pic>
              </a:graphicData>
            </a:graphic>
          </wp:inline>
        </w:drawing>
      </w:r>
    </w:p>
    <w:p w14:paraId="7D7D8239" w14:textId="78ECE4FC" w:rsidR="00AE7DA3" w:rsidRPr="005C3213" w:rsidRDefault="00AE7DA3" w:rsidP="005C3213">
      <w:pPr>
        <w:ind w:left="1450" w:firstLine="710"/>
        <w:rPr>
          <w:rFonts w:ascii="Garamond" w:hAnsi="Garamond"/>
        </w:rPr>
      </w:pPr>
      <w:r w:rsidRPr="005C3213">
        <w:rPr>
          <w:rFonts w:ascii="Garamond" w:hAnsi="Garamond"/>
          <w:b/>
          <w:bCs/>
        </w:rPr>
        <w:t xml:space="preserve">Figure </w:t>
      </w:r>
      <w:r w:rsidR="00067605" w:rsidRPr="005C3213">
        <w:rPr>
          <w:rFonts w:ascii="Garamond" w:hAnsi="Garamond"/>
          <w:b/>
          <w:bCs/>
        </w:rPr>
        <w:t>3</w:t>
      </w:r>
      <w:r w:rsidRPr="005C3213">
        <w:rPr>
          <w:rFonts w:ascii="Garamond" w:hAnsi="Garamond"/>
        </w:rPr>
        <w:t>.  Schematic representation of Methodology adopted</w:t>
      </w:r>
    </w:p>
    <w:p w14:paraId="173953F5" w14:textId="77777777" w:rsidR="00A35213" w:rsidRPr="00A35213" w:rsidRDefault="00A35213" w:rsidP="00761DBF">
      <w:pPr>
        <w:ind w:left="0" w:firstLine="0"/>
        <w:rPr>
          <w:b/>
          <w:iCs/>
          <w:color w:val="44546A"/>
          <w:sz w:val="18"/>
        </w:rPr>
      </w:pPr>
    </w:p>
    <w:p w14:paraId="399002FB" w14:textId="5A44A9F7" w:rsidR="00024BE6" w:rsidRPr="005C3213" w:rsidRDefault="00D2486A" w:rsidP="00024BE6">
      <w:pPr>
        <w:rPr>
          <w:rFonts w:ascii="Garamond" w:hAnsi="Garamond"/>
          <w:i/>
          <w:iCs/>
          <w:sz w:val="24"/>
          <w:szCs w:val="28"/>
        </w:rPr>
      </w:pPr>
      <w:r w:rsidRPr="005C3213">
        <w:rPr>
          <w:rFonts w:ascii="Garamond" w:hAnsi="Garamond"/>
          <w:i/>
          <w:iCs/>
          <w:sz w:val="24"/>
          <w:szCs w:val="28"/>
        </w:rPr>
        <w:t>Data collection</w:t>
      </w:r>
    </w:p>
    <w:p w14:paraId="6AB690EC" w14:textId="70A21B9C" w:rsidR="001D7237" w:rsidRPr="005C3213" w:rsidRDefault="00BE5B52" w:rsidP="005C3213">
      <w:pPr>
        <w:spacing w:line="360" w:lineRule="auto"/>
        <w:ind w:left="-5" w:right="46"/>
        <w:rPr>
          <w:rFonts w:ascii="Garamond" w:hAnsi="Garamond"/>
          <w:sz w:val="24"/>
          <w:szCs w:val="28"/>
        </w:rPr>
      </w:pPr>
      <w:r w:rsidRPr="005C3213">
        <w:rPr>
          <w:rFonts w:ascii="Garamond" w:hAnsi="Garamond"/>
          <w:sz w:val="24"/>
          <w:szCs w:val="28"/>
        </w:rPr>
        <w:t xml:space="preserve"> </w:t>
      </w:r>
      <w:r w:rsidR="001D7237" w:rsidRPr="005C3213">
        <w:rPr>
          <w:rFonts w:ascii="Garamond" w:hAnsi="Garamond"/>
          <w:sz w:val="24"/>
          <w:szCs w:val="28"/>
        </w:rPr>
        <w:t xml:space="preserve">The data collection has been compiled from one of </w:t>
      </w:r>
      <w:r w:rsidR="005C3213" w:rsidRPr="005C3213">
        <w:rPr>
          <w:rFonts w:ascii="Garamond" w:hAnsi="Garamond"/>
          <w:sz w:val="24"/>
          <w:szCs w:val="28"/>
        </w:rPr>
        <w:t>the labour</w:t>
      </w:r>
      <w:r w:rsidR="001D7237" w:rsidRPr="005C3213">
        <w:rPr>
          <w:rFonts w:ascii="Garamond" w:hAnsi="Garamond"/>
          <w:sz w:val="24"/>
          <w:szCs w:val="28"/>
        </w:rPr>
        <w:t xml:space="preserve"> agencies, </w:t>
      </w:r>
      <w:r w:rsidR="005C3213" w:rsidRPr="005C3213">
        <w:rPr>
          <w:rFonts w:ascii="Garamond" w:hAnsi="Garamond"/>
          <w:sz w:val="24"/>
          <w:szCs w:val="28"/>
        </w:rPr>
        <w:t>Phuentsholing</w:t>
      </w:r>
      <w:r w:rsidR="001D7237" w:rsidRPr="005C3213">
        <w:rPr>
          <w:rFonts w:ascii="Garamond" w:hAnsi="Garamond"/>
          <w:sz w:val="24"/>
          <w:szCs w:val="28"/>
        </w:rPr>
        <w:t xml:space="preserve">. All the recruited labour within 2019, 2020 and till Oct 2021 were collected. This approach has been used to quantify number of </w:t>
      </w:r>
      <w:proofErr w:type="spellStart"/>
      <w:r w:rsidR="001D7237" w:rsidRPr="005C3213">
        <w:rPr>
          <w:rFonts w:ascii="Garamond" w:hAnsi="Garamond"/>
          <w:sz w:val="24"/>
          <w:szCs w:val="28"/>
        </w:rPr>
        <w:t>labours</w:t>
      </w:r>
      <w:proofErr w:type="spellEnd"/>
      <w:r w:rsidR="001D7237" w:rsidRPr="005C3213">
        <w:rPr>
          <w:rFonts w:ascii="Garamond" w:hAnsi="Garamond"/>
          <w:sz w:val="24"/>
          <w:szCs w:val="28"/>
        </w:rPr>
        <w:t xml:space="preserve"> recruited before and during COVID-19 pandemic. </w:t>
      </w:r>
    </w:p>
    <w:p w14:paraId="4648BAFD" w14:textId="77777777" w:rsidR="00C62C4F" w:rsidRDefault="00C62C4F" w:rsidP="00FB5213">
      <w:pPr>
        <w:spacing w:after="12" w:line="259" w:lineRule="auto"/>
        <w:ind w:left="0" w:firstLine="0"/>
        <w:jc w:val="left"/>
        <w:rPr>
          <w:b/>
          <w:bCs/>
        </w:rPr>
      </w:pPr>
    </w:p>
    <w:p w14:paraId="4BEBEBE9" w14:textId="4CA6B33B" w:rsidR="00604282" w:rsidRPr="005C3213" w:rsidRDefault="00604282" w:rsidP="00604282">
      <w:pPr>
        <w:spacing w:after="12" w:line="259" w:lineRule="auto"/>
        <w:jc w:val="left"/>
        <w:rPr>
          <w:rFonts w:ascii="Garamond" w:hAnsi="Garamond"/>
          <w:i/>
          <w:iCs/>
        </w:rPr>
      </w:pPr>
      <w:r w:rsidRPr="005C3213">
        <w:rPr>
          <w:rFonts w:ascii="Garamond" w:hAnsi="Garamond"/>
          <w:i/>
          <w:iCs/>
          <w:sz w:val="24"/>
          <w:szCs w:val="28"/>
        </w:rPr>
        <w:t>Question</w:t>
      </w:r>
      <w:r w:rsidR="002C475B" w:rsidRPr="005C3213">
        <w:rPr>
          <w:rFonts w:ascii="Garamond" w:hAnsi="Garamond"/>
          <w:i/>
          <w:iCs/>
          <w:sz w:val="24"/>
          <w:szCs w:val="28"/>
        </w:rPr>
        <w:t>naire survey</w:t>
      </w:r>
    </w:p>
    <w:p w14:paraId="0CAE0C4A" w14:textId="020876C0" w:rsidR="00925A51" w:rsidRDefault="00D15CF6" w:rsidP="00925A51">
      <w:pPr>
        <w:spacing w:after="0" w:line="360" w:lineRule="auto"/>
        <w:ind w:left="-5" w:right="46"/>
        <w:rPr>
          <w:rFonts w:ascii="Garamond" w:hAnsi="Garamond"/>
          <w:sz w:val="24"/>
          <w:szCs w:val="28"/>
        </w:rPr>
      </w:pPr>
      <w:r w:rsidRPr="005C3213">
        <w:rPr>
          <w:rFonts w:ascii="Garamond" w:hAnsi="Garamond"/>
          <w:sz w:val="24"/>
          <w:szCs w:val="28"/>
        </w:rPr>
        <w:t xml:space="preserve">The questionnaire survey was conducted to 42 project engineer, 12 contractor and 7 project managers. The minimum qualification of respondents who participated for this research was diploma in civil engineering for project engineer, bachelor’s degree for project managers and contractors were with experienced of minimum of 5 years in construction works. </w:t>
      </w:r>
      <w:r w:rsidR="00B76B56" w:rsidRPr="005C3213">
        <w:rPr>
          <w:rFonts w:ascii="Garamond" w:hAnsi="Garamond"/>
          <w:sz w:val="24"/>
          <w:szCs w:val="28"/>
        </w:rPr>
        <w:t xml:space="preserve">A total of 22 </w:t>
      </w:r>
      <w:r w:rsidR="0046345A" w:rsidRPr="005C3213">
        <w:rPr>
          <w:rFonts w:ascii="Garamond" w:hAnsi="Garamond"/>
          <w:sz w:val="24"/>
          <w:szCs w:val="28"/>
        </w:rPr>
        <w:t>q</w:t>
      </w:r>
      <w:r w:rsidRPr="005C3213">
        <w:rPr>
          <w:rFonts w:ascii="Garamond" w:hAnsi="Garamond"/>
          <w:sz w:val="24"/>
          <w:szCs w:val="28"/>
        </w:rPr>
        <w:t xml:space="preserve">uestion was prepared </w:t>
      </w:r>
      <w:r w:rsidR="0046345A" w:rsidRPr="005C3213">
        <w:rPr>
          <w:rFonts w:ascii="Garamond" w:hAnsi="Garamond"/>
          <w:sz w:val="24"/>
          <w:szCs w:val="28"/>
        </w:rPr>
        <w:t>using</w:t>
      </w:r>
      <w:r w:rsidRPr="005C3213">
        <w:rPr>
          <w:rFonts w:ascii="Garamond" w:hAnsi="Garamond"/>
          <w:sz w:val="24"/>
          <w:szCs w:val="28"/>
        </w:rPr>
        <w:t xml:space="preserve"> computer assisted personal interview (CAPI) </w:t>
      </w:r>
      <w:r w:rsidR="006B57E2" w:rsidRPr="005C3213">
        <w:rPr>
          <w:rFonts w:ascii="Garamond" w:hAnsi="Garamond"/>
          <w:sz w:val="24"/>
          <w:szCs w:val="28"/>
        </w:rPr>
        <w:t>with google forms</w:t>
      </w:r>
      <w:r w:rsidRPr="005C3213">
        <w:rPr>
          <w:rFonts w:ascii="Garamond" w:hAnsi="Garamond"/>
          <w:sz w:val="24"/>
          <w:szCs w:val="28"/>
        </w:rPr>
        <w:t>. The questionnaire was distributed to respondents via social media</w:t>
      </w:r>
      <w:r w:rsidR="006B57E2" w:rsidRPr="005C3213">
        <w:rPr>
          <w:rFonts w:ascii="Garamond" w:hAnsi="Garamond"/>
          <w:sz w:val="24"/>
          <w:szCs w:val="28"/>
        </w:rPr>
        <w:t xml:space="preserve"> platforms </w:t>
      </w:r>
      <w:r w:rsidRPr="005C3213">
        <w:rPr>
          <w:rFonts w:ascii="Garamond" w:hAnsi="Garamond"/>
          <w:sz w:val="24"/>
          <w:szCs w:val="28"/>
        </w:rPr>
        <w:t>and email</w:t>
      </w:r>
      <w:r w:rsidR="004800FC" w:rsidRPr="005C3213">
        <w:rPr>
          <w:rFonts w:ascii="Garamond" w:hAnsi="Garamond"/>
          <w:sz w:val="24"/>
          <w:szCs w:val="28"/>
        </w:rPr>
        <w:t>s.</w:t>
      </w:r>
    </w:p>
    <w:p w14:paraId="19C0610B" w14:textId="77777777" w:rsidR="00925A51" w:rsidRDefault="00925A51" w:rsidP="00925A51">
      <w:pPr>
        <w:spacing w:after="0" w:line="360" w:lineRule="auto"/>
        <w:ind w:left="-5" w:right="46"/>
        <w:rPr>
          <w:rFonts w:ascii="Garamond" w:hAnsi="Garamond"/>
          <w:sz w:val="24"/>
          <w:szCs w:val="28"/>
        </w:rPr>
      </w:pPr>
    </w:p>
    <w:p w14:paraId="10222B88" w14:textId="36E8666C" w:rsidR="00F56931" w:rsidRPr="005C3213" w:rsidRDefault="00EF30EE" w:rsidP="00925A51">
      <w:pPr>
        <w:spacing w:after="0" w:line="360" w:lineRule="auto"/>
        <w:ind w:left="-5" w:right="46"/>
        <w:rPr>
          <w:rFonts w:ascii="Garamond" w:hAnsi="Garamond"/>
          <w:i/>
          <w:iCs/>
          <w:sz w:val="24"/>
          <w:szCs w:val="28"/>
        </w:rPr>
      </w:pPr>
      <w:r w:rsidRPr="005C3213">
        <w:rPr>
          <w:rFonts w:ascii="Garamond" w:hAnsi="Garamond"/>
          <w:i/>
          <w:iCs/>
          <w:sz w:val="24"/>
          <w:szCs w:val="28"/>
        </w:rPr>
        <w:t>Sample size determination</w:t>
      </w:r>
    </w:p>
    <w:tbl>
      <w:tblPr>
        <w:tblStyle w:val="TableGrid1"/>
        <w:tblpPr w:vertAnchor="text" w:horzAnchor="page" w:tblpX="3961" w:tblpY="741"/>
        <w:tblOverlap w:val="never"/>
        <w:tblW w:w="1536" w:type="dxa"/>
        <w:tblInd w:w="0" w:type="dxa"/>
        <w:tblCellMar>
          <w:left w:w="179" w:type="dxa"/>
          <w:bottom w:w="43" w:type="dxa"/>
          <w:right w:w="115" w:type="dxa"/>
        </w:tblCellMar>
        <w:tblLook w:val="04A0" w:firstRow="1" w:lastRow="0" w:firstColumn="1" w:lastColumn="0" w:noHBand="0" w:noVBand="1"/>
      </w:tblPr>
      <w:tblGrid>
        <w:gridCol w:w="1536"/>
      </w:tblGrid>
      <w:tr w:rsidR="005C3213" w:rsidRPr="00F21B6C" w14:paraId="1DB05AB1" w14:textId="77777777" w:rsidTr="005C3213">
        <w:trPr>
          <w:trHeight w:val="605"/>
        </w:trPr>
        <w:tc>
          <w:tcPr>
            <w:tcW w:w="1536" w:type="dxa"/>
            <w:tcBorders>
              <w:top w:val="single" w:sz="8" w:space="0" w:color="70AD47"/>
              <w:left w:val="single" w:sz="8" w:space="0" w:color="70AD47"/>
              <w:bottom w:val="single" w:sz="8" w:space="0" w:color="70AD47"/>
              <w:right w:val="single" w:sz="8" w:space="0" w:color="70AD47"/>
            </w:tcBorders>
            <w:vAlign w:val="bottom"/>
          </w:tcPr>
          <w:p w14:paraId="16DE1760" w14:textId="77777777" w:rsidR="005C3213" w:rsidRPr="00F21B6C" w:rsidRDefault="005C3213" w:rsidP="00925A51">
            <w:pPr>
              <w:spacing w:after="0" w:line="360" w:lineRule="auto"/>
              <w:ind w:left="388" w:firstLine="0"/>
              <w:jc w:val="center"/>
              <w:rPr>
                <w:szCs w:val="20"/>
              </w:rPr>
            </w:pPr>
            <w:r w:rsidRPr="00F21B6C">
              <w:rPr>
                <w:rFonts w:ascii="Cambria Math" w:eastAsia="Cambria Math" w:hAnsi="Cambria Math" w:cs="Cambria Math"/>
                <w:szCs w:val="20"/>
              </w:rPr>
              <w:lastRenderedPageBreak/>
              <w:t>𝑵</w:t>
            </w:r>
          </w:p>
          <w:p w14:paraId="61337A57" w14:textId="77777777" w:rsidR="005C3213" w:rsidRPr="00F21B6C" w:rsidRDefault="005C3213" w:rsidP="00925A51">
            <w:pPr>
              <w:spacing w:after="0" w:line="360" w:lineRule="auto"/>
              <w:ind w:left="0" w:firstLine="0"/>
              <w:jc w:val="left"/>
              <w:rPr>
                <w:szCs w:val="20"/>
              </w:rPr>
            </w:pPr>
            <w:r w:rsidRPr="00F21B6C">
              <w:rPr>
                <w:rFonts w:ascii="Cambria Math" w:eastAsia="Cambria Math" w:hAnsi="Cambria Math" w:cs="Cambria Math"/>
                <w:szCs w:val="20"/>
              </w:rPr>
              <w:t>𝒏=</w:t>
            </w:r>
            <w:r w:rsidRPr="00F21B6C">
              <w:rPr>
                <w:rFonts w:ascii="Calibri" w:eastAsia="Calibri" w:hAnsi="Calibri" w:cs="Calibri"/>
                <w:noProof/>
                <w:szCs w:val="20"/>
              </w:rPr>
              <mc:AlternateContent>
                <mc:Choice Requires="wpg">
                  <w:drawing>
                    <wp:inline distT="0" distB="0" distL="0" distR="0" wp14:anchorId="11940375" wp14:editId="76555A18">
                      <wp:extent cx="502920" cy="15240"/>
                      <wp:effectExtent l="0" t="0" r="0" b="0"/>
                      <wp:docPr id="15989" name="Group 15989"/>
                      <wp:cNvGraphicFramePr/>
                      <a:graphic xmlns:a="http://schemas.openxmlformats.org/drawingml/2006/main">
                        <a:graphicData uri="http://schemas.microsoft.com/office/word/2010/wordprocessingGroup">
                          <wpg:wgp>
                            <wpg:cNvGrpSpPr/>
                            <wpg:grpSpPr>
                              <a:xfrm>
                                <a:off x="0" y="0"/>
                                <a:ext cx="502920" cy="15240"/>
                                <a:chOff x="0" y="0"/>
                                <a:chExt cx="502920" cy="15240"/>
                              </a:xfrm>
                            </wpg:grpSpPr>
                            <wps:wsp>
                              <wps:cNvPr id="19177" name="Shape 19177"/>
                              <wps:cNvSpPr/>
                              <wps:spPr>
                                <a:xfrm>
                                  <a:off x="0" y="0"/>
                                  <a:ext cx="502920" cy="15240"/>
                                </a:xfrm>
                                <a:custGeom>
                                  <a:avLst/>
                                  <a:gdLst/>
                                  <a:ahLst/>
                                  <a:cxnLst/>
                                  <a:rect l="0" t="0" r="0" b="0"/>
                                  <a:pathLst>
                                    <a:path w="502920" h="15240">
                                      <a:moveTo>
                                        <a:pt x="0" y="0"/>
                                      </a:moveTo>
                                      <a:lnTo>
                                        <a:pt x="502920" y="0"/>
                                      </a:lnTo>
                                      <a:lnTo>
                                        <a:pt x="502920" y="15240"/>
                                      </a:lnTo>
                                      <a:lnTo>
                                        <a:pt x="0" y="15240"/>
                                      </a:lnTo>
                                      <a:lnTo>
                                        <a:pt x="0" y="0"/>
                                      </a:lnTo>
                                    </a:path>
                                  </a:pathLst>
                                </a:custGeom>
                                <a:solidFill>
                                  <a:srgbClr val="000000"/>
                                </a:solidFill>
                                <a:ln w="0" cap="flat">
                                  <a:noFill/>
                                  <a:miter lim="127000"/>
                                </a:ln>
                                <a:effectLst/>
                              </wps:spPr>
                              <wps:bodyPr/>
                            </wps:wsp>
                          </wpg:wgp>
                        </a:graphicData>
                      </a:graphic>
                    </wp:inline>
                  </w:drawing>
                </mc:Choice>
                <mc:Fallback>
                  <w:pict>
                    <v:group w14:anchorId="06FCBB08" id="Group 15989" o:spid="_x0000_s1026" style="width:39.6pt;height:1.2pt;mso-position-horizontal-relative:char;mso-position-vertical-relative:line" coordsize="502920,1524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">
                      <v:shape id="Shape 19177" o:spid="_x0000_s1027" style="position:absolute;width:502920;height:15240;visibility:visible;mso-wrap-style:square;v-text-anchor:top" coordsize="502920,1524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" path="m,l502920,r,15240l,15240,,e" fillcolor="black" stroked="f" strokeweight="0">
                        <v:stroke miterlimit="83231f" joinstyle="miter"/>
                        <v:path arrowok="t" textboxrect="0,0,502920,15240"/>
                      </v:shape>
                      <w10:anchorlock/>
                    </v:group>
                  </w:pict>
                </mc:Fallback>
              </mc:AlternateContent>
            </w:r>
          </w:p>
          <w:p w14:paraId="0EE94BDA" w14:textId="77777777" w:rsidR="005C3213" w:rsidRPr="00F21B6C" w:rsidRDefault="005C3213" w:rsidP="00925A51">
            <w:pPr>
              <w:spacing w:after="0" w:line="360" w:lineRule="auto"/>
              <w:ind w:left="385" w:firstLine="0"/>
              <w:jc w:val="center"/>
              <w:rPr>
                <w:szCs w:val="20"/>
              </w:rPr>
            </w:pPr>
            <w:r w:rsidRPr="00F21B6C">
              <w:rPr>
                <w:rFonts w:ascii="Cambria Math" w:eastAsia="Cambria Math" w:hAnsi="Cambria Math" w:cs="Cambria Math"/>
                <w:szCs w:val="20"/>
              </w:rPr>
              <w:t>𝟏+𝑵𝒆²</w:t>
            </w:r>
          </w:p>
          <w:p w14:paraId="270FA16B" w14:textId="77777777" w:rsidR="005C3213" w:rsidRPr="00F21B6C" w:rsidRDefault="005C3213" w:rsidP="00925A51">
            <w:pPr>
              <w:spacing w:after="0" w:line="360" w:lineRule="auto"/>
              <w:ind w:left="275" w:firstLine="0"/>
              <w:jc w:val="center"/>
              <w:rPr>
                <w:szCs w:val="20"/>
              </w:rPr>
            </w:pPr>
            <w:r w:rsidRPr="00F21B6C">
              <w:rPr>
                <w:szCs w:val="20"/>
              </w:rPr>
              <w:t xml:space="preserve"> </w:t>
            </w:r>
          </w:p>
        </w:tc>
      </w:tr>
    </w:tbl>
    <w:p w14:paraId="13293A05" w14:textId="7682C511" w:rsidR="00F21B6C" w:rsidRPr="006429F9" w:rsidRDefault="00F21B6C" w:rsidP="00925A51">
      <w:pPr>
        <w:spacing w:after="0" w:line="360" w:lineRule="auto"/>
        <w:ind w:left="0" w:right="46" w:firstLine="0"/>
        <w:rPr>
          <w:rFonts w:ascii="Garamond" w:hAnsi="Garamond"/>
          <w:sz w:val="24"/>
          <w:szCs w:val="28"/>
        </w:rPr>
      </w:pPr>
      <w:r w:rsidRPr="006429F9">
        <w:rPr>
          <w:rFonts w:ascii="Garamond" w:hAnsi="Garamond"/>
          <w:sz w:val="24"/>
          <w:szCs w:val="24"/>
        </w:rPr>
        <w:t xml:space="preserve">Till 2020, 2514 contractors; 1356 project engineers and 198 project managers have registered through Construction Development Board </w:t>
      </w:r>
      <w:proofErr w:type="gramStart"/>
      <w:r w:rsidRPr="006429F9">
        <w:rPr>
          <w:rFonts w:ascii="Garamond" w:hAnsi="Garamond"/>
          <w:sz w:val="24"/>
          <w:szCs w:val="24"/>
        </w:rPr>
        <w:t>website</w:t>
      </w:r>
      <w:r w:rsidR="00D34976">
        <w:rPr>
          <w:rFonts w:ascii="Garamond" w:hAnsi="Garamond"/>
          <w:sz w:val="24"/>
          <w:szCs w:val="24"/>
        </w:rPr>
        <w:t xml:space="preserve"> </w:t>
      </w:r>
      <w:r w:rsidRPr="006429F9">
        <w:rPr>
          <w:rFonts w:ascii="Garamond" w:hAnsi="Garamond"/>
          <w:sz w:val="24"/>
          <w:szCs w:val="24"/>
        </w:rPr>
        <w:t xml:space="preserve"> </w:t>
      </w:r>
      <w:r w:rsidRPr="00BA738F">
        <w:rPr>
          <w:rFonts w:ascii="Garamond" w:hAnsi="Garamond"/>
          <w:sz w:val="24"/>
          <w:szCs w:val="24"/>
          <w:highlight w:val="yellow"/>
        </w:rPr>
        <w:t>(</w:t>
      </w:r>
      <w:proofErr w:type="gramEnd"/>
      <w:r w:rsidRPr="00BA738F">
        <w:rPr>
          <w:rFonts w:ascii="Garamond" w:hAnsi="Garamond"/>
          <w:sz w:val="24"/>
          <w:szCs w:val="24"/>
          <w:highlight w:val="yellow"/>
        </w:rPr>
        <w:t>CDB Annual Report, 2020).</w:t>
      </w:r>
      <w:r w:rsidRPr="006429F9">
        <w:rPr>
          <w:rFonts w:ascii="Garamond" w:hAnsi="Garamond"/>
          <w:sz w:val="24"/>
          <w:szCs w:val="24"/>
        </w:rPr>
        <w:t xml:space="preserve"> </w:t>
      </w:r>
    </w:p>
    <w:p w14:paraId="5D073290" w14:textId="12A0FC59" w:rsidR="005C3213" w:rsidRPr="006429F9" w:rsidRDefault="005C3213" w:rsidP="006429F9">
      <w:pPr>
        <w:spacing w:after="293" w:line="360" w:lineRule="auto"/>
        <w:ind w:left="0" w:firstLine="0"/>
        <w:rPr>
          <w:rFonts w:ascii="Garamond" w:hAnsi="Garamond"/>
          <w:b/>
          <w:sz w:val="24"/>
          <w:szCs w:val="24"/>
        </w:rPr>
      </w:pPr>
      <w:r w:rsidRPr="006429F9">
        <w:rPr>
          <w:rFonts w:ascii="Garamond" w:hAnsi="Garamond"/>
          <w:b/>
          <w:sz w:val="24"/>
          <w:szCs w:val="24"/>
        </w:rPr>
        <w:tab/>
      </w:r>
      <w:r w:rsidRPr="006429F9">
        <w:rPr>
          <w:rFonts w:ascii="Garamond" w:hAnsi="Garamond"/>
          <w:b/>
          <w:sz w:val="24"/>
          <w:szCs w:val="24"/>
        </w:rPr>
        <w:tab/>
      </w:r>
      <w:r w:rsidRPr="006429F9">
        <w:rPr>
          <w:rFonts w:ascii="Garamond" w:hAnsi="Garamond"/>
          <w:b/>
          <w:sz w:val="24"/>
          <w:szCs w:val="24"/>
        </w:rPr>
        <w:tab/>
      </w:r>
      <w:r w:rsidRPr="006429F9">
        <w:rPr>
          <w:rFonts w:ascii="Garamond" w:hAnsi="Garamond"/>
          <w:b/>
          <w:sz w:val="24"/>
          <w:szCs w:val="24"/>
        </w:rPr>
        <w:tab/>
      </w:r>
      <w:r w:rsidRPr="005C3213">
        <w:rPr>
          <w:b/>
          <w:szCs w:val="20"/>
        </w:rPr>
        <w:t>…</w:t>
      </w:r>
      <w:proofErr w:type="gramStart"/>
      <w:r w:rsidRPr="005C3213">
        <w:rPr>
          <w:b/>
          <w:szCs w:val="20"/>
        </w:rPr>
        <w:t>…..</w:t>
      </w:r>
      <w:proofErr w:type="gramEnd"/>
      <w:r w:rsidRPr="005C3213">
        <w:rPr>
          <w:b/>
          <w:szCs w:val="20"/>
        </w:rPr>
        <w:t xml:space="preserve">Equation 1      Yamane’s equation         </w:t>
      </w:r>
    </w:p>
    <w:p w14:paraId="10F118FB" w14:textId="7F8A80C6" w:rsidR="00A3759A" w:rsidRDefault="005C3213" w:rsidP="00F56931">
      <w:pPr>
        <w:spacing w:after="293" w:line="259" w:lineRule="auto"/>
        <w:ind w:left="0" w:firstLine="0"/>
        <w:rPr>
          <w:b/>
          <w:szCs w:val="20"/>
        </w:rPr>
      </w:pPr>
      <w:r>
        <w:rPr>
          <w:b/>
          <w:szCs w:val="20"/>
        </w:rPr>
        <w:tab/>
      </w:r>
      <w:r>
        <w:rPr>
          <w:b/>
          <w:szCs w:val="20"/>
        </w:rPr>
        <w:tab/>
      </w:r>
      <w:r>
        <w:rPr>
          <w:b/>
          <w:szCs w:val="20"/>
        </w:rPr>
        <w:tab/>
      </w:r>
      <w:r>
        <w:rPr>
          <w:b/>
          <w:szCs w:val="20"/>
        </w:rPr>
        <w:tab/>
      </w:r>
      <w:r>
        <w:rPr>
          <w:b/>
          <w:szCs w:val="20"/>
        </w:rPr>
        <w:tab/>
      </w:r>
      <w:r w:rsidRPr="005C3213">
        <w:rPr>
          <w:b/>
          <w:szCs w:val="20"/>
        </w:rPr>
        <w:t xml:space="preserve">                                              </w:t>
      </w:r>
    </w:p>
    <w:p w14:paraId="60F11195" w14:textId="77777777" w:rsidR="00F21B6C" w:rsidRPr="006429F9" w:rsidRDefault="00F21B6C" w:rsidP="006429F9">
      <w:pPr>
        <w:spacing w:after="2" w:line="360" w:lineRule="auto"/>
        <w:ind w:left="-5" w:right="1152"/>
        <w:jc w:val="left"/>
        <w:rPr>
          <w:rFonts w:ascii="Garamond" w:hAnsi="Garamond"/>
          <w:sz w:val="24"/>
          <w:szCs w:val="24"/>
        </w:rPr>
      </w:pPr>
      <w:r w:rsidRPr="006429F9">
        <w:rPr>
          <w:rFonts w:ascii="Garamond" w:hAnsi="Garamond"/>
          <w:sz w:val="24"/>
          <w:szCs w:val="24"/>
        </w:rPr>
        <w:t xml:space="preserve">N=2514                                                                                      N: population size </w:t>
      </w:r>
    </w:p>
    <w:p w14:paraId="3DAE92A2" w14:textId="320E12B9" w:rsidR="00F21B6C" w:rsidRPr="006429F9" w:rsidRDefault="00F21B6C" w:rsidP="006429F9">
      <w:pPr>
        <w:spacing w:after="2" w:line="360" w:lineRule="auto"/>
        <w:ind w:left="-5" w:right="1152"/>
        <w:jc w:val="left"/>
        <w:rPr>
          <w:rFonts w:ascii="Garamond" w:hAnsi="Garamond"/>
          <w:sz w:val="24"/>
          <w:szCs w:val="24"/>
        </w:rPr>
      </w:pPr>
      <w:r w:rsidRPr="006429F9">
        <w:rPr>
          <w:rFonts w:ascii="Garamond" w:hAnsi="Garamond"/>
          <w:sz w:val="24"/>
          <w:szCs w:val="24"/>
        </w:rPr>
        <w:t xml:space="preserve">n=61                                                                                            n: Sample size </w:t>
      </w:r>
    </w:p>
    <w:p w14:paraId="2965A548" w14:textId="77777777" w:rsidR="00F21B6C" w:rsidRPr="006429F9" w:rsidRDefault="00F21B6C" w:rsidP="006429F9">
      <w:pPr>
        <w:spacing w:after="153" w:line="360" w:lineRule="auto"/>
        <w:ind w:left="-5" w:right="46"/>
        <w:rPr>
          <w:rFonts w:ascii="Garamond" w:hAnsi="Garamond"/>
          <w:sz w:val="24"/>
          <w:szCs w:val="24"/>
        </w:rPr>
      </w:pPr>
      <w:r w:rsidRPr="006429F9">
        <w:rPr>
          <w:rFonts w:ascii="Garamond" w:hAnsi="Garamond"/>
          <w:sz w:val="24"/>
          <w:szCs w:val="24"/>
        </w:rPr>
        <w:t xml:space="preserve">Error = 12.64%                                                                           </w:t>
      </w:r>
    </w:p>
    <w:p w14:paraId="6D3C387A" w14:textId="3B828BC8" w:rsidR="00F21B6C" w:rsidRPr="006429F9" w:rsidRDefault="00F21B6C" w:rsidP="006429F9">
      <w:pPr>
        <w:spacing w:after="153" w:line="360" w:lineRule="auto"/>
        <w:ind w:left="-5" w:right="46"/>
        <w:jc w:val="left"/>
        <w:rPr>
          <w:rFonts w:ascii="Garamond" w:hAnsi="Garamond"/>
          <w:sz w:val="24"/>
          <w:szCs w:val="24"/>
        </w:rPr>
      </w:pPr>
      <w:r w:rsidRPr="006429F9">
        <w:rPr>
          <w:rFonts w:ascii="Garamond" w:hAnsi="Garamond"/>
          <w:sz w:val="24"/>
          <w:szCs w:val="24"/>
        </w:rPr>
        <w:t xml:space="preserve">e: Margin of Error </w:t>
      </w:r>
    </w:p>
    <w:p w14:paraId="3A4F822D" w14:textId="77777777" w:rsidR="00F21B6C" w:rsidRPr="006429F9" w:rsidRDefault="00F21B6C" w:rsidP="006429F9">
      <w:pPr>
        <w:spacing w:after="153" w:line="360" w:lineRule="auto"/>
        <w:ind w:left="-5" w:right="46"/>
        <w:jc w:val="left"/>
        <w:rPr>
          <w:rFonts w:ascii="Garamond" w:hAnsi="Garamond"/>
          <w:sz w:val="24"/>
          <w:szCs w:val="24"/>
        </w:rPr>
      </w:pPr>
      <w:r w:rsidRPr="006429F9">
        <w:rPr>
          <w:rFonts w:ascii="Garamond" w:hAnsi="Garamond"/>
          <w:sz w:val="24"/>
          <w:szCs w:val="24"/>
        </w:rPr>
        <w:t xml:space="preserve">Confidence level = 87.36 % </w:t>
      </w:r>
    </w:p>
    <w:p w14:paraId="4951BEA9" w14:textId="4D8F24A1" w:rsidR="00F21B6C" w:rsidRDefault="00F21B6C" w:rsidP="00E87AC7">
      <w:pPr>
        <w:spacing w:after="123"/>
        <w:ind w:left="0" w:right="1157" w:firstLine="0"/>
        <w:jc w:val="center"/>
      </w:pPr>
      <w:r>
        <w:rPr>
          <w:noProof/>
        </w:rPr>
        <w:drawing>
          <wp:inline distT="0" distB="0" distL="0" distR="0" wp14:anchorId="50B163F9" wp14:editId="2FBB56CF">
            <wp:extent cx="2527300" cy="1695450"/>
            <wp:effectExtent l="0" t="0" r="6350" b="0"/>
            <wp:docPr id="2" name="Picture 2"/>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9"/>
                    <a:stretch>
                      <a:fillRect/>
                    </a:stretch>
                  </pic:blipFill>
                  <pic:spPr>
                    <a:xfrm>
                      <a:off x="0" y="0"/>
                      <a:ext cx="2549394" cy="1710272"/>
                    </a:xfrm>
                    <a:prstGeom prst="rect">
                      <a:avLst/>
                    </a:prstGeom>
                  </pic:spPr>
                </pic:pic>
              </a:graphicData>
            </a:graphic>
          </wp:inline>
        </w:drawing>
      </w:r>
    </w:p>
    <w:p w14:paraId="600C3DF2" w14:textId="7441DC23" w:rsidR="00F21B6C" w:rsidRPr="009F5CBC" w:rsidRDefault="00F21B6C" w:rsidP="006429F9">
      <w:pPr>
        <w:ind w:left="2880" w:firstLine="720"/>
        <w:rPr>
          <w:b/>
        </w:rPr>
      </w:pPr>
      <w:r>
        <w:t xml:space="preserve">Figure </w:t>
      </w:r>
      <w:r w:rsidR="00067605">
        <w:t>4</w:t>
      </w:r>
      <w:r>
        <w:t xml:space="preserve">.  </w:t>
      </w:r>
      <w:r w:rsidRPr="001F548E">
        <w:t>Respondent</w:t>
      </w:r>
      <w:r w:rsidR="009F5CBC" w:rsidRPr="001F548E">
        <w:t xml:space="preserve">s during </w:t>
      </w:r>
      <w:r w:rsidR="009F5CBC" w:rsidRPr="006429F9">
        <w:t>questionnaire</w:t>
      </w:r>
    </w:p>
    <w:p w14:paraId="1E7092B2" w14:textId="4B881175" w:rsidR="006429F9" w:rsidRDefault="007932A3" w:rsidP="006429F9">
      <w:pPr>
        <w:spacing w:after="0" w:line="360" w:lineRule="auto"/>
        <w:ind w:left="-5" w:right="46"/>
        <w:rPr>
          <w:rFonts w:ascii="Garamond" w:hAnsi="Garamond"/>
          <w:sz w:val="24"/>
          <w:szCs w:val="28"/>
        </w:rPr>
      </w:pPr>
      <w:r w:rsidRPr="006429F9">
        <w:rPr>
          <w:rFonts w:ascii="Garamond" w:hAnsi="Garamond"/>
          <w:sz w:val="24"/>
          <w:szCs w:val="28"/>
        </w:rPr>
        <w:t>A total of 61 responses was received during the questionnaire survey 43 project engineer, 7 project managers and 11 of them were construction firm proprietor</w:t>
      </w:r>
      <w:r w:rsidR="00F364C8" w:rsidRPr="006429F9">
        <w:rPr>
          <w:rFonts w:ascii="Garamond" w:hAnsi="Garamond"/>
          <w:sz w:val="24"/>
          <w:szCs w:val="28"/>
        </w:rPr>
        <w:t xml:space="preserve"> (figure 4)</w:t>
      </w:r>
      <w:r w:rsidR="00AF3C4C">
        <w:rPr>
          <w:rFonts w:ascii="Garamond" w:hAnsi="Garamond"/>
          <w:sz w:val="24"/>
          <w:szCs w:val="28"/>
        </w:rPr>
        <w:t>, achieving confidence level of 87.36% determined by using Yamane’s equation</w:t>
      </w:r>
      <w:r w:rsidR="00C41E1D">
        <w:rPr>
          <w:rFonts w:ascii="Garamond" w:hAnsi="Garamond"/>
          <w:sz w:val="24"/>
          <w:szCs w:val="28"/>
        </w:rPr>
        <w:t xml:space="preserve"> </w:t>
      </w:r>
      <w:r w:rsidR="00C41E1D">
        <w:rPr>
          <w:rFonts w:ascii="Garamond" w:hAnsi="Garamond"/>
          <w:sz w:val="24"/>
          <w:szCs w:val="28"/>
        </w:rPr>
        <w:fldChar w:fldCharType="begin" w:fldLock="1"/>
      </w:r>
      <w:r w:rsidR="005B0CC8">
        <w:rPr>
          <w:rFonts w:ascii="Garamond" w:hAnsi="Garamond"/>
          <w:sz w:val="24"/>
          <w:szCs w:val="28"/>
        </w:rPr>
        <w:instrText>ADDIN CSL_CITATION {"citationItems":[{"id":"ITEM-1","itemData":{"DOI":"10.9734/jsrr/2020/v26i530263","abstract":"Obtaining a representative sample size remains critical to survey researchers because of its implication for cost, time and precision of the sample estimate. However, the difficulty of obtaining a good estimate of population variance coupled with insufficient skills in sampling theory impede the researchers’ ability to obtain an optimum sample in survey research. This paper proposes an adjustment to the margin of error in Yamane’s (1967) formula to make it applicable for use in determining optimum sample size for both continuous and categorical variables at all levels of confidence. A minimum sample size determination table is developed for use by researchers based on the adjusted formula developed in this paper.","author":[{"dropping-particle":"","family":"Adam","given":"Anokye M.","non-dropping-particle":"","parse-names":false,"suffix":""}],"container-title":"Journal of Scientific Research and Reports","id":"ITEM-1","issue":"5","issued":{"date-parts":[["2020"]]},"page":"90-97","title":"Sample Size Determination in Survey Research","type":"article-journal","volume":"26"},"uris":["http://www.mendeley.com/documents/?uuid=5d6e3d30-b4a9-47cf-9cd0-23bd30a71979"]}],"mendeley":{"formattedCitation":"(Adam, 2020)","plainTextFormattedCitation":"(Adam, 2020)","previouslyFormattedCitation":"(Adam, 2020)"},"properties":{"noteIndex":0},"schema":"https://github.com/citation-style-language/schema/raw/master/csl-citation.json"}</w:instrText>
      </w:r>
      <w:r w:rsidR="00C41E1D">
        <w:rPr>
          <w:rFonts w:ascii="Garamond" w:hAnsi="Garamond"/>
          <w:sz w:val="24"/>
          <w:szCs w:val="28"/>
        </w:rPr>
        <w:fldChar w:fldCharType="separate"/>
      </w:r>
      <w:r w:rsidR="00C41E1D" w:rsidRPr="00C41E1D">
        <w:rPr>
          <w:rFonts w:ascii="Garamond" w:hAnsi="Garamond"/>
          <w:noProof/>
          <w:sz w:val="24"/>
          <w:szCs w:val="28"/>
        </w:rPr>
        <w:t>(Adam, 2020)</w:t>
      </w:r>
      <w:r w:rsidR="00C41E1D">
        <w:rPr>
          <w:rFonts w:ascii="Garamond" w:hAnsi="Garamond"/>
          <w:sz w:val="24"/>
          <w:szCs w:val="28"/>
        </w:rPr>
        <w:fldChar w:fldCharType="end"/>
      </w:r>
      <w:r w:rsidR="005B0CC8">
        <w:rPr>
          <w:rFonts w:ascii="Garamond" w:hAnsi="Garamond"/>
          <w:sz w:val="24"/>
          <w:szCs w:val="28"/>
        </w:rPr>
        <w:t xml:space="preserve"> </w:t>
      </w:r>
      <w:r w:rsidR="00AF3C4C">
        <w:rPr>
          <w:rFonts w:ascii="Garamond" w:hAnsi="Garamond"/>
          <w:sz w:val="24"/>
          <w:szCs w:val="28"/>
        </w:rPr>
        <w:t>(equation 1).</w:t>
      </w:r>
    </w:p>
    <w:p w14:paraId="497D4F04" w14:textId="77777777" w:rsidR="006429F9" w:rsidRDefault="006429F9" w:rsidP="006429F9">
      <w:pPr>
        <w:spacing w:after="0" w:line="360" w:lineRule="auto"/>
        <w:ind w:left="-5" w:right="46"/>
        <w:rPr>
          <w:rFonts w:ascii="Garamond" w:hAnsi="Garamond"/>
          <w:b/>
          <w:bCs/>
          <w:sz w:val="24"/>
          <w:szCs w:val="28"/>
        </w:rPr>
      </w:pPr>
    </w:p>
    <w:p w14:paraId="77A63F97" w14:textId="5BCEB0A9" w:rsidR="00407CFF" w:rsidRPr="006429F9" w:rsidRDefault="006429F9" w:rsidP="006429F9">
      <w:pPr>
        <w:spacing w:after="0" w:line="360" w:lineRule="auto"/>
        <w:ind w:left="-5" w:right="46"/>
        <w:rPr>
          <w:rFonts w:ascii="Garamond" w:hAnsi="Garamond"/>
          <w:sz w:val="32"/>
          <w:szCs w:val="36"/>
        </w:rPr>
      </w:pPr>
      <w:r w:rsidRPr="006429F9">
        <w:rPr>
          <w:rFonts w:ascii="Garamond" w:hAnsi="Garamond"/>
          <w:b/>
          <w:bCs/>
          <w:sz w:val="24"/>
          <w:szCs w:val="28"/>
        </w:rPr>
        <w:t>Data Analysis and Results:</w:t>
      </w:r>
    </w:p>
    <w:p w14:paraId="25454C6D" w14:textId="2FC1A804" w:rsidR="001F3AD9" w:rsidRDefault="00E87AC7" w:rsidP="006429F9">
      <w:pPr>
        <w:spacing w:after="608" w:line="360" w:lineRule="auto"/>
        <w:ind w:left="0" w:right="46" w:firstLine="0"/>
        <w:rPr>
          <w:b/>
          <w:bCs/>
        </w:rPr>
      </w:pPr>
      <w:r w:rsidRPr="003E2A64">
        <w:rPr>
          <w:b/>
          <w:bCs/>
          <w:noProof/>
        </w:rPr>
        <w:drawing>
          <wp:anchor distT="0" distB="0" distL="114300" distR="114300" simplePos="0" relativeHeight="251671552" behindDoc="0" locked="0" layoutInCell="1" allowOverlap="1" wp14:anchorId="74909E46" wp14:editId="40D32EEE">
            <wp:simplePos x="0" y="0"/>
            <wp:positionH relativeFrom="column">
              <wp:posOffset>-279400</wp:posOffset>
            </wp:positionH>
            <wp:positionV relativeFrom="paragraph">
              <wp:posOffset>320675</wp:posOffset>
            </wp:positionV>
            <wp:extent cx="3206750" cy="1856502"/>
            <wp:effectExtent l="0" t="0" r="0" b="0"/>
            <wp:wrapNone/>
            <wp:docPr id="8" name="Picture 7">
              <a:extLst xmlns:a="http://schemas.openxmlformats.org/drawingml/2006/main">
                <a:ext uri="{FF2B5EF4-FFF2-40B4-BE49-F238E27FC236}">
                  <a16:creationId xmlns:a16="http://schemas.microsoft.com/office/drawing/2014/main" id="{A469E436-1E1C-4523-9174-10CD67A15A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7">
                      <a:extLst>
                        <a:ext uri="{FF2B5EF4-FFF2-40B4-BE49-F238E27FC236}">
                          <a16:creationId xmlns:a16="http://schemas.microsoft.com/office/drawing/2014/main" id="{A469E436-1E1C-4523-9174-10CD67A15A1E}"/>
                        </a:ext>
                      </a:extLst>
                    </pic:cNvPr>
                    <pic:cNvPicPr>
                      <a:picLocks noChangeAspect="1"/>
                    </pic:cNvPicPr>
                  </pic:nvPicPr>
                  <pic:blipFill>
                    <a:blip r:embed="rId20"/>
                    <a:stretch>
                      <a:fillRect/>
                    </a:stretch>
                  </pic:blipFill>
                  <pic:spPr>
                    <a:xfrm>
                      <a:off x="0" y="0"/>
                      <a:ext cx="3207659" cy="1857028"/>
                    </a:xfrm>
                    <a:prstGeom prst="rect">
                      <a:avLst/>
                    </a:prstGeom>
                  </pic:spPr>
                </pic:pic>
              </a:graphicData>
            </a:graphic>
            <wp14:sizeRelH relativeFrom="margin">
              <wp14:pctWidth>0</wp14:pctWidth>
            </wp14:sizeRelH>
            <wp14:sizeRelV relativeFrom="margin">
              <wp14:pctHeight>0</wp14:pctHeight>
            </wp14:sizeRelV>
          </wp:anchor>
        </w:drawing>
      </w:r>
      <w:r w:rsidRPr="00021E41">
        <w:rPr>
          <w:b/>
          <w:bCs/>
          <w:noProof/>
        </w:rPr>
        <w:drawing>
          <wp:anchor distT="0" distB="0" distL="114300" distR="114300" simplePos="0" relativeHeight="251672576" behindDoc="0" locked="0" layoutInCell="1" allowOverlap="1" wp14:anchorId="2BDA891F" wp14:editId="049FF25F">
            <wp:simplePos x="0" y="0"/>
            <wp:positionH relativeFrom="column">
              <wp:posOffset>2952750</wp:posOffset>
            </wp:positionH>
            <wp:positionV relativeFrom="paragraph">
              <wp:posOffset>288290</wp:posOffset>
            </wp:positionV>
            <wp:extent cx="3022600" cy="1926590"/>
            <wp:effectExtent l="0" t="0" r="6350" b="0"/>
            <wp:wrapTopAndBottom/>
            <wp:docPr id="3" name="Picture 9">
              <a:extLst xmlns:a="http://schemas.openxmlformats.org/drawingml/2006/main">
                <a:ext uri="{FF2B5EF4-FFF2-40B4-BE49-F238E27FC236}">
                  <a16:creationId xmlns:a16="http://schemas.microsoft.com/office/drawing/2014/main" id="{53C223B9-AC41-4E40-B705-8AFAB759E159}"/>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a:extLst>
                        <a:ext uri="{FF2B5EF4-FFF2-40B4-BE49-F238E27FC236}">
                          <a16:creationId xmlns:a16="http://schemas.microsoft.com/office/drawing/2014/main" id="{53C223B9-AC41-4E40-B705-8AFAB759E159}"/>
                        </a:ext>
                      </a:extLst>
                    </pic:cNvPr>
                    <pic:cNvPicPr>
                      <a:picLocks noChangeAspect="1"/>
                    </pic:cNvPicPr>
                  </pic:nvPicPr>
                  <pic:blipFill>
                    <a:blip r:embed="rId21" cstate="print">
                      <a:extLst>
                        <a:ext uri="{28A0092B-C50C-407E-A947-70E740481C1C}">
                          <a14:useLocalDpi xmlns:a14="http://schemas.microsoft.com/office/drawing/2010/main" val="0"/>
                        </a:ext>
                      </a:extLst>
                    </a:blip>
                    <a:stretch>
                      <a:fillRect/>
                    </a:stretch>
                  </pic:blipFill>
                  <pic:spPr>
                    <a:xfrm>
                      <a:off x="0" y="0"/>
                      <a:ext cx="3022600" cy="1926590"/>
                    </a:xfrm>
                    <a:prstGeom prst="rect">
                      <a:avLst/>
                    </a:prstGeom>
                  </pic:spPr>
                </pic:pic>
              </a:graphicData>
            </a:graphic>
            <wp14:sizeRelH relativeFrom="margin">
              <wp14:pctWidth>0</wp14:pctWidth>
            </wp14:sizeRelH>
            <wp14:sizeRelV relativeFrom="margin">
              <wp14:pctHeight>0</wp14:pctHeight>
            </wp14:sizeRelV>
          </wp:anchor>
        </w:drawing>
      </w:r>
      <w:r w:rsidR="00021E41">
        <w:rPr>
          <w:b/>
          <w:bCs/>
        </w:rPr>
        <w:t xml:space="preserve">Data collected from labour </w:t>
      </w:r>
      <w:r w:rsidR="00646DD6">
        <w:rPr>
          <w:b/>
          <w:bCs/>
        </w:rPr>
        <w:t>Agency:</w:t>
      </w:r>
      <w:r w:rsidR="006429F9" w:rsidRPr="006429F9">
        <w:rPr>
          <w:b/>
          <w:bCs/>
          <w:noProof/>
        </w:rPr>
        <w:t xml:space="preserve"> </w:t>
      </w:r>
    </w:p>
    <w:p w14:paraId="30FBFAF9" w14:textId="7C1CABC1" w:rsidR="00CF1DA1" w:rsidRPr="00D04EA1" w:rsidRDefault="006429F9" w:rsidP="00E87AC7">
      <w:pPr>
        <w:spacing w:after="0" w:line="360" w:lineRule="auto"/>
        <w:ind w:left="-5" w:right="46"/>
      </w:pPr>
      <w:r w:rsidRPr="00E87AC7">
        <w:rPr>
          <w:rFonts w:ascii="Garamond" w:hAnsi="Garamond"/>
          <w:b/>
          <w:bCs/>
        </w:rPr>
        <w:t>Figure 5</w:t>
      </w:r>
      <w:r w:rsidRPr="006429F9">
        <w:rPr>
          <w:b/>
          <w:bCs/>
        </w:rPr>
        <w:t xml:space="preserve">. </w:t>
      </w:r>
      <w:r w:rsidR="00E87AC7" w:rsidRPr="00E87AC7">
        <w:rPr>
          <w:rFonts w:ascii="Garamond" w:hAnsi="Garamond"/>
        </w:rPr>
        <w:t>A</w:t>
      </w:r>
      <w:r w:rsidR="00E87AC7">
        <w:rPr>
          <w:b/>
          <w:bCs/>
        </w:rPr>
        <w:t>.</w:t>
      </w:r>
      <w:r w:rsidRPr="006429F9">
        <w:rPr>
          <w:b/>
          <w:bCs/>
        </w:rPr>
        <w:t xml:space="preserve"> </w:t>
      </w:r>
      <w:r w:rsidRPr="00E87AC7">
        <w:rPr>
          <w:rFonts w:ascii="Garamond" w:hAnsi="Garamond"/>
        </w:rPr>
        <w:t xml:space="preserve">Number of foreign </w:t>
      </w:r>
      <w:proofErr w:type="spellStart"/>
      <w:r w:rsidRPr="00E87AC7">
        <w:rPr>
          <w:rFonts w:ascii="Garamond" w:hAnsi="Garamond"/>
        </w:rPr>
        <w:t>labours</w:t>
      </w:r>
      <w:proofErr w:type="spellEnd"/>
      <w:r w:rsidRPr="00E87AC7">
        <w:rPr>
          <w:rFonts w:ascii="Garamond" w:hAnsi="Garamond"/>
        </w:rPr>
        <w:t xml:space="preserve"> recruited before pandemic i.e., in the year 2019</w:t>
      </w:r>
      <w:r w:rsidR="00E87AC7" w:rsidRPr="00E87AC7">
        <w:rPr>
          <w:rFonts w:ascii="Garamond" w:hAnsi="Garamond"/>
        </w:rPr>
        <w:t xml:space="preserve">. B. Number of foreign </w:t>
      </w:r>
      <w:proofErr w:type="spellStart"/>
      <w:r w:rsidR="00E87AC7" w:rsidRPr="00E87AC7">
        <w:rPr>
          <w:rFonts w:ascii="Garamond" w:hAnsi="Garamond"/>
        </w:rPr>
        <w:t>labours</w:t>
      </w:r>
      <w:proofErr w:type="spellEnd"/>
      <w:r w:rsidR="00E87AC7" w:rsidRPr="00E87AC7">
        <w:rPr>
          <w:rFonts w:ascii="Garamond" w:hAnsi="Garamond"/>
        </w:rPr>
        <w:t xml:space="preserve"> recruited during pandemic.</w:t>
      </w:r>
    </w:p>
    <w:p w14:paraId="0EBF1350" w14:textId="659D798B" w:rsidR="0094547D" w:rsidRDefault="00CF1DA1" w:rsidP="005B0CC8">
      <w:pPr>
        <w:spacing w:after="0" w:line="360" w:lineRule="auto"/>
        <w:ind w:left="-5" w:right="46"/>
        <w:rPr>
          <w:rFonts w:ascii="Garamond" w:hAnsi="Garamond"/>
          <w:sz w:val="24"/>
          <w:szCs w:val="24"/>
        </w:rPr>
      </w:pPr>
      <w:r w:rsidRPr="00E87AC7">
        <w:rPr>
          <w:rFonts w:ascii="Garamond" w:hAnsi="Garamond"/>
          <w:sz w:val="24"/>
          <w:szCs w:val="24"/>
        </w:rPr>
        <w:lastRenderedPageBreak/>
        <w:t xml:space="preserve">Figure </w:t>
      </w:r>
      <w:r w:rsidR="00F364C8" w:rsidRPr="00E87AC7">
        <w:rPr>
          <w:rFonts w:ascii="Garamond" w:hAnsi="Garamond"/>
          <w:sz w:val="24"/>
          <w:szCs w:val="24"/>
        </w:rPr>
        <w:t>5</w:t>
      </w:r>
      <w:r w:rsidR="00E87AC7" w:rsidRPr="00E87AC7">
        <w:rPr>
          <w:rFonts w:ascii="Garamond" w:hAnsi="Garamond"/>
          <w:sz w:val="24"/>
          <w:szCs w:val="24"/>
        </w:rPr>
        <w:t xml:space="preserve"> </w:t>
      </w:r>
      <w:r w:rsidRPr="00E87AC7">
        <w:rPr>
          <w:rFonts w:ascii="Garamond" w:hAnsi="Garamond"/>
          <w:sz w:val="24"/>
          <w:szCs w:val="24"/>
        </w:rPr>
        <w:t xml:space="preserve">represents the number of </w:t>
      </w:r>
      <w:proofErr w:type="spellStart"/>
      <w:r w:rsidRPr="00E87AC7">
        <w:rPr>
          <w:rFonts w:ascii="Garamond" w:hAnsi="Garamond"/>
          <w:sz w:val="24"/>
          <w:szCs w:val="24"/>
        </w:rPr>
        <w:t>labours</w:t>
      </w:r>
      <w:proofErr w:type="spellEnd"/>
      <w:r w:rsidRPr="00E87AC7">
        <w:rPr>
          <w:rFonts w:ascii="Garamond" w:hAnsi="Garamond"/>
          <w:sz w:val="24"/>
          <w:szCs w:val="24"/>
        </w:rPr>
        <w:t xml:space="preserve"> recruited before and during pandemic</w:t>
      </w:r>
      <w:r w:rsidR="00677760" w:rsidRPr="00E87AC7">
        <w:rPr>
          <w:rFonts w:ascii="Garamond" w:hAnsi="Garamond"/>
          <w:sz w:val="24"/>
          <w:szCs w:val="24"/>
        </w:rPr>
        <w:t xml:space="preserve"> respectively</w:t>
      </w:r>
      <w:r w:rsidRPr="00E87AC7">
        <w:rPr>
          <w:rFonts w:ascii="Garamond" w:hAnsi="Garamond"/>
          <w:sz w:val="24"/>
          <w:szCs w:val="24"/>
        </w:rPr>
        <w:t>. Except for the rod binders, all the other labour trades</w:t>
      </w:r>
      <w:r w:rsidR="0094547D">
        <w:rPr>
          <w:rFonts w:ascii="Garamond" w:hAnsi="Garamond"/>
          <w:sz w:val="24"/>
          <w:szCs w:val="24"/>
        </w:rPr>
        <w:t xml:space="preserve"> </w:t>
      </w:r>
      <w:r w:rsidRPr="00E87AC7">
        <w:rPr>
          <w:rFonts w:ascii="Garamond" w:hAnsi="Garamond"/>
          <w:sz w:val="24"/>
          <w:szCs w:val="24"/>
        </w:rPr>
        <w:t xml:space="preserve">recruited </w:t>
      </w:r>
      <w:r w:rsidR="00C52153" w:rsidRPr="00E87AC7">
        <w:rPr>
          <w:rFonts w:ascii="Garamond" w:hAnsi="Garamond"/>
          <w:sz w:val="24"/>
          <w:szCs w:val="24"/>
        </w:rPr>
        <w:t>decreased drastically</w:t>
      </w:r>
      <w:r w:rsidRPr="00E87AC7">
        <w:rPr>
          <w:rFonts w:ascii="Garamond" w:hAnsi="Garamond"/>
          <w:sz w:val="24"/>
          <w:szCs w:val="24"/>
        </w:rPr>
        <w:t xml:space="preserve"> in 2020 and 2021 combined together than in 2019. Amongst all the labour trades, concrete worker and mason </w:t>
      </w:r>
      <w:r w:rsidR="006E7323" w:rsidRPr="00E87AC7">
        <w:rPr>
          <w:rFonts w:ascii="Garamond" w:hAnsi="Garamond"/>
          <w:sz w:val="24"/>
          <w:szCs w:val="24"/>
        </w:rPr>
        <w:t xml:space="preserve">were found to be </w:t>
      </w:r>
      <w:r w:rsidR="00C337CD" w:rsidRPr="00E87AC7">
        <w:rPr>
          <w:rFonts w:ascii="Garamond" w:hAnsi="Garamond"/>
          <w:sz w:val="24"/>
          <w:szCs w:val="24"/>
        </w:rPr>
        <w:t xml:space="preserve">recruited in abundance </w:t>
      </w:r>
      <w:r w:rsidR="001D07BF" w:rsidRPr="00E87AC7">
        <w:rPr>
          <w:rFonts w:ascii="Garamond" w:hAnsi="Garamond"/>
          <w:sz w:val="24"/>
          <w:szCs w:val="24"/>
        </w:rPr>
        <w:t xml:space="preserve">signifying the necessity of those particular workers in the </w:t>
      </w:r>
      <w:r w:rsidR="00E800B3" w:rsidRPr="00E87AC7">
        <w:rPr>
          <w:rFonts w:ascii="Garamond" w:hAnsi="Garamond"/>
          <w:sz w:val="24"/>
          <w:szCs w:val="24"/>
        </w:rPr>
        <w:t xml:space="preserve">Bhutanese construction industry. The bar graph also </w:t>
      </w:r>
      <w:r w:rsidR="00E623C7" w:rsidRPr="00E87AC7">
        <w:rPr>
          <w:rFonts w:ascii="Garamond" w:hAnsi="Garamond"/>
          <w:sz w:val="24"/>
          <w:szCs w:val="24"/>
        </w:rPr>
        <w:t>mentions the core labour trades to be focused for the skill development trainings</w:t>
      </w:r>
      <w:r w:rsidR="00A240EC" w:rsidRPr="00E87AC7">
        <w:rPr>
          <w:rFonts w:ascii="Garamond" w:hAnsi="Garamond"/>
          <w:sz w:val="24"/>
          <w:szCs w:val="24"/>
        </w:rPr>
        <w:t xml:space="preserve">. It also shows the </w:t>
      </w:r>
      <w:r w:rsidR="00587F5E" w:rsidRPr="00E87AC7">
        <w:rPr>
          <w:rFonts w:ascii="Garamond" w:hAnsi="Garamond"/>
          <w:sz w:val="24"/>
          <w:szCs w:val="24"/>
        </w:rPr>
        <w:t xml:space="preserve">absence in involvement of Bhutanese </w:t>
      </w:r>
      <w:proofErr w:type="spellStart"/>
      <w:r w:rsidR="00587F5E" w:rsidRPr="00E87AC7">
        <w:rPr>
          <w:rFonts w:ascii="Garamond" w:hAnsi="Garamond"/>
          <w:sz w:val="24"/>
          <w:szCs w:val="24"/>
        </w:rPr>
        <w:t>labours</w:t>
      </w:r>
      <w:proofErr w:type="spellEnd"/>
      <w:r w:rsidR="00587F5E" w:rsidRPr="00E87AC7">
        <w:rPr>
          <w:rFonts w:ascii="Garamond" w:hAnsi="Garamond"/>
          <w:sz w:val="24"/>
          <w:szCs w:val="24"/>
        </w:rPr>
        <w:t xml:space="preserve"> in those fields which </w:t>
      </w:r>
      <w:r w:rsidR="00AA2148" w:rsidRPr="00E87AC7">
        <w:rPr>
          <w:rFonts w:ascii="Garamond" w:hAnsi="Garamond"/>
          <w:sz w:val="24"/>
          <w:szCs w:val="24"/>
        </w:rPr>
        <w:t xml:space="preserve">eventually leads to the recruitment of the foreign </w:t>
      </w:r>
      <w:proofErr w:type="spellStart"/>
      <w:r w:rsidR="00AA2148" w:rsidRPr="00E87AC7">
        <w:rPr>
          <w:rFonts w:ascii="Garamond" w:hAnsi="Garamond"/>
          <w:sz w:val="24"/>
          <w:szCs w:val="24"/>
        </w:rPr>
        <w:t>labours</w:t>
      </w:r>
      <w:proofErr w:type="spellEnd"/>
      <w:r w:rsidR="00AA2148" w:rsidRPr="00E87AC7">
        <w:rPr>
          <w:rFonts w:ascii="Garamond" w:hAnsi="Garamond"/>
          <w:sz w:val="24"/>
          <w:szCs w:val="24"/>
        </w:rPr>
        <w:t>.</w:t>
      </w:r>
    </w:p>
    <w:p w14:paraId="654CBB29" w14:textId="77777777" w:rsidR="005B0CC8" w:rsidRDefault="005B0CC8" w:rsidP="005B0CC8">
      <w:pPr>
        <w:spacing w:after="0" w:line="360" w:lineRule="auto"/>
        <w:ind w:left="-5" w:right="46"/>
        <w:rPr>
          <w:rFonts w:ascii="Garamond" w:hAnsi="Garamond"/>
          <w:i/>
          <w:iCs/>
          <w:sz w:val="24"/>
          <w:szCs w:val="28"/>
        </w:rPr>
      </w:pPr>
    </w:p>
    <w:p w14:paraId="0ACC76CF" w14:textId="40300F13" w:rsidR="009E4680" w:rsidRPr="00E87AC7" w:rsidRDefault="009E4680" w:rsidP="0094547D">
      <w:pPr>
        <w:spacing w:after="0"/>
        <w:ind w:left="0" w:right="46" w:firstLine="0"/>
        <w:rPr>
          <w:rFonts w:ascii="Garamond" w:hAnsi="Garamond"/>
          <w:i/>
          <w:iCs/>
          <w:sz w:val="24"/>
          <w:szCs w:val="28"/>
        </w:rPr>
      </w:pPr>
      <w:r w:rsidRPr="00E87AC7">
        <w:rPr>
          <w:rFonts w:ascii="Garamond" w:hAnsi="Garamond"/>
          <w:i/>
          <w:iCs/>
          <w:sz w:val="24"/>
          <w:szCs w:val="28"/>
        </w:rPr>
        <w:t>Data Collected from Questionnaire survey:</w:t>
      </w:r>
    </w:p>
    <w:p w14:paraId="15BE65C5" w14:textId="085AA549" w:rsidR="00B87451" w:rsidRPr="00E87AC7" w:rsidRDefault="0075292D" w:rsidP="0094547D">
      <w:pPr>
        <w:spacing w:after="0"/>
        <w:ind w:left="0" w:right="46" w:firstLine="0"/>
        <w:rPr>
          <w:rFonts w:ascii="Garamond" w:hAnsi="Garamond"/>
          <w:sz w:val="24"/>
          <w:szCs w:val="28"/>
        </w:rPr>
      </w:pPr>
      <w:r w:rsidRPr="00E87AC7">
        <w:rPr>
          <w:rFonts w:ascii="Garamond" w:hAnsi="Garamond"/>
          <w:sz w:val="24"/>
          <w:szCs w:val="28"/>
        </w:rPr>
        <w:t>Did your project get delayed during this pandemic?</w:t>
      </w:r>
    </w:p>
    <w:p w14:paraId="4917FD3F" w14:textId="1F9F8106" w:rsidR="00383E75" w:rsidRPr="00394329" w:rsidRDefault="009D6474" w:rsidP="00394329">
      <w:pPr>
        <w:spacing w:after="608"/>
        <w:ind w:left="360" w:right="46" w:firstLine="0"/>
        <w:rPr>
          <w:i/>
          <w:iCs/>
        </w:rPr>
      </w:pPr>
      <w:r w:rsidRPr="0081492E">
        <w:rPr>
          <w:noProof/>
        </w:rPr>
        <w:drawing>
          <wp:inline distT="0" distB="0" distL="0" distR="0" wp14:anchorId="0C8E81EB" wp14:editId="38F55581">
            <wp:extent cx="2259763" cy="1345955"/>
            <wp:effectExtent l="0" t="0" r="7620" b="698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2" cstate="print">
                      <a:extLst>
                        <a:ext uri="{28A0092B-C50C-407E-A947-70E740481C1C}">
                          <a14:useLocalDpi xmlns:a14="http://schemas.microsoft.com/office/drawing/2010/main" val="0"/>
                        </a:ext>
                      </a:extLst>
                    </a:blip>
                    <a:srcRect l="15468" t="20898" r="28657"/>
                    <a:stretch/>
                  </pic:blipFill>
                  <pic:spPr bwMode="auto">
                    <a:xfrm>
                      <a:off x="0" y="0"/>
                      <a:ext cx="2319933" cy="1381793"/>
                    </a:xfrm>
                    <a:prstGeom prst="rect">
                      <a:avLst/>
                    </a:prstGeom>
                    <a:noFill/>
                    <a:ln>
                      <a:noFill/>
                    </a:ln>
                    <a:extLst>
                      <a:ext uri="{53640926-AAD7-44D8-BBD7-CCE9431645EC}">
                        <a14:shadowObscured xmlns:a14="http://schemas.microsoft.com/office/drawing/2010/main"/>
                      </a:ext>
                    </a:extLst>
                  </pic:spPr>
                </pic:pic>
              </a:graphicData>
            </a:graphic>
          </wp:inline>
        </w:drawing>
      </w:r>
      <w:r w:rsidR="00E87AC7">
        <w:rPr>
          <w:b/>
          <w:bCs/>
          <w:noProof/>
        </w:rPr>
        <w:drawing>
          <wp:inline distT="0" distB="0" distL="0" distR="0" wp14:anchorId="45258DCF" wp14:editId="3EBBE946">
            <wp:extent cx="3155950" cy="2031967"/>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3220878" cy="2073771"/>
                    </a:xfrm>
                    <a:prstGeom prst="rect">
                      <a:avLst/>
                    </a:prstGeom>
                    <a:noFill/>
                  </pic:spPr>
                </pic:pic>
              </a:graphicData>
            </a:graphic>
          </wp:inline>
        </w:drawing>
      </w:r>
    </w:p>
    <w:p w14:paraId="17D44A1E" w14:textId="1F5D5639" w:rsidR="000510D5" w:rsidRDefault="00B87451" w:rsidP="00E87AC7">
      <w:pPr>
        <w:spacing w:after="608"/>
        <w:ind w:left="-5" w:right="46"/>
      </w:pPr>
      <w:r w:rsidRPr="00B87451">
        <w:rPr>
          <w:b/>
          <w:bCs/>
        </w:rPr>
        <w:t xml:space="preserve">Figure </w:t>
      </w:r>
      <w:r w:rsidR="00906051">
        <w:rPr>
          <w:b/>
          <w:bCs/>
        </w:rPr>
        <w:t>6</w:t>
      </w:r>
      <w:r w:rsidRPr="00B87451">
        <w:rPr>
          <w:b/>
          <w:bCs/>
        </w:rPr>
        <w:t xml:space="preserve">. </w:t>
      </w:r>
      <w:r>
        <w:t xml:space="preserve"> </w:t>
      </w:r>
      <w:r w:rsidR="00067605">
        <w:rPr>
          <w:bCs/>
        </w:rPr>
        <w:t>Delay in project during pandemic.</w:t>
      </w:r>
      <w:r w:rsidR="00E87AC7">
        <w:rPr>
          <w:bCs/>
        </w:rPr>
        <w:t xml:space="preserve">       </w:t>
      </w:r>
      <w:r w:rsidR="000510D5" w:rsidRPr="0094547D">
        <w:rPr>
          <w:b/>
          <w:bCs/>
        </w:rPr>
        <w:t xml:space="preserve">Figure </w:t>
      </w:r>
      <w:r w:rsidR="00906051" w:rsidRPr="0094547D">
        <w:rPr>
          <w:b/>
          <w:bCs/>
        </w:rPr>
        <w:t>7</w:t>
      </w:r>
      <w:r w:rsidR="000510D5" w:rsidRPr="0094547D">
        <w:rPr>
          <w:b/>
          <w:bCs/>
        </w:rPr>
        <w:t>.</w:t>
      </w:r>
      <w:r w:rsidR="000510D5">
        <w:t xml:space="preserve">  </w:t>
      </w:r>
      <w:r w:rsidR="00C93AC5" w:rsidRPr="00D04EA1">
        <w:rPr>
          <w:bCs/>
        </w:rPr>
        <w:t>Skilled labour shortage according to trades.</w:t>
      </w:r>
    </w:p>
    <w:p w14:paraId="56447356" w14:textId="1B097E50" w:rsidR="004C4518" w:rsidRPr="004C4518" w:rsidRDefault="003005E5" w:rsidP="0094547D">
      <w:pPr>
        <w:spacing w:after="1" w:line="256" w:lineRule="auto"/>
        <w:ind w:left="0" w:firstLine="0"/>
        <w:jc w:val="center"/>
        <w:rPr>
          <w:rFonts w:ascii="Garamond" w:hAnsi="Garamond"/>
          <w:bCs/>
        </w:rPr>
      </w:pPr>
      <w:r w:rsidRPr="0094547D">
        <w:rPr>
          <w:rFonts w:ascii="Garamond" w:hAnsi="Garamond"/>
          <w:b/>
        </w:rPr>
        <w:t>Table 1</w:t>
      </w:r>
      <w:r w:rsidRPr="004C4518">
        <w:rPr>
          <w:rFonts w:ascii="Garamond" w:hAnsi="Garamond"/>
          <w:bCs/>
        </w:rPr>
        <w:t xml:space="preserve">. Ranking </w:t>
      </w:r>
      <w:r w:rsidR="00383E75" w:rsidRPr="004C4518">
        <w:rPr>
          <w:rFonts w:ascii="Garamond" w:hAnsi="Garamond"/>
          <w:bCs/>
        </w:rPr>
        <w:t>labour trades</w:t>
      </w:r>
      <w:r w:rsidRPr="004C4518">
        <w:rPr>
          <w:rFonts w:ascii="Garamond" w:hAnsi="Garamond"/>
          <w:bCs/>
        </w:rPr>
        <w:t xml:space="preserve"> shortage</w:t>
      </w:r>
    </w:p>
    <w:tbl>
      <w:tblPr>
        <w:tblStyle w:val="TableGrid"/>
        <w:tblpPr w:vertAnchor="text" w:horzAnchor="margin" w:tblpXSpec="center" w:tblpY="514"/>
        <w:tblOverlap w:val="never"/>
        <w:tblW w:w="4484" w:type="dxa"/>
        <w:tblInd w:w="0" w:type="dxa"/>
        <w:tblCellMar>
          <w:top w:w="14" w:type="dxa"/>
          <w:left w:w="108" w:type="dxa"/>
          <w:right w:w="49" w:type="dxa"/>
        </w:tblCellMar>
        <w:tblLook w:val="04A0" w:firstRow="1" w:lastRow="0" w:firstColumn="1" w:lastColumn="0" w:noHBand="0" w:noVBand="1"/>
      </w:tblPr>
      <w:tblGrid>
        <w:gridCol w:w="676"/>
        <w:gridCol w:w="1603"/>
        <w:gridCol w:w="1341"/>
        <w:gridCol w:w="864"/>
      </w:tblGrid>
      <w:tr w:rsidR="00622564" w:rsidRPr="004C4518" w14:paraId="6EC23ADE" w14:textId="77777777" w:rsidTr="0094547D">
        <w:trPr>
          <w:trHeight w:val="899"/>
        </w:trPr>
        <w:tc>
          <w:tcPr>
            <w:tcW w:w="676" w:type="dxa"/>
            <w:tcBorders>
              <w:top w:val="single" w:sz="4" w:space="0" w:color="000000"/>
              <w:left w:val="single" w:sz="4" w:space="0" w:color="000000"/>
              <w:bottom w:val="single" w:sz="4" w:space="0" w:color="auto"/>
            </w:tcBorders>
          </w:tcPr>
          <w:p w14:paraId="58E1F50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Sl.no </w:t>
            </w:r>
          </w:p>
        </w:tc>
        <w:tc>
          <w:tcPr>
            <w:tcW w:w="1603" w:type="dxa"/>
            <w:tcBorders>
              <w:top w:val="single" w:sz="4" w:space="0" w:color="000000"/>
              <w:bottom w:val="single" w:sz="4" w:space="0" w:color="auto"/>
            </w:tcBorders>
          </w:tcPr>
          <w:p w14:paraId="6F812E0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Labour trades </w:t>
            </w:r>
          </w:p>
        </w:tc>
        <w:tc>
          <w:tcPr>
            <w:tcW w:w="1341" w:type="dxa"/>
            <w:tcBorders>
              <w:top w:val="single" w:sz="4" w:space="0" w:color="000000"/>
              <w:bottom w:val="single" w:sz="4" w:space="0" w:color="auto"/>
            </w:tcBorders>
          </w:tcPr>
          <w:p w14:paraId="49CEEC3A" w14:textId="77777777" w:rsidR="00622564" w:rsidRPr="004C4518" w:rsidRDefault="00622564" w:rsidP="00622564">
            <w:pPr>
              <w:spacing w:after="0"/>
              <w:ind w:left="0" w:firstLine="0"/>
              <w:rPr>
                <w:rFonts w:ascii="Garamond" w:hAnsi="Garamond"/>
                <w:sz w:val="24"/>
                <w:szCs w:val="24"/>
              </w:rPr>
            </w:pPr>
            <w:r w:rsidRPr="004C4518">
              <w:rPr>
                <w:rFonts w:ascii="Garamond" w:hAnsi="Garamond"/>
                <w:sz w:val="24"/>
                <w:szCs w:val="24"/>
              </w:rPr>
              <w:t xml:space="preserve">No. of responses out </w:t>
            </w:r>
          </w:p>
        </w:tc>
        <w:tc>
          <w:tcPr>
            <w:tcW w:w="864" w:type="dxa"/>
            <w:tcBorders>
              <w:top w:val="single" w:sz="4" w:space="0" w:color="000000"/>
              <w:bottom w:val="single" w:sz="4" w:space="0" w:color="auto"/>
              <w:right w:val="single" w:sz="4" w:space="0" w:color="000000"/>
            </w:tcBorders>
          </w:tcPr>
          <w:p w14:paraId="22493D5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Rank </w:t>
            </w:r>
          </w:p>
        </w:tc>
      </w:tr>
      <w:tr w:rsidR="00622564" w:rsidRPr="004C4518" w14:paraId="0A918183" w14:textId="77777777" w:rsidTr="0094547D">
        <w:trPr>
          <w:trHeight w:val="251"/>
        </w:trPr>
        <w:tc>
          <w:tcPr>
            <w:tcW w:w="676" w:type="dxa"/>
            <w:tcBorders>
              <w:top w:val="single" w:sz="4" w:space="0" w:color="auto"/>
              <w:left w:val="single" w:sz="4" w:space="0" w:color="auto"/>
            </w:tcBorders>
          </w:tcPr>
          <w:p w14:paraId="2C594CD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c>
          <w:tcPr>
            <w:tcW w:w="1603" w:type="dxa"/>
            <w:tcBorders>
              <w:top w:val="single" w:sz="4" w:space="0" w:color="auto"/>
            </w:tcBorders>
          </w:tcPr>
          <w:p w14:paraId="78E48C45"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Head Mason </w:t>
            </w:r>
          </w:p>
        </w:tc>
        <w:tc>
          <w:tcPr>
            <w:tcW w:w="1341" w:type="dxa"/>
            <w:tcBorders>
              <w:top w:val="single" w:sz="4" w:space="0" w:color="auto"/>
            </w:tcBorders>
          </w:tcPr>
          <w:p w14:paraId="72E6228F"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61 </w:t>
            </w:r>
          </w:p>
        </w:tc>
        <w:tc>
          <w:tcPr>
            <w:tcW w:w="864" w:type="dxa"/>
            <w:tcBorders>
              <w:top w:val="single" w:sz="4" w:space="0" w:color="auto"/>
              <w:right w:val="single" w:sz="4" w:space="0" w:color="auto"/>
            </w:tcBorders>
          </w:tcPr>
          <w:p w14:paraId="01C8AC95"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r>
      <w:tr w:rsidR="00622564" w:rsidRPr="004C4518" w14:paraId="09FE4E55" w14:textId="77777777" w:rsidTr="0094547D">
        <w:trPr>
          <w:trHeight w:val="251"/>
        </w:trPr>
        <w:tc>
          <w:tcPr>
            <w:tcW w:w="676" w:type="dxa"/>
            <w:tcBorders>
              <w:left w:val="single" w:sz="4" w:space="0" w:color="auto"/>
            </w:tcBorders>
          </w:tcPr>
          <w:p w14:paraId="0B22269C"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 </w:t>
            </w:r>
          </w:p>
        </w:tc>
        <w:tc>
          <w:tcPr>
            <w:tcW w:w="1603" w:type="dxa"/>
          </w:tcPr>
          <w:p w14:paraId="382FD2A1"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Rod binder </w:t>
            </w:r>
          </w:p>
        </w:tc>
        <w:tc>
          <w:tcPr>
            <w:tcW w:w="1341" w:type="dxa"/>
          </w:tcPr>
          <w:p w14:paraId="1DB03C44"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57 </w:t>
            </w:r>
          </w:p>
        </w:tc>
        <w:tc>
          <w:tcPr>
            <w:tcW w:w="864" w:type="dxa"/>
            <w:tcBorders>
              <w:right w:val="single" w:sz="4" w:space="0" w:color="auto"/>
            </w:tcBorders>
          </w:tcPr>
          <w:p w14:paraId="0D04BE1E"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 </w:t>
            </w:r>
          </w:p>
        </w:tc>
      </w:tr>
      <w:tr w:rsidR="00622564" w:rsidRPr="004C4518" w14:paraId="39F40D40" w14:textId="77777777" w:rsidTr="0094547D">
        <w:trPr>
          <w:trHeight w:val="248"/>
        </w:trPr>
        <w:tc>
          <w:tcPr>
            <w:tcW w:w="676" w:type="dxa"/>
            <w:tcBorders>
              <w:left w:val="single" w:sz="4" w:space="0" w:color="auto"/>
            </w:tcBorders>
          </w:tcPr>
          <w:p w14:paraId="7C0FC6A7"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c>
          <w:tcPr>
            <w:tcW w:w="1603" w:type="dxa"/>
          </w:tcPr>
          <w:p w14:paraId="0444E23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Tiles worker </w:t>
            </w:r>
          </w:p>
        </w:tc>
        <w:tc>
          <w:tcPr>
            <w:tcW w:w="1341" w:type="dxa"/>
          </w:tcPr>
          <w:p w14:paraId="61A7210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30 </w:t>
            </w:r>
          </w:p>
        </w:tc>
        <w:tc>
          <w:tcPr>
            <w:tcW w:w="864" w:type="dxa"/>
            <w:tcBorders>
              <w:right w:val="single" w:sz="4" w:space="0" w:color="auto"/>
            </w:tcBorders>
          </w:tcPr>
          <w:p w14:paraId="63AB33EE"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r>
      <w:tr w:rsidR="00622564" w:rsidRPr="004C4518" w14:paraId="524FC2DB" w14:textId="77777777" w:rsidTr="0094547D">
        <w:trPr>
          <w:trHeight w:val="251"/>
        </w:trPr>
        <w:tc>
          <w:tcPr>
            <w:tcW w:w="676" w:type="dxa"/>
            <w:tcBorders>
              <w:left w:val="single" w:sz="4" w:space="0" w:color="auto"/>
            </w:tcBorders>
          </w:tcPr>
          <w:p w14:paraId="62AD174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4 </w:t>
            </w:r>
          </w:p>
        </w:tc>
        <w:tc>
          <w:tcPr>
            <w:tcW w:w="1603" w:type="dxa"/>
          </w:tcPr>
          <w:p w14:paraId="2563067D"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Asphalt worker </w:t>
            </w:r>
          </w:p>
        </w:tc>
        <w:tc>
          <w:tcPr>
            <w:tcW w:w="1341" w:type="dxa"/>
          </w:tcPr>
          <w:p w14:paraId="62FCC16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30 </w:t>
            </w:r>
          </w:p>
        </w:tc>
        <w:tc>
          <w:tcPr>
            <w:tcW w:w="864" w:type="dxa"/>
            <w:tcBorders>
              <w:right w:val="single" w:sz="4" w:space="0" w:color="auto"/>
            </w:tcBorders>
          </w:tcPr>
          <w:p w14:paraId="1593632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r>
      <w:tr w:rsidR="00622564" w:rsidRPr="004C4518" w14:paraId="04650E95" w14:textId="77777777" w:rsidTr="0094547D">
        <w:trPr>
          <w:trHeight w:val="251"/>
        </w:trPr>
        <w:tc>
          <w:tcPr>
            <w:tcW w:w="676" w:type="dxa"/>
            <w:tcBorders>
              <w:left w:val="single" w:sz="4" w:space="0" w:color="auto"/>
            </w:tcBorders>
          </w:tcPr>
          <w:p w14:paraId="58F336C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5 </w:t>
            </w:r>
          </w:p>
        </w:tc>
        <w:tc>
          <w:tcPr>
            <w:tcW w:w="1603" w:type="dxa"/>
          </w:tcPr>
          <w:p w14:paraId="05896DBA"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Shuttering carpenter </w:t>
            </w:r>
          </w:p>
        </w:tc>
        <w:tc>
          <w:tcPr>
            <w:tcW w:w="1341" w:type="dxa"/>
          </w:tcPr>
          <w:p w14:paraId="04432E9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26 </w:t>
            </w:r>
          </w:p>
        </w:tc>
        <w:tc>
          <w:tcPr>
            <w:tcW w:w="864" w:type="dxa"/>
            <w:tcBorders>
              <w:right w:val="single" w:sz="4" w:space="0" w:color="auto"/>
            </w:tcBorders>
          </w:tcPr>
          <w:p w14:paraId="205F55A3"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4 </w:t>
            </w:r>
          </w:p>
        </w:tc>
      </w:tr>
      <w:tr w:rsidR="00622564" w:rsidRPr="004C4518" w14:paraId="581F75C6" w14:textId="77777777" w:rsidTr="0094547D">
        <w:trPr>
          <w:trHeight w:val="251"/>
        </w:trPr>
        <w:tc>
          <w:tcPr>
            <w:tcW w:w="676" w:type="dxa"/>
            <w:tcBorders>
              <w:left w:val="single" w:sz="4" w:space="0" w:color="auto"/>
            </w:tcBorders>
          </w:tcPr>
          <w:p w14:paraId="33ED1EB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6 </w:t>
            </w:r>
          </w:p>
        </w:tc>
        <w:tc>
          <w:tcPr>
            <w:tcW w:w="1603" w:type="dxa"/>
          </w:tcPr>
          <w:p w14:paraId="2AC0B30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Brick layer </w:t>
            </w:r>
          </w:p>
        </w:tc>
        <w:tc>
          <w:tcPr>
            <w:tcW w:w="1341" w:type="dxa"/>
          </w:tcPr>
          <w:p w14:paraId="3DA16EEF"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15 </w:t>
            </w:r>
          </w:p>
        </w:tc>
        <w:tc>
          <w:tcPr>
            <w:tcW w:w="864" w:type="dxa"/>
            <w:tcBorders>
              <w:right w:val="single" w:sz="4" w:space="0" w:color="auto"/>
            </w:tcBorders>
          </w:tcPr>
          <w:p w14:paraId="75299AA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5 </w:t>
            </w:r>
          </w:p>
        </w:tc>
      </w:tr>
      <w:tr w:rsidR="00622564" w:rsidRPr="004C4518" w14:paraId="7685923B" w14:textId="77777777" w:rsidTr="0094547D">
        <w:trPr>
          <w:trHeight w:val="251"/>
        </w:trPr>
        <w:tc>
          <w:tcPr>
            <w:tcW w:w="676" w:type="dxa"/>
            <w:tcBorders>
              <w:left w:val="single" w:sz="4" w:space="0" w:color="auto"/>
            </w:tcBorders>
          </w:tcPr>
          <w:p w14:paraId="49F61D3F"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7 </w:t>
            </w:r>
          </w:p>
        </w:tc>
        <w:tc>
          <w:tcPr>
            <w:tcW w:w="1603" w:type="dxa"/>
          </w:tcPr>
          <w:p w14:paraId="01CCDE7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Glazer </w:t>
            </w:r>
          </w:p>
        </w:tc>
        <w:tc>
          <w:tcPr>
            <w:tcW w:w="1341" w:type="dxa"/>
          </w:tcPr>
          <w:p w14:paraId="2B7E65C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14 </w:t>
            </w:r>
          </w:p>
        </w:tc>
        <w:tc>
          <w:tcPr>
            <w:tcW w:w="864" w:type="dxa"/>
            <w:tcBorders>
              <w:right w:val="single" w:sz="4" w:space="0" w:color="auto"/>
            </w:tcBorders>
          </w:tcPr>
          <w:p w14:paraId="2B124248"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6 </w:t>
            </w:r>
          </w:p>
        </w:tc>
      </w:tr>
      <w:tr w:rsidR="00622564" w:rsidRPr="004C4518" w14:paraId="64442FDC" w14:textId="77777777" w:rsidTr="0094547D">
        <w:trPr>
          <w:trHeight w:val="251"/>
        </w:trPr>
        <w:tc>
          <w:tcPr>
            <w:tcW w:w="676" w:type="dxa"/>
            <w:tcBorders>
              <w:left w:val="single" w:sz="4" w:space="0" w:color="auto"/>
            </w:tcBorders>
          </w:tcPr>
          <w:p w14:paraId="7D47C59C"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8 </w:t>
            </w:r>
          </w:p>
        </w:tc>
        <w:tc>
          <w:tcPr>
            <w:tcW w:w="1603" w:type="dxa"/>
          </w:tcPr>
          <w:p w14:paraId="4574EC54"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Welder </w:t>
            </w:r>
          </w:p>
        </w:tc>
        <w:tc>
          <w:tcPr>
            <w:tcW w:w="1341" w:type="dxa"/>
          </w:tcPr>
          <w:p w14:paraId="319B39B1"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3 </w:t>
            </w:r>
          </w:p>
        </w:tc>
        <w:tc>
          <w:tcPr>
            <w:tcW w:w="864" w:type="dxa"/>
            <w:tcBorders>
              <w:right w:val="single" w:sz="4" w:space="0" w:color="auto"/>
            </w:tcBorders>
          </w:tcPr>
          <w:p w14:paraId="2B0119B6"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7 </w:t>
            </w:r>
          </w:p>
        </w:tc>
      </w:tr>
      <w:tr w:rsidR="00622564" w:rsidRPr="004C4518" w14:paraId="3FC1222F" w14:textId="77777777" w:rsidTr="0094547D">
        <w:trPr>
          <w:trHeight w:val="248"/>
        </w:trPr>
        <w:tc>
          <w:tcPr>
            <w:tcW w:w="676" w:type="dxa"/>
            <w:tcBorders>
              <w:left w:val="single" w:sz="4" w:space="0" w:color="auto"/>
            </w:tcBorders>
          </w:tcPr>
          <w:p w14:paraId="26ECF57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9 </w:t>
            </w:r>
          </w:p>
        </w:tc>
        <w:tc>
          <w:tcPr>
            <w:tcW w:w="1603" w:type="dxa"/>
          </w:tcPr>
          <w:p w14:paraId="6B91E1A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operator </w:t>
            </w:r>
          </w:p>
        </w:tc>
        <w:tc>
          <w:tcPr>
            <w:tcW w:w="1341" w:type="dxa"/>
          </w:tcPr>
          <w:p w14:paraId="568B5E99"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2 </w:t>
            </w:r>
          </w:p>
        </w:tc>
        <w:tc>
          <w:tcPr>
            <w:tcW w:w="864" w:type="dxa"/>
            <w:tcBorders>
              <w:right w:val="single" w:sz="4" w:space="0" w:color="auto"/>
            </w:tcBorders>
          </w:tcPr>
          <w:p w14:paraId="3BB8E8A0"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8 </w:t>
            </w:r>
          </w:p>
        </w:tc>
      </w:tr>
      <w:tr w:rsidR="00622564" w:rsidRPr="004C4518" w14:paraId="65B5EDE8" w14:textId="77777777" w:rsidTr="0094547D">
        <w:trPr>
          <w:trHeight w:val="251"/>
        </w:trPr>
        <w:tc>
          <w:tcPr>
            <w:tcW w:w="676" w:type="dxa"/>
            <w:tcBorders>
              <w:left w:val="single" w:sz="4" w:space="0" w:color="auto"/>
            </w:tcBorders>
          </w:tcPr>
          <w:p w14:paraId="6F4939AA"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10 </w:t>
            </w:r>
          </w:p>
        </w:tc>
        <w:tc>
          <w:tcPr>
            <w:tcW w:w="1603" w:type="dxa"/>
          </w:tcPr>
          <w:p w14:paraId="673631B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Helpers </w:t>
            </w:r>
          </w:p>
        </w:tc>
        <w:tc>
          <w:tcPr>
            <w:tcW w:w="1341" w:type="dxa"/>
          </w:tcPr>
          <w:p w14:paraId="251EC042"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c>
          <w:tcPr>
            <w:tcW w:w="864" w:type="dxa"/>
            <w:tcBorders>
              <w:right w:val="single" w:sz="4" w:space="0" w:color="auto"/>
            </w:tcBorders>
          </w:tcPr>
          <w:p w14:paraId="27C257F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9 </w:t>
            </w:r>
          </w:p>
        </w:tc>
      </w:tr>
      <w:tr w:rsidR="00622564" w:rsidRPr="004C4518" w14:paraId="31B113BB" w14:textId="77777777" w:rsidTr="0094547D">
        <w:trPr>
          <w:trHeight w:val="251"/>
        </w:trPr>
        <w:tc>
          <w:tcPr>
            <w:tcW w:w="676" w:type="dxa"/>
            <w:tcBorders>
              <w:left w:val="single" w:sz="4" w:space="0" w:color="auto"/>
              <w:bottom w:val="single" w:sz="4" w:space="0" w:color="auto"/>
            </w:tcBorders>
          </w:tcPr>
          <w:p w14:paraId="0F74C031"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11 </w:t>
            </w:r>
          </w:p>
        </w:tc>
        <w:tc>
          <w:tcPr>
            <w:tcW w:w="1603" w:type="dxa"/>
            <w:tcBorders>
              <w:bottom w:val="single" w:sz="4" w:space="0" w:color="auto"/>
            </w:tcBorders>
          </w:tcPr>
          <w:p w14:paraId="0CFDC24A"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Rigger </w:t>
            </w:r>
          </w:p>
        </w:tc>
        <w:tc>
          <w:tcPr>
            <w:tcW w:w="1341" w:type="dxa"/>
            <w:tcBorders>
              <w:bottom w:val="single" w:sz="4" w:space="0" w:color="auto"/>
            </w:tcBorders>
          </w:tcPr>
          <w:p w14:paraId="7E1343FB"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1 </w:t>
            </w:r>
          </w:p>
        </w:tc>
        <w:tc>
          <w:tcPr>
            <w:tcW w:w="864" w:type="dxa"/>
            <w:tcBorders>
              <w:bottom w:val="single" w:sz="4" w:space="0" w:color="auto"/>
              <w:right w:val="single" w:sz="4" w:space="0" w:color="auto"/>
            </w:tcBorders>
          </w:tcPr>
          <w:p w14:paraId="4423EFBE" w14:textId="77777777" w:rsidR="00622564" w:rsidRPr="004C4518" w:rsidRDefault="00622564" w:rsidP="00622564">
            <w:pPr>
              <w:spacing w:after="0"/>
              <w:ind w:left="0" w:firstLine="0"/>
              <w:jc w:val="left"/>
              <w:rPr>
                <w:rFonts w:ascii="Garamond" w:hAnsi="Garamond"/>
                <w:sz w:val="24"/>
                <w:szCs w:val="24"/>
              </w:rPr>
            </w:pPr>
            <w:r w:rsidRPr="004C4518">
              <w:rPr>
                <w:rFonts w:ascii="Garamond" w:hAnsi="Garamond"/>
                <w:sz w:val="24"/>
                <w:szCs w:val="24"/>
              </w:rPr>
              <w:t xml:space="preserve">9 </w:t>
            </w:r>
          </w:p>
        </w:tc>
      </w:tr>
    </w:tbl>
    <w:p w14:paraId="122B964E" w14:textId="77777777" w:rsidR="003005E5" w:rsidRPr="006F7C0B" w:rsidRDefault="003005E5" w:rsidP="002D1C1B">
      <w:pPr>
        <w:spacing w:after="608"/>
        <w:ind w:left="0" w:right="46" w:firstLine="0"/>
        <w:rPr>
          <w:b/>
          <w:bCs/>
        </w:rPr>
      </w:pPr>
    </w:p>
    <w:p w14:paraId="7D418AFD" w14:textId="77777777" w:rsidR="00382C53" w:rsidRDefault="00382C53" w:rsidP="002D1C1B">
      <w:pPr>
        <w:ind w:left="0" w:firstLine="0"/>
      </w:pPr>
    </w:p>
    <w:p w14:paraId="7AB3BAD6" w14:textId="77777777" w:rsidR="0094547D" w:rsidRDefault="0094547D" w:rsidP="008818EA">
      <w:pPr>
        <w:spacing w:line="360" w:lineRule="auto"/>
        <w:ind w:left="0" w:firstLine="0"/>
        <w:rPr>
          <w:rFonts w:ascii="Garamond" w:hAnsi="Garamond"/>
          <w:sz w:val="24"/>
          <w:szCs w:val="24"/>
        </w:rPr>
      </w:pPr>
    </w:p>
    <w:p w14:paraId="75C50C6B" w14:textId="77777777" w:rsidR="0094547D" w:rsidRDefault="0094547D" w:rsidP="008818EA">
      <w:pPr>
        <w:spacing w:line="360" w:lineRule="auto"/>
        <w:ind w:left="0" w:firstLine="0"/>
        <w:rPr>
          <w:rFonts w:ascii="Garamond" w:hAnsi="Garamond"/>
          <w:sz w:val="24"/>
          <w:szCs w:val="24"/>
        </w:rPr>
      </w:pPr>
    </w:p>
    <w:p w14:paraId="279E9195" w14:textId="77777777" w:rsidR="0094547D" w:rsidRDefault="0094547D" w:rsidP="008818EA">
      <w:pPr>
        <w:spacing w:line="360" w:lineRule="auto"/>
        <w:ind w:left="0" w:firstLine="0"/>
        <w:rPr>
          <w:rFonts w:ascii="Garamond" w:hAnsi="Garamond"/>
          <w:sz w:val="24"/>
          <w:szCs w:val="24"/>
        </w:rPr>
      </w:pPr>
    </w:p>
    <w:p w14:paraId="085CEE7D" w14:textId="77777777" w:rsidR="0094547D" w:rsidRDefault="0094547D" w:rsidP="008818EA">
      <w:pPr>
        <w:spacing w:line="360" w:lineRule="auto"/>
        <w:ind w:left="0" w:firstLine="0"/>
        <w:rPr>
          <w:rFonts w:ascii="Garamond" w:hAnsi="Garamond"/>
          <w:sz w:val="24"/>
          <w:szCs w:val="24"/>
        </w:rPr>
      </w:pPr>
    </w:p>
    <w:p w14:paraId="5F8EFF24" w14:textId="77777777" w:rsidR="0094547D" w:rsidRDefault="0094547D" w:rsidP="008818EA">
      <w:pPr>
        <w:spacing w:line="360" w:lineRule="auto"/>
        <w:ind w:left="0" w:firstLine="0"/>
        <w:rPr>
          <w:rFonts w:ascii="Garamond" w:hAnsi="Garamond"/>
          <w:sz w:val="24"/>
          <w:szCs w:val="24"/>
        </w:rPr>
      </w:pPr>
    </w:p>
    <w:p w14:paraId="057E8D25" w14:textId="77777777" w:rsidR="0094547D" w:rsidRDefault="0094547D" w:rsidP="008818EA">
      <w:pPr>
        <w:spacing w:line="360" w:lineRule="auto"/>
        <w:ind w:left="0" w:firstLine="0"/>
        <w:rPr>
          <w:rFonts w:ascii="Garamond" w:hAnsi="Garamond"/>
          <w:sz w:val="24"/>
          <w:szCs w:val="24"/>
        </w:rPr>
      </w:pPr>
    </w:p>
    <w:p w14:paraId="15E21669" w14:textId="77777777" w:rsidR="0094547D" w:rsidRDefault="0094547D" w:rsidP="008818EA">
      <w:pPr>
        <w:spacing w:line="360" w:lineRule="auto"/>
        <w:ind w:left="0" w:firstLine="0"/>
        <w:rPr>
          <w:rFonts w:ascii="Garamond" w:hAnsi="Garamond"/>
          <w:sz w:val="24"/>
          <w:szCs w:val="24"/>
        </w:rPr>
      </w:pPr>
    </w:p>
    <w:p w14:paraId="3118AE66" w14:textId="77777777" w:rsidR="0094547D" w:rsidRDefault="0094547D" w:rsidP="008818EA">
      <w:pPr>
        <w:spacing w:line="360" w:lineRule="auto"/>
        <w:ind w:left="0" w:firstLine="0"/>
        <w:rPr>
          <w:rFonts w:ascii="Garamond" w:hAnsi="Garamond"/>
          <w:sz w:val="24"/>
          <w:szCs w:val="24"/>
        </w:rPr>
      </w:pPr>
    </w:p>
    <w:p w14:paraId="366170D9" w14:textId="77777777" w:rsidR="0094547D" w:rsidRDefault="0094547D" w:rsidP="008818EA">
      <w:pPr>
        <w:spacing w:line="360" w:lineRule="auto"/>
        <w:ind w:left="0" w:firstLine="0"/>
        <w:rPr>
          <w:rFonts w:ascii="Garamond" w:hAnsi="Garamond"/>
          <w:sz w:val="24"/>
          <w:szCs w:val="24"/>
        </w:rPr>
      </w:pPr>
    </w:p>
    <w:p w14:paraId="6A369D9A" w14:textId="77777777" w:rsidR="0094547D" w:rsidRDefault="0094547D" w:rsidP="008818EA">
      <w:pPr>
        <w:spacing w:line="360" w:lineRule="auto"/>
        <w:ind w:left="0" w:firstLine="0"/>
        <w:rPr>
          <w:rFonts w:ascii="Garamond" w:hAnsi="Garamond"/>
          <w:sz w:val="24"/>
          <w:szCs w:val="24"/>
        </w:rPr>
      </w:pPr>
    </w:p>
    <w:p w14:paraId="278EFEEA" w14:textId="77777777" w:rsidR="0094547D" w:rsidRDefault="0094547D" w:rsidP="008818EA">
      <w:pPr>
        <w:spacing w:line="360" w:lineRule="auto"/>
        <w:ind w:left="0" w:firstLine="0"/>
        <w:rPr>
          <w:rFonts w:ascii="Garamond" w:hAnsi="Garamond"/>
          <w:sz w:val="24"/>
          <w:szCs w:val="24"/>
        </w:rPr>
      </w:pPr>
    </w:p>
    <w:p w14:paraId="3F469E9B" w14:textId="103AC8E0" w:rsidR="00E13907" w:rsidRPr="008818EA" w:rsidRDefault="00E13907" w:rsidP="008818EA">
      <w:pPr>
        <w:spacing w:line="360" w:lineRule="auto"/>
        <w:ind w:left="0" w:firstLine="0"/>
        <w:rPr>
          <w:rFonts w:ascii="Garamond" w:hAnsi="Garamond"/>
          <w:sz w:val="24"/>
          <w:szCs w:val="24"/>
        </w:rPr>
      </w:pPr>
      <w:r w:rsidRPr="008818EA">
        <w:rPr>
          <w:rFonts w:ascii="Garamond" w:hAnsi="Garamond"/>
          <w:sz w:val="24"/>
          <w:szCs w:val="24"/>
        </w:rPr>
        <w:lastRenderedPageBreak/>
        <w:t>Table 1 shows that head mason, rod binders, tiles workers and asphalt worker were the professions that were in shortage within construction industry with 61, 57, 30 and 30 respondents confirming it respectively and were ranked 1</w:t>
      </w:r>
      <w:r w:rsidRPr="008818EA">
        <w:rPr>
          <w:rFonts w:ascii="Garamond" w:hAnsi="Garamond"/>
          <w:sz w:val="24"/>
          <w:szCs w:val="24"/>
          <w:vertAlign w:val="superscript"/>
        </w:rPr>
        <w:t>st</w:t>
      </w:r>
      <w:r w:rsidRPr="008818EA">
        <w:rPr>
          <w:rFonts w:ascii="Garamond" w:hAnsi="Garamond"/>
          <w:sz w:val="24"/>
          <w:szCs w:val="24"/>
        </w:rPr>
        <w:t>, 2</w:t>
      </w:r>
      <w:r w:rsidRPr="008818EA">
        <w:rPr>
          <w:rFonts w:ascii="Garamond" w:hAnsi="Garamond"/>
          <w:sz w:val="24"/>
          <w:szCs w:val="24"/>
          <w:vertAlign w:val="superscript"/>
        </w:rPr>
        <w:t xml:space="preserve">nd </w:t>
      </w:r>
      <w:r w:rsidRPr="008818EA">
        <w:rPr>
          <w:rFonts w:ascii="Garamond" w:hAnsi="Garamond"/>
          <w:sz w:val="24"/>
          <w:szCs w:val="24"/>
        </w:rPr>
        <w:t>and 3</w:t>
      </w:r>
      <w:r w:rsidRPr="008818EA">
        <w:rPr>
          <w:rFonts w:ascii="Garamond" w:hAnsi="Garamond"/>
          <w:sz w:val="24"/>
          <w:szCs w:val="24"/>
          <w:vertAlign w:val="superscript"/>
        </w:rPr>
        <w:t>rd</w:t>
      </w:r>
      <w:r w:rsidR="0094547D">
        <w:rPr>
          <w:rFonts w:ascii="Garamond" w:hAnsi="Garamond"/>
          <w:sz w:val="24"/>
          <w:szCs w:val="24"/>
          <w:vertAlign w:val="superscript"/>
        </w:rPr>
        <w:t xml:space="preserve"> </w:t>
      </w:r>
      <w:r w:rsidR="0094547D">
        <w:rPr>
          <w:rFonts w:ascii="Garamond" w:hAnsi="Garamond"/>
          <w:sz w:val="24"/>
          <w:szCs w:val="24"/>
        </w:rPr>
        <w:t>(</w:t>
      </w:r>
      <w:r w:rsidR="003146A0">
        <w:rPr>
          <w:rFonts w:ascii="Garamond" w:hAnsi="Garamond"/>
          <w:sz w:val="24"/>
          <w:szCs w:val="24"/>
        </w:rPr>
        <w:t>figure</w:t>
      </w:r>
      <w:r w:rsidR="0094547D">
        <w:rPr>
          <w:rFonts w:ascii="Garamond" w:hAnsi="Garamond"/>
          <w:sz w:val="24"/>
          <w:szCs w:val="24"/>
        </w:rPr>
        <w:t xml:space="preserve"> 7)</w:t>
      </w:r>
      <w:r w:rsidRPr="008818EA">
        <w:rPr>
          <w:rFonts w:ascii="Garamond" w:hAnsi="Garamond"/>
          <w:sz w:val="24"/>
          <w:szCs w:val="24"/>
        </w:rPr>
        <w:t>. On other hand, welder, operator, rigger and helpers classified as the skilled labour force that occupied the 7</w:t>
      </w:r>
      <w:r w:rsidRPr="008818EA">
        <w:rPr>
          <w:rFonts w:ascii="Garamond" w:hAnsi="Garamond"/>
          <w:sz w:val="24"/>
          <w:szCs w:val="24"/>
          <w:vertAlign w:val="superscript"/>
        </w:rPr>
        <w:t>th</w:t>
      </w:r>
      <w:r w:rsidRPr="008818EA">
        <w:rPr>
          <w:rFonts w:ascii="Garamond" w:hAnsi="Garamond"/>
          <w:sz w:val="24"/>
          <w:szCs w:val="24"/>
        </w:rPr>
        <w:t>, 8</w:t>
      </w:r>
      <w:r w:rsidRPr="008818EA">
        <w:rPr>
          <w:rFonts w:ascii="Garamond" w:hAnsi="Garamond"/>
          <w:sz w:val="24"/>
          <w:szCs w:val="24"/>
          <w:vertAlign w:val="superscript"/>
        </w:rPr>
        <w:t>th</w:t>
      </w:r>
      <w:r w:rsidRPr="008818EA">
        <w:rPr>
          <w:rFonts w:ascii="Garamond" w:hAnsi="Garamond"/>
          <w:sz w:val="24"/>
          <w:szCs w:val="24"/>
        </w:rPr>
        <w:t xml:space="preserve"> and 9</w:t>
      </w:r>
      <w:r w:rsidRPr="008818EA">
        <w:rPr>
          <w:rFonts w:ascii="Garamond" w:hAnsi="Garamond"/>
          <w:sz w:val="24"/>
          <w:szCs w:val="24"/>
          <w:vertAlign w:val="superscript"/>
        </w:rPr>
        <w:t>th</w:t>
      </w:r>
      <w:r w:rsidRPr="008818EA">
        <w:rPr>
          <w:rFonts w:ascii="Garamond" w:hAnsi="Garamond"/>
          <w:sz w:val="24"/>
          <w:szCs w:val="24"/>
        </w:rPr>
        <w:t xml:space="preserve"> with only 3, 2, and 1 response</w:t>
      </w:r>
      <w:r w:rsidR="003146A0">
        <w:rPr>
          <w:rFonts w:ascii="Garamond" w:hAnsi="Garamond"/>
          <w:sz w:val="24"/>
          <w:szCs w:val="24"/>
        </w:rPr>
        <w:t xml:space="preserve"> (Figure 7)</w:t>
      </w:r>
      <w:r w:rsidRPr="008818EA">
        <w:rPr>
          <w:rFonts w:ascii="Garamond" w:hAnsi="Garamond"/>
          <w:sz w:val="24"/>
          <w:szCs w:val="24"/>
        </w:rPr>
        <w:t xml:space="preserve">. The data collected signifies that one of the most important skilled </w:t>
      </w:r>
      <w:proofErr w:type="spellStart"/>
      <w:r w:rsidRPr="008818EA">
        <w:rPr>
          <w:rFonts w:ascii="Garamond" w:hAnsi="Garamond"/>
          <w:sz w:val="24"/>
          <w:szCs w:val="24"/>
        </w:rPr>
        <w:t>labours</w:t>
      </w:r>
      <w:proofErr w:type="spellEnd"/>
      <w:r w:rsidRPr="008818EA">
        <w:rPr>
          <w:rFonts w:ascii="Garamond" w:hAnsi="Garamond"/>
          <w:sz w:val="24"/>
          <w:szCs w:val="24"/>
        </w:rPr>
        <w:t xml:space="preserve"> needed in any construction i.e., head mason and rod binders </w:t>
      </w:r>
      <w:r w:rsidR="0094547D">
        <w:rPr>
          <w:rFonts w:ascii="Garamond" w:hAnsi="Garamond"/>
          <w:sz w:val="24"/>
          <w:szCs w:val="24"/>
        </w:rPr>
        <w:t>were in</w:t>
      </w:r>
      <w:r w:rsidRPr="008818EA">
        <w:rPr>
          <w:rFonts w:ascii="Garamond" w:hAnsi="Garamond"/>
          <w:sz w:val="24"/>
          <w:szCs w:val="24"/>
        </w:rPr>
        <w:t xml:space="preserve"> absence and directly impacted the project delay. Skilled manpower as pointed out by</w:t>
      </w:r>
      <w:r w:rsidR="00ED0B5A">
        <w:rPr>
          <w:rFonts w:ascii="Garamond" w:hAnsi="Garamond"/>
          <w:sz w:val="24"/>
          <w:szCs w:val="24"/>
        </w:rPr>
        <w:t xml:space="preserve"> </w:t>
      </w:r>
      <w:r w:rsidR="00ED0B5A">
        <w:rPr>
          <w:rFonts w:ascii="Garamond" w:hAnsi="Garamond"/>
          <w:sz w:val="24"/>
          <w:szCs w:val="24"/>
        </w:rPr>
        <w:fldChar w:fldCharType="begin" w:fldLock="1"/>
      </w:r>
      <w:r w:rsidR="00BE54F5">
        <w:rPr>
          <w:rFonts w:ascii="Garamond" w:hAnsi="Garamond"/>
          <w:sz w:val="24"/>
          <w:szCs w:val="24"/>
        </w:rPr>
        <w:instrText>ADDIN CSL_CITATION {"citationItems":[{"id":"ITEM-1","itemData":{"author":[{"dropping-particle":"","family":"Neringa Gudiene","given":"Audrius Banaitas and Nerija Banaitiene","non-dropping-particle":"","parse-names":false,"suffix":""}],"container-title":"Journal of Strategic Property Management. Routledge, Tylar and Francis group","id":"ITEM-1","issue":"1","issued":{"date-parts":[["2012"]]},"page":"21-31","title":"Evaluation of critical success factors for construction projects – an empirical study in Lithuania","type":"article-journal","volume":"17"},"uris":["http://www.mendeley.com/documents/?uuid=91325388-b129-4dd0-8a7b-fa88571f79eb"]}],"mendeley":{"formattedCitation":"(Neringa Gudiene, 2012)","manualFormatting":"(Gudiene etal., 2012)","plainTextFormattedCitation":"(Neringa Gudiene, 2012)","previouslyFormattedCitation":"(Neringa Gudiene, 2012)"},"properties":{"noteIndex":0},"schema":"https://github.com/citation-style-language/schema/raw/master/csl-citation.json"}</w:instrText>
      </w:r>
      <w:r w:rsidR="00ED0B5A">
        <w:rPr>
          <w:rFonts w:ascii="Garamond" w:hAnsi="Garamond"/>
          <w:sz w:val="24"/>
          <w:szCs w:val="24"/>
        </w:rPr>
        <w:fldChar w:fldCharType="separate"/>
      </w:r>
      <w:r w:rsidR="00ED0B5A" w:rsidRPr="00ED0B5A">
        <w:rPr>
          <w:rFonts w:ascii="Garamond" w:hAnsi="Garamond"/>
          <w:noProof/>
          <w:sz w:val="24"/>
          <w:szCs w:val="24"/>
        </w:rPr>
        <w:t>(Gudiene</w:t>
      </w:r>
      <w:r w:rsidR="00BE54F5">
        <w:rPr>
          <w:rFonts w:ascii="Garamond" w:hAnsi="Garamond"/>
          <w:noProof/>
          <w:sz w:val="24"/>
          <w:szCs w:val="24"/>
        </w:rPr>
        <w:t xml:space="preserve"> etal.</w:t>
      </w:r>
      <w:r w:rsidR="00ED0B5A" w:rsidRPr="00ED0B5A">
        <w:rPr>
          <w:rFonts w:ascii="Garamond" w:hAnsi="Garamond"/>
          <w:noProof/>
          <w:sz w:val="24"/>
          <w:szCs w:val="24"/>
        </w:rPr>
        <w:t>, 2012)</w:t>
      </w:r>
      <w:r w:rsidR="00ED0B5A">
        <w:rPr>
          <w:rFonts w:ascii="Garamond" w:hAnsi="Garamond"/>
          <w:sz w:val="24"/>
          <w:szCs w:val="24"/>
        </w:rPr>
        <w:fldChar w:fldCharType="end"/>
      </w:r>
      <w:r w:rsidRPr="008818EA">
        <w:rPr>
          <w:rFonts w:ascii="Garamond" w:hAnsi="Garamond"/>
          <w:sz w:val="24"/>
          <w:szCs w:val="24"/>
        </w:rPr>
        <w:t xml:space="preserve"> is considered to be one of the critical factors of production in construction projects. As activities on site are largely reliant on skilled workforce</w:t>
      </w:r>
      <w:r w:rsidR="005B0CC8">
        <w:rPr>
          <w:rFonts w:ascii="Garamond" w:hAnsi="Garamond"/>
          <w:sz w:val="24"/>
          <w:szCs w:val="24"/>
        </w:rPr>
        <w:t xml:space="preserve"> </w:t>
      </w:r>
      <w:r w:rsidR="005B0CC8">
        <w:rPr>
          <w:rFonts w:ascii="Garamond" w:hAnsi="Garamond"/>
          <w:sz w:val="24"/>
          <w:szCs w:val="24"/>
        </w:rPr>
        <w:fldChar w:fldCharType="begin" w:fldLock="1"/>
      </w:r>
      <w:r w:rsidR="005B0CC8">
        <w:rPr>
          <w:rFonts w:ascii="Garamond" w:hAnsi="Garamond"/>
          <w:sz w:val="24"/>
          <w:szCs w:val="24"/>
        </w:rPr>
        <w:instrText>ADDIN CSL_CITATION {"citationItems":[{"id":"ITEM-1","itemData":{"DOI":"10.14488/BJOPM.2021.034","ISSN":"22378960","abstract":"Goal: COVID-19 has a drastic effect on world economic progress and different industries. As the main contributor to countries' economies, the construction industry faced multiple challenges due to pandemics. Therefore, it's essential to identify the impact of COVID-19 on the construction sector and develop safety practices in construction processes. This study proposed necessary construction practices and a crisis management framework needs to adopt in the COVID-19 scenario. Design / Methodology / Approach: At the first stage, data on negative impacts on the construction industry due to the pandemic was compiled. Then, experts were invited to propose emerging safety measures and practices to improve the safety of construction employees. Lastly, crises management framework was proposed, which provides an increased capability of taking measures during and after the COVID-19 pandemic. Results: Results showed that COVID-19 has an adverse effect on the construction sector of different developed and developing countries. Therefore, there is a need to incorporate proposed safety practices at construction sites and apply crises management framework to increase construction productivity during the pandemic. Limitations of the investigation: This study has certain limitations for instance the availability of data regarding construction sector was limited especially about small countries whose economies are not fully documented and construction sector is not regulated. The evaluation and assessment made in this study were generally subjective and it cannot be generalized to other sectors. This work could insist on enhancing the work plan for the future to encounter the uncertain circumstances for construction industry. Practical implications: This work will be useful for construction managers and policy makers to cope with COVID-19 and to adopt necessary safety measure for construction sector. This work also be helpful for other industry stakeholders to pinpoint risk management efforts that could be suitable for their firms. industrialists may use these research efforts to sort out the problem areas and propose an appropriate framework for industry. Originality / Value: This study will provide guidelines to construction professionals for taking necessary measures to cope with COVID-19 and to apply a crises management framework.","author":[{"dropping-particle":"","family":"Iqbal","given":"Muzaffar","non-dropping-particle":"","parse-names":false,"suffix":""},{"dropping-particle":"","family":"Ahmad","given":"Naveed","non-dropping-particle":"","parse-names":false,"suffix":""},{"dropping-particle":"","family":"Waqas","given":"Muhammad","non-dropping-particle":"","parse-names":false,"suffix":""},{"dropping-particle":"","family":"Abrar","given":"Maira","non-dropping-particle":"","parse-names":false,"suffix":""}],"container-title":"Brazilian Journal of Operations and Production Management","id":"ITEM-1","issue":"2","issued":{"date-parts":[["2021"]]},"page":"1-17","title":"COVID-19 pandemic and construction industry: Impacts, emerging construction safety practices, and proposed crisis management framework","type":"article-journal","volume":"18"},"uris":["http://www.mendeley.com/documents/?uuid=acdd36ea-ec86-4311-9217-06619b6bb89f"]}],"mendeley":{"formattedCitation":"(Iqbal, Ahmad, Waqas, &amp; Abrar, 2021)","manualFormatting":"(Iqbal et al, 2021)","plainTextFormattedCitation":"(Iqbal, Ahmad, Waqas, &amp; Abrar, 2021)"},"properties":{"noteIndex":0},"schema":"https://github.com/citation-style-language/schema/raw/master/csl-citation.json"}</w:instrText>
      </w:r>
      <w:r w:rsidR="005B0CC8">
        <w:rPr>
          <w:rFonts w:ascii="Garamond" w:hAnsi="Garamond"/>
          <w:sz w:val="24"/>
          <w:szCs w:val="24"/>
        </w:rPr>
        <w:fldChar w:fldCharType="separate"/>
      </w:r>
      <w:r w:rsidR="005B0CC8" w:rsidRPr="005B0CC8">
        <w:rPr>
          <w:rFonts w:ascii="Garamond" w:hAnsi="Garamond"/>
          <w:noProof/>
          <w:sz w:val="24"/>
          <w:szCs w:val="24"/>
        </w:rPr>
        <w:t>(Iqbal</w:t>
      </w:r>
      <w:r w:rsidR="005B0CC8">
        <w:rPr>
          <w:rFonts w:ascii="Garamond" w:hAnsi="Garamond"/>
          <w:noProof/>
          <w:sz w:val="24"/>
          <w:szCs w:val="24"/>
        </w:rPr>
        <w:t xml:space="preserve"> et al</w:t>
      </w:r>
      <w:r w:rsidR="005B0CC8" w:rsidRPr="005B0CC8">
        <w:rPr>
          <w:rFonts w:ascii="Garamond" w:hAnsi="Garamond"/>
          <w:noProof/>
          <w:sz w:val="24"/>
          <w:szCs w:val="24"/>
        </w:rPr>
        <w:t>, 2021)</w:t>
      </w:r>
      <w:r w:rsidR="005B0CC8">
        <w:rPr>
          <w:rFonts w:ascii="Garamond" w:hAnsi="Garamond"/>
          <w:sz w:val="24"/>
          <w:szCs w:val="24"/>
        </w:rPr>
        <w:fldChar w:fldCharType="end"/>
      </w:r>
      <w:r w:rsidRPr="008818EA">
        <w:rPr>
          <w:rFonts w:ascii="Garamond" w:hAnsi="Garamond"/>
          <w:sz w:val="24"/>
          <w:szCs w:val="24"/>
        </w:rPr>
        <w:t xml:space="preserve"> any shortage has a negative implication for the construction industry.</w:t>
      </w:r>
    </w:p>
    <w:p w14:paraId="49EAAC76" w14:textId="77777777" w:rsidR="00382C53" w:rsidRPr="008818EA" w:rsidRDefault="00382C53" w:rsidP="008818EA">
      <w:pPr>
        <w:spacing w:line="360" w:lineRule="auto"/>
        <w:rPr>
          <w:rFonts w:ascii="Garamond" w:hAnsi="Garamond"/>
          <w:sz w:val="24"/>
          <w:szCs w:val="24"/>
        </w:rPr>
      </w:pPr>
    </w:p>
    <w:p w14:paraId="7BDC3491" w14:textId="2F8A311A" w:rsidR="00575241" w:rsidRPr="008818EA" w:rsidRDefault="00D25832" w:rsidP="008818EA">
      <w:pPr>
        <w:rPr>
          <w:rFonts w:ascii="Garamond" w:hAnsi="Garamond"/>
          <w:i/>
          <w:iCs/>
          <w:sz w:val="24"/>
          <w:szCs w:val="28"/>
        </w:rPr>
      </w:pPr>
      <w:r w:rsidRPr="008818EA">
        <w:rPr>
          <w:rFonts w:ascii="Garamond" w:hAnsi="Garamond"/>
          <w:i/>
          <w:iCs/>
          <w:sz w:val="24"/>
          <w:szCs w:val="28"/>
        </w:rPr>
        <w:t xml:space="preserve">Adversities </w:t>
      </w:r>
      <w:r w:rsidR="00F438DC" w:rsidRPr="008818EA">
        <w:rPr>
          <w:rFonts w:ascii="Garamond" w:hAnsi="Garamond"/>
          <w:i/>
          <w:iCs/>
          <w:sz w:val="24"/>
          <w:szCs w:val="28"/>
        </w:rPr>
        <w:t>during pandemic</w:t>
      </w:r>
    </w:p>
    <w:p w14:paraId="7F34D688" w14:textId="77777777" w:rsidR="00F438DC" w:rsidRPr="00F438DC" w:rsidRDefault="00F438DC" w:rsidP="00F438DC"/>
    <w:p w14:paraId="460090AD" w14:textId="77777777" w:rsidR="008818EA" w:rsidRDefault="00A810B5" w:rsidP="00B87451">
      <w:pPr>
        <w:rPr>
          <w:b/>
          <w:bCs/>
        </w:rPr>
      </w:pPr>
      <w:r w:rsidRPr="00A810B5">
        <w:rPr>
          <w:noProof/>
        </w:rPr>
        <w:drawing>
          <wp:inline distT="0" distB="0" distL="0" distR="0" wp14:anchorId="7D6966BA" wp14:editId="43F65B1A">
            <wp:extent cx="2641600" cy="1932247"/>
            <wp:effectExtent l="0" t="0" r="6350" b="0"/>
            <wp:docPr id="5" name="Picture 3">
              <a:extLst xmlns:a="http://schemas.openxmlformats.org/drawingml/2006/main">
                <a:ext uri="{FF2B5EF4-FFF2-40B4-BE49-F238E27FC236}">
                  <a16:creationId xmlns:a16="http://schemas.microsoft.com/office/drawing/2014/main" id="{48E39BD5-CCAE-477A-A921-D74E45D85FA1}"/>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3">
                      <a:extLst>
                        <a:ext uri="{FF2B5EF4-FFF2-40B4-BE49-F238E27FC236}">
                          <a16:creationId xmlns:a16="http://schemas.microsoft.com/office/drawing/2014/main" id="{48E39BD5-CCAE-477A-A921-D74E45D85FA1}"/>
                        </a:ext>
                      </a:extLst>
                    </pic:cNvPr>
                    <pic:cNvPicPr>
                      <a:picLocks noChangeAspect="1"/>
                    </pic:cNvPicPr>
                  </pic:nvPicPr>
                  <pic:blipFill>
                    <a:blip r:embed="rId24"/>
                    <a:stretch>
                      <a:fillRect/>
                    </a:stretch>
                  </pic:blipFill>
                  <pic:spPr>
                    <a:xfrm>
                      <a:off x="0" y="0"/>
                      <a:ext cx="2728611" cy="1995893"/>
                    </a:xfrm>
                    <a:prstGeom prst="rect">
                      <a:avLst/>
                    </a:prstGeom>
                  </pic:spPr>
                </pic:pic>
              </a:graphicData>
            </a:graphic>
          </wp:inline>
        </w:drawing>
      </w:r>
    </w:p>
    <w:p w14:paraId="7CDC88B8" w14:textId="503DF546" w:rsidR="00140F39" w:rsidRPr="008818EA" w:rsidRDefault="00140F39" w:rsidP="00B87451">
      <w:pPr>
        <w:rPr>
          <w:rFonts w:ascii="Garamond" w:hAnsi="Garamond"/>
        </w:rPr>
      </w:pPr>
      <w:r w:rsidRPr="008818EA">
        <w:rPr>
          <w:rFonts w:ascii="Garamond" w:hAnsi="Garamond"/>
          <w:b/>
          <w:bCs/>
        </w:rPr>
        <w:t xml:space="preserve">Figure </w:t>
      </w:r>
      <w:r w:rsidR="00906051">
        <w:rPr>
          <w:rFonts w:ascii="Garamond" w:hAnsi="Garamond"/>
          <w:b/>
          <w:bCs/>
        </w:rPr>
        <w:t>8</w:t>
      </w:r>
      <w:r w:rsidRPr="008818EA">
        <w:rPr>
          <w:rFonts w:ascii="Garamond" w:hAnsi="Garamond"/>
          <w:b/>
          <w:bCs/>
        </w:rPr>
        <w:t>.</w:t>
      </w:r>
      <w:r w:rsidRPr="008818EA">
        <w:rPr>
          <w:rFonts w:ascii="Garamond" w:hAnsi="Garamond"/>
        </w:rPr>
        <w:t xml:space="preserve">  </w:t>
      </w:r>
      <w:r w:rsidR="0044461A" w:rsidRPr="008818EA">
        <w:rPr>
          <w:rFonts w:ascii="Garamond" w:hAnsi="Garamond"/>
          <w:bCs/>
        </w:rPr>
        <w:t xml:space="preserve">Adversities </w:t>
      </w:r>
      <w:r w:rsidR="00010A3D" w:rsidRPr="008818EA">
        <w:rPr>
          <w:rFonts w:ascii="Garamond" w:hAnsi="Garamond"/>
          <w:bCs/>
        </w:rPr>
        <w:t>faced by construction firms during pandemic</w:t>
      </w:r>
    </w:p>
    <w:p w14:paraId="25C539DB" w14:textId="77777777" w:rsidR="0043790C" w:rsidRPr="0043790C" w:rsidRDefault="0043790C" w:rsidP="0043790C"/>
    <w:p w14:paraId="656493AA" w14:textId="30F79BB5" w:rsidR="00A34F1E" w:rsidRPr="008818EA" w:rsidRDefault="00A34F1E" w:rsidP="00D5656C">
      <w:pPr>
        <w:spacing w:line="360" w:lineRule="auto"/>
        <w:ind w:left="-5" w:right="46"/>
        <w:rPr>
          <w:rFonts w:ascii="Garamond" w:hAnsi="Garamond"/>
          <w:sz w:val="24"/>
          <w:szCs w:val="28"/>
        </w:rPr>
      </w:pPr>
      <w:r w:rsidRPr="008818EA">
        <w:rPr>
          <w:rFonts w:ascii="Garamond" w:hAnsi="Garamond"/>
          <w:sz w:val="24"/>
          <w:szCs w:val="28"/>
        </w:rPr>
        <w:t xml:space="preserve">As shown in Figure </w:t>
      </w:r>
      <w:r w:rsidR="00D5656C">
        <w:rPr>
          <w:rFonts w:ascii="Garamond" w:hAnsi="Garamond"/>
          <w:sz w:val="24"/>
          <w:szCs w:val="28"/>
        </w:rPr>
        <w:t>8</w:t>
      </w:r>
      <w:r w:rsidRPr="008818EA">
        <w:rPr>
          <w:rFonts w:ascii="Garamond" w:hAnsi="Garamond"/>
          <w:sz w:val="24"/>
          <w:szCs w:val="28"/>
        </w:rPr>
        <w:t xml:space="preserve">, skilled labour shortage and ineligibility to participate in new works tenders was the main challenges faced by the construction firms during the pandemic. Followed by losses the firms had to incur due to damage of the stored materials. Unavailability of construction materials, financial and climatic factors offered least obstruction in firm’s operations. As the drastic decrease in skilled labour led to delay in projects which made them ineligible indefinitely for the possible new projects announced during the period. With this delay and frequent lockdowns imposed the stored materials degraded adding to the losses. </w:t>
      </w:r>
      <w:r w:rsidR="00D5656C">
        <w:rPr>
          <w:rFonts w:ascii="Garamond" w:hAnsi="Garamond"/>
          <w:sz w:val="24"/>
          <w:szCs w:val="28"/>
        </w:rPr>
        <w:t xml:space="preserve"> </w:t>
      </w:r>
      <w:r w:rsidRPr="008818EA">
        <w:rPr>
          <w:rFonts w:ascii="Garamond" w:hAnsi="Garamond"/>
          <w:sz w:val="24"/>
          <w:szCs w:val="28"/>
        </w:rPr>
        <w:t xml:space="preserve">The construction materials were mostly available within the country which confirms the absence of skilled labour was the core for all adversities during the pandemic.  </w:t>
      </w:r>
    </w:p>
    <w:p w14:paraId="7BAB3A1F" w14:textId="77777777" w:rsidR="00702DA0" w:rsidRDefault="00702DA0" w:rsidP="00A34F1E">
      <w:pPr>
        <w:rPr>
          <w:b/>
          <w:bCs/>
        </w:rPr>
      </w:pPr>
    </w:p>
    <w:p w14:paraId="3689C5DB" w14:textId="77777777" w:rsidR="005B0CC8" w:rsidRDefault="005B0CC8" w:rsidP="00A34F1E">
      <w:pPr>
        <w:rPr>
          <w:b/>
          <w:bCs/>
        </w:rPr>
      </w:pPr>
    </w:p>
    <w:p w14:paraId="46D439AA" w14:textId="77777777" w:rsidR="005B0CC8" w:rsidRDefault="005B0CC8" w:rsidP="00A34F1E">
      <w:pPr>
        <w:rPr>
          <w:b/>
          <w:bCs/>
        </w:rPr>
      </w:pPr>
    </w:p>
    <w:p w14:paraId="7AE3BE12" w14:textId="77777777" w:rsidR="005B0CC8" w:rsidRDefault="005B0CC8" w:rsidP="00A34F1E">
      <w:pPr>
        <w:rPr>
          <w:b/>
          <w:bCs/>
        </w:rPr>
      </w:pPr>
    </w:p>
    <w:p w14:paraId="22B32CFD" w14:textId="77777777" w:rsidR="005B0CC8" w:rsidRDefault="005B0CC8" w:rsidP="00A34F1E">
      <w:pPr>
        <w:rPr>
          <w:b/>
          <w:bCs/>
        </w:rPr>
      </w:pPr>
    </w:p>
    <w:p w14:paraId="5A9FD501" w14:textId="77777777" w:rsidR="005B0CC8" w:rsidRDefault="005B0CC8" w:rsidP="00A34F1E">
      <w:pPr>
        <w:rPr>
          <w:b/>
          <w:bCs/>
        </w:rPr>
      </w:pPr>
    </w:p>
    <w:p w14:paraId="734A0E7F" w14:textId="77777777" w:rsidR="005B0CC8" w:rsidRDefault="005B0CC8" w:rsidP="00A34F1E">
      <w:pPr>
        <w:rPr>
          <w:b/>
          <w:bCs/>
        </w:rPr>
      </w:pPr>
    </w:p>
    <w:p w14:paraId="55E71549" w14:textId="77777777" w:rsidR="005B0CC8" w:rsidRDefault="005B0CC8" w:rsidP="00A34F1E">
      <w:pPr>
        <w:rPr>
          <w:b/>
          <w:bCs/>
        </w:rPr>
      </w:pPr>
    </w:p>
    <w:p w14:paraId="12640EEF" w14:textId="7B1B004A" w:rsidR="004C5FA4" w:rsidRDefault="003A2955" w:rsidP="00A34F1E">
      <w:pPr>
        <w:rPr>
          <w:b/>
          <w:bCs/>
        </w:rPr>
      </w:pPr>
      <w:r w:rsidRPr="003A2955">
        <w:rPr>
          <w:b/>
          <w:bCs/>
        </w:rPr>
        <w:lastRenderedPageBreak/>
        <w:t>Causes of Labour shortage</w:t>
      </w:r>
    </w:p>
    <w:p w14:paraId="4B7B16A0" w14:textId="0DDA8AB6" w:rsidR="003A2955" w:rsidRPr="003A2955" w:rsidRDefault="001D7E4C" w:rsidP="00A34F1E">
      <w:pPr>
        <w:rPr>
          <w:b/>
          <w:bCs/>
        </w:rPr>
      </w:pPr>
      <w:r w:rsidRPr="001D7E4C">
        <w:rPr>
          <w:b/>
          <w:bCs/>
          <w:noProof/>
        </w:rPr>
        <w:drawing>
          <wp:inline distT="0" distB="0" distL="0" distR="0" wp14:anchorId="1408329A" wp14:editId="181C35EF">
            <wp:extent cx="3371099" cy="2049861"/>
            <wp:effectExtent l="0" t="0" r="1270" b="7620"/>
            <wp:docPr id="7" name="Picture 1">
              <a:extLst xmlns:a="http://schemas.openxmlformats.org/drawingml/2006/main">
                <a:ext uri="{FF2B5EF4-FFF2-40B4-BE49-F238E27FC236}">
                  <a16:creationId xmlns:a16="http://schemas.microsoft.com/office/drawing/2014/main" id="{6899ECE1-A0E1-4B54-BE2B-B2A0A40FF195}"/>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6899ECE1-A0E1-4B54-BE2B-B2A0A40FF195}"/>
                        </a:ext>
                      </a:extLst>
                    </pic:cNvPr>
                    <pic:cNvPicPr>
                      <a:picLocks noChangeAspect="1"/>
                    </pic:cNvPicPr>
                  </pic:nvPicPr>
                  <pic:blipFill>
                    <a:blip r:embed="rId25"/>
                    <a:stretch>
                      <a:fillRect/>
                    </a:stretch>
                  </pic:blipFill>
                  <pic:spPr>
                    <a:xfrm>
                      <a:off x="0" y="0"/>
                      <a:ext cx="3397547" cy="2065943"/>
                    </a:xfrm>
                    <a:prstGeom prst="rect">
                      <a:avLst/>
                    </a:prstGeom>
                  </pic:spPr>
                </pic:pic>
              </a:graphicData>
            </a:graphic>
          </wp:inline>
        </w:drawing>
      </w:r>
    </w:p>
    <w:p w14:paraId="4B6C9250" w14:textId="64B06F14" w:rsidR="00F438DC" w:rsidRPr="00702DA0" w:rsidRDefault="004F2B03" w:rsidP="00F438DC">
      <w:pPr>
        <w:rPr>
          <w:rFonts w:ascii="Garamond" w:hAnsi="Garamond"/>
          <w:b/>
          <w:bCs/>
        </w:rPr>
      </w:pPr>
      <w:r w:rsidRPr="00702DA0">
        <w:rPr>
          <w:rFonts w:ascii="Garamond" w:hAnsi="Garamond"/>
          <w:b/>
          <w:bCs/>
        </w:rPr>
        <w:t xml:space="preserve">Figure </w:t>
      </w:r>
      <w:r w:rsidR="00906051">
        <w:rPr>
          <w:rFonts w:ascii="Garamond" w:hAnsi="Garamond"/>
          <w:b/>
          <w:bCs/>
        </w:rPr>
        <w:t>9</w:t>
      </w:r>
      <w:r w:rsidRPr="00702DA0">
        <w:rPr>
          <w:rFonts w:ascii="Garamond" w:hAnsi="Garamond"/>
          <w:b/>
          <w:bCs/>
        </w:rPr>
        <w:t>.</w:t>
      </w:r>
      <w:r w:rsidR="00FE78F7" w:rsidRPr="00702DA0">
        <w:rPr>
          <w:rFonts w:ascii="Garamond" w:hAnsi="Garamond"/>
          <w:b/>
          <w:bCs/>
        </w:rPr>
        <w:t xml:space="preserve"> </w:t>
      </w:r>
      <w:r w:rsidR="00CB7019" w:rsidRPr="00702DA0">
        <w:rPr>
          <w:rFonts w:ascii="Garamond" w:hAnsi="Garamond"/>
        </w:rPr>
        <w:t>F</w:t>
      </w:r>
      <w:r w:rsidR="00FE78F7" w:rsidRPr="00702DA0">
        <w:rPr>
          <w:rFonts w:ascii="Garamond" w:hAnsi="Garamond"/>
        </w:rPr>
        <w:t>actors leading to the shortage</w:t>
      </w:r>
    </w:p>
    <w:p w14:paraId="4D79349A" w14:textId="77777777" w:rsidR="00F85AB8" w:rsidRPr="004F2B03" w:rsidRDefault="00F85AB8" w:rsidP="00F438DC">
      <w:pPr>
        <w:rPr>
          <w:b/>
          <w:bCs/>
        </w:rPr>
      </w:pPr>
    </w:p>
    <w:p w14:paraId="302222E1" w14:textId="3BFAC40E" w:rsidR="00CB7019" w:rsidRPr="00702DA0" w:rsidRDefault="00CB7019" w:rsidP="00702DA0">
      <w:pPr>
        <w:spacing w:line="360" w:lineRule="auto"/>
        <w:ind w:left="-5" w:right="46"/>
        <w:rPr>
          <w:rFonts w:ascii="Garamond" w:hAnsi="Garamond"/>
          <w:sz w:val="24"/>
          <w:szCs w:val="28"/>
        </w:rPr>
      </w:pPr>
      <w:r w:rsidRPr="00702DA0">
        <w:rPr>
          <w:rFonts w:ascii="Garamond" w:hAnsi="Garamond"/>
          <w:sz w:val="24"/>
          <w:szCs w:val="28"/>
        </w:rPr>
        <w:t>The main factors that led to labour shortage within the country was due to the lack of necessary skills required</w:t>
      </w:r>
      <w:r w:rsidR="00FF759A" w:rsidRPr="00702DA0">
        <w:rPr>
          <w:rFonts w:ascii="Garamond" w:hAnsi="Garamond"/>
          <w:sz w:val="24"/>
          <w:szCs w:val="28"/>
        </w:rPr>
        <w:t xml:space="preserve">, </w:t>
      </w:r>
      <w:r w:rsidRPr="00702DA0">
        <w:rPr>
          <w:rFonts w:ascii="Garamond" w:hAnsi="Garamond"/>
          <w:sz w:val="24"/>
          <w:szCs w:val="28"/>
        </w:rPr>
        <w:t>lack of foreign labour</w:t>
      </w:r>
      <w:r w:rsidR="00FF759A" w:rsidRPr="00702DA0">
        <w:rPr>
          <w:rFonts w:ascii="Garamond" w:hAnsi="Garamond"/>
          <w:sz w:val="24"/>
          <w:szCs w:val="28"/>
        </w:rPr>
        <w:t xml:space="preserve"> and lack of Bhutanese youth </w:t>
      </w:r>
      <w:r w:rsidR="007E5CEE" w:rsidRPr="00702DA0">
        <w:rPr>
          <w:rFonts w:ascii="Garamond" w:hAnsi="Garamond"/>
          <w:sz w:val="24"/>
          <w:szCs w:val="28"/>
        </w:rPr>
        <w:t>to work in construction industry</w:t>
      </w:r>
      <w:r w:rsidRPr="00702DA0">
        <w:rPr>
          <w:rFonts w:ascii="Garamond" w:hAnsi="Garamond"/>
          <w:sz w:val="24"/>
          <w:szCs w:val="28"/>
        </w:rPr>
        <w:t xml:space="preserve"> which is ranked 1</w:t>
      </w:r>
      <w:r w:rsidRPr="00702DA0">
        <w:rPr>
          <w:rFonts w:ascii="Garamond" w:hAnsi="Garamond"/>
          <w:sz w:val="24"/>
          <w:szCs w:val="28"/>
          <w:vertAlign w:val="superscript"/>
        </w:rPr>
        <w:t>st</w:t>
      </w:r>
      <w:r w:rsidRPr="00702DA0">
        <w:rPr>
          <w:rFonts w:ascii="Garamond" w:hAnsi="Garamond"/>
          <w:sz w:val="24"/>
          <w:szCs w:val="28"/>
        </w:rPr>
        <w:t>, 2</w:t>
      </w:r>
      <w:r w:rsidRPr="00702DA0">
        <w:rPr>
          <w:rFonts w:ascii="Garamond" w:hAnsi="Garamond"/>
          <w:sz w:val="24"/>
          <w:szCs w:val="28"/>
          <w:vertAlign w:val="superscript"/>
        </w:rPr>
        <w:t>nd</w:t>
      </w:r>
      <w:r w:rsidRPr="00702DA0">
        <w:rPr>
          <w:rFonts w:ascii="Garamond" w:hAnsi="Garamond"/>
          <w:sz w:val="24"/>
          <w:szCs w:val="28"/>
        </w:rPr>
        <w:t xml:space="preserve"> and 3</w:t>
      </w:r>
      <w:r w:rsidRPr="00702DA0">
        <w:rPr>
          <w:rFonts w:ascii="Garamond" w:hAnsi="Garamond"/>
          <w:sz w:val="24"/>
          <w:szCs w:val="28"/>
          <w:vertAlign w:val="superscript"/>
        </w:rPr>
        <w:t>rd</w:t>
      </w:r>
      <w:r w:rsidRPr="00702DA0">
        <w:rPr>
          <w:rFonts w:ascii="Garamond" w:hAnsi="Garamond"/>
          <w:sz w:val="24"/>
          <w:szCs w:val="28"/>
        </w:rPr>
        <w:t xml:space="preserve"> with 48, 4</w:t>
      </w:r>
      <w:r w:rsidR="007E5CEE" w:rsidRPr="00702DA0">
        <w:rPr>
          <w:rFonts w:ascii="Garamond" w:hAnsi="Garamond"/>
          <w:sz w:val="24"/>
          <w:szCs w:val="28"/>
        </w:rPr>
        <w:t>3</w:t>
      </w:r>
      <w:r w:rsidRPr="00702DA0">
        <w:rPr>
          <w:rFonts w:ascii="Garamond" w:hAnsi="Garamond"/>
          <w:sz w:val="24"/>
          <w:szCs w:val="28"/>
        </w:rPr>
        <w:t xml:space="preserve"> and </w:t>
      </w:r>
      <w:r w:rsidR="007E5CEE" w:rsidRPr="00702DA0">
        <w:rPr>
          <w:rFonts w:ascii="Garamond" w:hAnsi="Garamond"/>
          <w:sz w:val="24"/>
          <w:szCs w:val="28"/>
        </w:rPr>
        <w:t>39</w:t>
      </w:r>
      <w:r w:rsidRPr="00702DA0">
        <w:rPr>
          <w:rFonts w:ascii="Garamond" w:hAnsi="Garamond"/>
          <w:sz w:val="24"/>
          <w:szCs w:val="28"/>
        </w:rPr>
        <w:t xml:space="preserve"> responses respectively. </w:t>
      </w:r>
      <w:r w:rsidR="00CF7E7B" w:rsidRPr="00702DA0">
        <w:rPr>
          <w:rFonts w:ascii="Garamond" w:hAnsi="Garamond"/>
          <w:sz w:val="24"/>
          <w:szCs w:val="28"/>
        </w:rPr>
        <w:t>U</w:t>
      </w:r>
      <w:r w:rsidRPr="00702DA0">
        <w:rPr>
          <w:rFonts w:ascii="Garamond" w:hAnsi="Garamond"/>
          <w:sz w:val="24"/>
          <w:szCs w:val="28"/>
        </w:rPr>
        <w:t>navailability of Bhutanese workers ranked 4</w:t>
      </w:r>
      <w:r w:rsidRPr="00702DA0">
        <w:rPr>
          <w:rFonts w:ascii="Garamond" w:hAnsi="Garamond"/>
          <w:sz w:val="24"/>
          <w:szCs w:val="28"/>
          <w:vertAlign w:val="superscript"/>
        </w:rPr>
        <w:t>th</w:t>
      </w:r>
      <w:r w:rsidRPr="00702DA0">
        <w:rPr>
          <w:rFonts w:ascii="Garamond" w:hAnsi="Garamond"/>
          <w:sz w:val="24"/>
          <w:szCs w:val="28"/>
        </w:rPr>
        <w:t>, with 3</w:t>
      </w:r>
      <w:r w:rsidR="00CF7E7B" w:rsidRPr="00702DA0">
        <w:rPr>
          <w:rFonts w:ascii="Garamond" w:hAnsi="Garamond"/>
          <w:sz w:val="24"/>
          <w:szCs w:val="28"/>
        </w:rPr>
        <w:t>0</w:t>
      </w:r>
      <w:r w:rsidR="00D5656C">
        <w:rPr>
          <w:rFonts w:ascii="Garamond" w:hAnsi="Garamond"/>
          <w:sz w:val="24"/>
          <w:szCs w:val="28"/>
        </w:rPr>
        <w:t xml:space="preserve"> </w:t>
      </w:r>
      <w:r w:rsidR="005B0CC8">
        <w:rPr>
          <w:rFonts w:ascii="Garamond" w:hAnsi="Garamond"/>
          <w:sz w:val="24"/>
          <w:szCs w:val="28"/>
        </w:rPr>
        <w:t>respondents</w:t>
      </w:r>
      <w:r w:rsidRPr="00702DA0">
        <w:rPr>
          <w:rFonts w:ascii="Garamond" w:hAnsi="Garamond"/>
          <w:sz w:val="24"/>
          <w:szCs w:val="28"/>
        </w:rPr>
        <w:t>. The minimal population of the nation was the least concern for the labour shortage</w:t>
      </w:r>
      <w:r w:rsidR="00723565" w:rsidRPr="00702DA0">
        <w:rPr>
          <w:rFonts w:ascii="Garamond" w:hAnsi="Garamond"/>
          <w:sz w:val="24"/>
          <w:szCs w:val="28"/>
        </w:rPr>
        <w:t xml:space="preserve"> as presented in figure </w:t>
      </w:r>
      <w:r w:rsidR="00D5656C">
        <w:rPr>
          <w:rFonts w:ascii="Garamond" w:hAnsi="Garamond"/>
          <w:sz w:val="24"/>
          <w:szCs w:val="28"/>
        </w:rPr>
        <w:t>9</w:t>
      </w:r>
      <w:r w:rsidR="00723565" w:rsidRPr="00702DA0">
        <w:rPr>
          <w:rFonts w:ascii="Garamond" w:hAnsi="Garamond"/>
          <w:sz w:val="24"/>
          <w:szCs w:val="28"/>
        </w:rPr>
        <w:t>.</w:t>
      </w:r>
    </w:p>
    <w:p w14:paraId="28A0EBBB" w14:textId="027A11F6" w:rsidR="00CB7019" w:rsidRPr="00702DA0" w:rsidRDefault="00CB7019" w:rsidP="00702DA0">
      <w:pPr>
        <w:spacing w:after="19" w:line="360" w:lineRule="auto"/>
        <w:ind w:left="-5" w:right="46"/>
        <w:rPr>
          <w:rFonts w:ascii="Garamond" w:hAnsi="Garamond"/>
          <w:sz w:val="24"/>
          <w:szCs w:val="28"/>
        </w:rPr>
      </w:pPr>
      <w:r w:rsidRPr="00702DA0">
        <w:rPr>
          <w:rFonts w:ascii="Garamond" w:hAnsi="Garamond"/>
          <w:sz w:val="24"/>
          <w:szCs w:val="28"/>
        </w:rPr>
        <w:t>These data indicates that the scarce population did not affect the labour shortage but the lack of required skills for the projects</w:t>
      </w:r>
      <w:r w:rsidR="00845237" w:rsidRPr="00702DA0">
        <w:rPr>
          <w:rFonts w:ascii="Garamond" w:hAnsi="Garamond"/>
          <w:sz w:val="24"/>
          <w:szCs w:val="28"/>
        </w:rPr>
        <w:t xml:space="preserve"> and uninterested youths</w:t>
      </w:r>
      <w:r w:rsidRPr="00702DA0">
        <w:rPr>
          <w:rFonts w:ascii="Garamond" w:hAnsi="Garamond"/>
          <w:sz w:val="24"/>
          <w:szCs w:val="28"/>
        </w:rPr>
        <w:t xml:space="preserve"> was the major concern to rectify upon. </w:t>
      </w:r>
    </w:p>
    <w:p w14:paraId="40801E2E" w14:textId="6B749E54" w:rsidR="00CB7019" w:rsidRPr="00702DA0" w:rsidRDefault="00CB7019" w:rsidP="00702DA0">
      <w:pPr>
        <w:spacing w:line="360" w:lineRule="auto"/>
        <w:ind w:left="-5" w:right="46"/>
        <w:rPr>
          <w:rFonts w:ascii="Garamond" w:hAnsi="Garamond"/>
          <w:sz w:val="24"/>
          <w:szCs w:val="28"/>
        </w:rPr>
      </w:pPr>
      <w:r w:rsidRPr="00702DA0">
        <w:rPr>
          <w:rFonts w:ascii="Garamond" w:hAnsi="Garamond"/>
          <w:sz w:val="24"/>
          <w:szCs w:val="28"/>
        </w:rPr>
        <w:t xml:space="preserve">Encouragement of the youths for the country’s constructions activities should be made a priority. With appropriate strategies </w:t>
      </w:r>
      <w:r w:rsidR="00247FCB" w:rsidRPr="00702DA0">
        <w:rPr>
          <w:rFonts w:ascii="Garamond" w:hAnsi="Garamond"/>
          <w:sz w:val="24"/>
          <w:szCs w:val="28"/>
        </w:rPr>
        <w:t xml:space="preserve">above mentioned </w:t>
      </w:r>
      <w:r w:rsidRPr="00702DA0">
        <w:rPr>
          <w:rFonts w:ascii="Garamond" w:hAnsi="Garamond"/>
          <w:sz w:val="24"/>
          <w:szCs w:val="28"/>
        </w:rPr>
        <w:t>major factors are possible to resolved within the nation and with proper implementation the sustainability of the industry during similar</w:t>
      </w:r>
      <w:r w:rsidR="001C7685" w:rsidRPr="00702DA0">
        <w:rPr>
          <w:rFonts w:ascii="Garamond" w:hAnsi="Garamond"/>
          <w:sz w:val="24"/>
          <w:szCs w:val="28"/>
        </w:rPr>
        <w:t xml:space="preserve"> </w:t>
      </w:r>
      <w:r w:rsidR="00274B75" w:rsidRPr="00702DA0">
        <w:rPr>
          <w:rFonts w:ascii="Garamond" w:hAnsi="Garamond"/>
          <w:sz w:val="24"/>
          <w:szCs w:val="28"/>
        </w:rPr>
        <w:t>exigencies</w:t>
      </w:r>
      <w:r w:rsidRPr="00702DA0">
        <w:rPr>
          <w:rFonts w:ascii="Garamond" w:hAnsi="Garamond"/>
          <w:sz w:val="24"/>
          <w:szCs w:val="28"/>
        </w:rPr>
        <w:t xml:space="preserve"> could be achieved. </w:t>
      </w:r>
    </w:p>
    <w:p w14:paraId="0703EE54" w14:textId="77777777" w:rsidR="008D55D8" w:rsidRDefault="008D55D8" w:rsidP="008D55D8">
      <w:pPr>
        <w:spacing w:after="0"/>
        <w:ind w:left="0" w:right="1493" w:firstLine="0"/>
        <w:jc w:val="left"/>
      </w:pPr>
    </w:p>
    <w:p w14:paraId="42257B25" w14:textId="77777777" w:rsidR="004C4F34" w:rsidRPr="00000795" w:rsidRDefault="004C4F34" w:rsidP="00F438DC">
      <w:pPr>
        <w:rPr>
          <w:b/>
          <w:bCs/>
        </w:rPr>
      </w:pPr>
    </w:p>
    <w:p w14:paraId="5D7A72E0" w14:textId="5D9FD38A" w:rsidR="00F438DC" w:rsidRDefault="00000795" w:rsidP="00E271FA">
      <w:pPr>
        <w:jc w:val="left"/>
      </w:pPr>
      <w:r w:rsidRPr="00000795">
        <w:rPr>
          <w:noProof/>
        </w:rPr>
        <w:drawing>
          <wp:inline distT="0" distB="0" distL="0" distR="0" wp14:anchorId="202E59DA" wp14:editId="7EFED530">
            <wp:extent cx="2590292" cy="1606550"/>
            <wp:effectExtent l="19050" t="19050" r="19685" b="12700"/>
            <wp:docPr id="9" name="Picture 1">
              <a:extLst xmlns:a="http://schemas.openxmlformats.org/drawingml/2006/main">
                <a:ext uri="{FF2B5EF4-FFF2-40B4-BE49-F238E27FC236}">
                  <a16:creationId xmlns:a16="http://schemas.microsoft.com/office/drawing/2014/main" id="{A2C20088-4354-4C7F-82D1-232B3719878A}"/>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1">
                      <a:extLst>
                        <a:ext uri="{FF2B5EF4-FFF2-40B4-BE49-F238E27FC236}">
                          <a16:creationId xmlns:a16="http://schemas.microsoft.com/office/drawing/2014/main" id="{A2C20088-4354-4C7F-82D1-232B3719878A}"/>
                        </a:ext>
                      </a:extLst>
                    </pic:cNvPr>
                    <pic:cNvPicPr>
                      <a:picLocks noChangeAspect="1"/>
                    </pic:cNvPicPr>
                  </pic:nvPicPr>
                  <pic:blipFill rotWithShape="1">
                    <a:blip r:embed="rId26"/>
                    <a:srcRect b="3802"/>
                    <a:stretch/>
                  </pic:blipFill>
                  <pic:spPr bwMode="auto">
                    <a:xfrm>
                      <a:off x="0" y="0"/>
                      <a:ext cx="2590292" cy="1606550"/>
                    </a:xfrm>
                    <a:prstGeom prst="rect">
                      <a:avLst/>
                    </a:prstGeom>
                    <a:ln w="9525" cap="flat" cmpd="sng" algn="ctr">
                      <a:solidFill>
                        <a:srgbClr val="00206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r w:rsidR="00E271FA">
        <w:rPr>
          <w:noProof/>
        </w:rPr>
        <w:drawing>
          <wp:inline distT="0" distB="0" distL="0" distR="0" wp14:anchorId="5783478C" wp14:editId="3C150E3C">
            <wp:extent cx="2940050" cy="164044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27" cstate="print">
                      <a:extLst>
                        <a:ext uri="{28A0092B-C50C-407E-A947-70E740481C1C}">
                          <a14:useLocalDpi xmlns:a14="http://schemas.microsoft.com/office/drawing/2010/main" val="0"/>
                        </a:ext>
                      </a:extLst>
                    </a:blip>
                    <a:srcRect l="17591" t="21701" r="29667" b="8345"/>
                    <a:stretch/>
                  </pic:blipFill>
                  <pic:spPr bwMode="auto">
                    <a:xfrm>
                      <a:off x="0" y="0"/>
                      <a:ext cx="2957391" cy="1650120"/>
                    </a:xfrm>
                    <a:prstGeom prst="rect">
                      <a:avLst/>
                    </a:prstGeom>
                    <a:noFill/>
                    <a:ln>
                      <a:noFill/>
                    </a:ln>
                    <a:extLst>
                      <a:ext uri="{53640926-AAD7-44D8-BBD7-CCE9431645EC}">
                        <a14:shadowObscured xmlns:a14="http://schemas.microsoft.com/office/drawing/2010/main"/>
                      </a:ext>
                    </a:extLst>
                  </pic:spPr>
                </pic:pic>
              </a:graphicData>
            </a:graphic>
          </wp:inline>
        </w:drawing>
      </w:r>
    </w:p>
    <w:p w14:paraId="4E6BA2BB" w14:textId="78196B4C" w:rsidR="004351A0" w:rsidRPr="00E271FA" w:rsidRDefault="004C4F34" w:rsidP="00E271FA">
      <w:pPr>
        <w:rPr>
          <w:b/>
          <w:bCs/>
        </w:rPr>
      </w:pPr>
      <w:r w:rsidRPr="004F2B03">
        <w:rPr>
          <w:b/>
          <w:bCs/>
        </w:rPr>
        <w:t xml:space="preserve">Figure </w:t>
      </w:r>
      <w:r w:rsidR="001634BB">
        <w:rPr>
          <w:b/>
          <w:bCs/>
        </w:rPr>
        <w:t>1</w:t>
      </w:r>
      <w:r w:rsidR="00906051">
        <w:rPr>
          <w:b/>
          <w:bCs/>
        </w:rPr>
        <w:t>0</w:t>
      </w:r>
      <w:r>
        <w:rPr>
          <w:b/>
          <w:bCs/>
        </w:rPr>
        <w:t xml:space="preserve">. </w:t>
      </w:r>
      <w:r w:rsidR="00592C6B" w:rsidRPr="008C7071">
        <w:t xml:space="preserve">Bhutanese </w:t>
      </w:r>
      <w:r w:rsidR="0005345C" w:rsidRPr="008C7071">
        <w:t>labour ratings form the employer</w:t>
      </w:r>
      <w:r w:rsidR="00E271FA">
        <w:rPr>
          <w:b/>
          <w:bCs/>
        </w:rPr>
        <w:t xml:space="preserve"> </w:t>
      </w:r>
      <w:r w:rsidR="004351A0" w:rsidRPr="004F2B03">
        <w:rPr>
          <w:b/>
          <w:bCs/>
        </w:rPr>
        <w:t xml:space="preserve">Figure </w:t>
      </w:r>
      <w:r w:rsidR="001634BB">
        <w:rPr>
          <w:b/>
          <w:bCs/>
        </w:rPr>
        <w:t>1</w:t>
      </w:r>
      <w:r w:rsidR="00906051">
        <w:rPr>
          <w:b/>
          <w:bCs/>
        </w:rPr>
        <w:t>1</w:t>
      </w:r>
      <w:r w:rsidR="004351A0">
        <w:rPr>
          <w:b/>
          <w:bCs/>
        </w:rPr>
        <w:t xml:space="preserve">. </w:t>
      </w:r>
      <w:r w:rsidR="00E271FA">
        <w:t xml:space="preserve">% </w:t>
      </w:r>
      <w:proofErr w:type="gramStart"/>
      <w:r w:rsidR="00E271FA">
        <w:t>response</w:t>
      </w:r>
      <w:proofErr w:type="gramEnd"/>
      <w:r w:rsidR="00E271FA">
        <w:t xml:space="preserve"> voting Bh</w:t>
      </w:r>
      <w:r w:rsidR="00207B05" w:rsidRPr="00DA0B9B">
        <w:t>utanese are cap</w:t>
      </w:r>
      <w:r w:rsidR="00DA0B9B" w:rsidRPr="00DA0B9B">
        <w:t xml:space="preserve">able to substitute foreign skilled </w:t>
      </w:r>
      <w:proofErr w:type="spellStart"/>
      <w:r w:rsidR="00DA0B9B" w:rsidRPr="00DA0B9B">
        <w:t>labours</w:t>
      </w:r>
      <w:proofErr w:type="spellEnd"/>
      <w:r w:rsidR="00DA0B9B" w:rsidRPr="00DA0B9B">
        <w:t>.</w:t>
      </w:r>
    </w:p>
    <w:p w14:paraId="26FFB2E1" w14:textId="77777777" w:rsidR="00D25832" w:rsidRDefault="00D25832" w:rsidP="00D25832"/>
    <w:p w14:paraId="52D6AA79" w14:textId="1161DCE1" w:rsidR="004351A0" w:rsidRPr="00702DA0" w:rsidRDefault="004351A0" w:rsidP="00702DA0">
      <w:pPr>
        <w:spacing w:line="360" w:lineRule="auto"/>
        <w:ind w:left="-5" w:right="46"/>
        <w:rPr>
          <w:rFonts w:ascii="Garamond" w:hAnsi="Garamond"/>
          <w:sz w:val="24"/>
          <w:szCs w:val="24"/>
        </w:rPr>
      </w:pPr>
      <w:r w:rsidRPr="00702DA0">
        <w:rPr>
          <w:rFonts w:ascii="Garamond" w:hAnsi="Garamond"/>
          <w:sz w:val="24"/>
          <w:szCs w:val="24"/>
        </w:rPr>
        <w:t xml:space="preserve">When asked to rate the skills of Bhutanese workers who are currently working in their projects, majority of the respondents have rated the workers as ‘good’ and ‘satisfactory’ as shown in the figure </w:t>
      </w:r>
      <w:r w:rsidR="00D5656C">
        <w:rPr>
          <w:rFonts w:ascii="Garamond" w:hAnsi="Garamond"/>
          <w:sz w:val="24"/>
          <w:szCs w:val="24"/>
        </w:rPr>
        <w:t>10</w:t>
      </w:r>
      <w:r w:rsidRPr="00702DA0">
        <w:rPr>
          <w:rFonts w:ascii="Garamond" w:hAnsi="Garamond"/>
          <w:sz w:val="24"/>
          <w:szCs w:val="24"/>
        </w:rPr>
        <w:t xml:space="preserve">. Only 1 respondent out of 61 has rated the Bhutanese workers as ‘excellent’ which goes to show that Bhutanese lacks skills required in construction sector. On the other hand, majority of the respondents agree that Bhutanese could substitute foreign workers provided that they are </w:t>
      </w:r>
      <w:r w:rsidRPr="00702DA0">
        <w:rPr>
          <w:rFonts w:ascii="Garamond" w:hAnsi="Garamond"/>
          <w:sz w:val="24"/>
          <w:szCs w:val="24"/>
        </w:rPr>
        <w:lastRenderedPageBreak/>
        <w:t xml:space="preserve">given better platforms to develop the skills as shown in figure </w:t>
      </w:r>
      <w:r w:rsidR="00D5656C">
        <w:rPr>
          <w:rFonts w:ascii="Garamond" w:hAnsi="Garamond"/>
          <w:sz w:val="24"/>
          <w:szCs w:val="24"/>
        </w:rPr>
        <w:t>11</w:t>
      </w:r>
      <w:r w:rsidRPr="00702DA0">
        <w:rPr>
          <w:rFonts w:ascii="Garamond" w:hAnsi="Garamond"/>
          <w:sz w:val="24"/>
          <w:szCs w:val="24"/>
        </w:rPr>
        <w:t xml:space="preserve">. To reduce the dependency on foreign </w:t>
      </w:r>
      <w:r w:rsidR="00010747" w:rsidRPr="00702DA0">
        <w:rPr>
          <w:rFonts w:ascii="Garamond" w:hAnsi="Garamond"/>
          <w:sz w:val="24"/>
          <w:szCs w:val="24"/>
        </w:rPr>
        <w:t>labour</w:t>
      </w:r>
      <w:r w:rsidRPr="00702DA0">
        <w:rPr>
          <w:rFonts w:ascii="Garamond" w:hAnsi="Garamond"/>
          <w:sz w:val="24"/>
          <w:szCs w:val="24"/>
        </w:rPr>
        <w:t xml:space="preserve"> and sustain Bhutanese construction industry</w:t>
      </w:r>
      <w:r w:rsidR="00D131D1">
        <w:rPr>
          <w:rFonts w:ascii="Garamond" w:hAnsi="Garamond"/>
          <w:sz w:val="24"/>
          <w:szCs w:val="24"/>
        </w:rPr>
        <w:t>, following recommendation could be incorporated and improvise the future situation:</w:t>
      </w:r>
      <w:r w:rsidRPr="00702DA0">
        <w:rPr>
          <w:rFonts w:ascii="Garamond" w:hAnsi="Garamond"/>
          <w:sz w:val="24"/>
          <w:szCs w:val="24"/>
        </w:rPr>
        <w:t xml:space="preserve"> </w:t>
      </w:r>
    </w:p>
    <w:p w14:paraId="1FC68719" w14:textId="5D0E593E" w:rsidR="00F0604F" w:rsidRPr="00702DA0" w:rsidRDefault="00F0604F" w:rsidP="00702DA0">
      <w:pPr>
        <w:numPr>
          <w:ilvl w:val="0"/>
          <w:numId w:val="20"/>
        </w:numPr>
        <w:spacing w:after="153" w:line="360" w:lineRule="auto"/>
        <w:ind w:right="46" w:hanging="360"/>
        <w:rPr>
          <w:rFonts w:ascii="Garamond" w:hAnsi="Garamond"/>
          <w:sz w:val="24"/>
          <w:szCs w:val="24"/>
        </w:rPr>
      </w:pPr>
      <w:r w:rsidRPr="00702DA0">
        <w:rPr>
          <w:rFonts w:ascii="Garamond" w:hAnsi="Garamond"/>
          <w:sz w:val="24"/>
          <w:szCs w:val="24"/>
        </w:rPr>
        <w:t xml:space="preserve">Provide skill development training to Bhutanese youth since Bhutanese right now lack skill required in construction works and promote projects such as </w:t>
      </w:r>
      <w:r w:rsidR="00010747">
        <w:rPr>
          <w:rFonts w:ascii="Garamond" w:hAnsi="Garamond"/>
          <w:sz w:val="24"/>
          <w:szCs w:val="24"/>
        </w:rPr>
        <w:t>Build Bhutan Project (</w:t>
      </w:r>
      <w:r w:rsidRPr="00702DA0">
        <w:rPr>
          <w:rFonts w:ascii="Garamond" w:hAnsi="Garamond"/>
          <w:sz w:val="24"/>
          <w:szCs w:val="24"/>
        </w:rPr>
        <w:t>BBP</w:t>
      </w:r>
      <w:r w:rsidR="00010747">
        <w:rPr>
          <w:rFonts w:ascii="Garamond" w:hAnsi="Garamond"/>
          <w:sz w:val="24"/>
          <w:szCs w:val="24"/>
        </w:rPr>
        <w:t>)</w:t>
      </w:r>
      <w:r w:rsidRPr="00702DA0">
        <w:rPr>
          <w:rFonts w:ascii="Garamond" w:hAnsi="Garamond"/>
          <w:sz w:val="24"/>
          <w:szCs w:val="24"/>
        </w:rPr>
        <w:t xml:space="preserve"> and </w:t>
      </w:r>
      <w:r w:rsidR="00010747">
        <w:rPr>
          <w:rFonts w:ascii="Garamond" w:hAnsi="Garamond"/>
          <w:sz w:val="24"/>
          <w:szCs w:val="24"/>
        </w:rPr>
        <w:t>Technical Training Institute (</w:t>
      </w:r>
      <w:r w:rsidRPr="00702DA0">
        <w:rPr>
          <w:rFonts w:ascii="Garamond" w:hAnsi="Garamond"/>
          <w:sz w:val="24"/>
          <w:szCs w:val="24"/>
        </w:rPr>
        <w:t>TTI</w:t>
      </w:r>
      <w:r w:rsidR="00010747">
        <w:rPr>
          <w:rFonts w:ascii="Garamond" w:hAnsi="Garamond"/>
          <w:sz w:val="24"/>
          <w:szCs w:val="24"/>
        </w:rPr>
        <w:t>)</w:t>
      </w:r>
      <w:r w:rsidRPr="00702DA0">
        <w:rPr>
          <w:rFonts w:ascii="Garamond" w:hAnsi="Garamond"/>
          <w:sz w:val="24"/>
          <w:szCs w:val="24"/>
        </w:rPr>
        <w:t xml:space="preserve">.  </w:t>
      </w:r>
    </w:p>
    <w:p w14:paraId="1E397E62" w14:textId="77777777" w:rsidR="00F0604F" w:rsidRPr="00702DA0" w:rsidRDefault="00F0604F" w:rsidP="00702DA0">
      <w:pPr>
        <w:numPr>
          <w:ilvl w:val="0"/>
          <w:numId w:val="20"/>
        </w:numPr>
        <w:spacing w:after="153" w:line="360" w:lineRule="auto"/>
        <w:ind w:right="46" w:hanging="360"/>
        <w:rPr>
          <w:rFonts w:ascii="Garamond" w:hAnsi="Garamond"/>
          <w:sz w:val="24"/>
          <w:szCs w:val="24"/>
        </w:rPr>
      </w:pPr>
      <w:r w:rsidRPr="00702DA0">
        <w:rPr>
          <w:rFonts w:ascii="Garamond" w:hAnsi="Garamond"/>
          <w:sz w:val="24"/>
          <w:szCs w:val="24"/>
        </w:rPr>
        <w:t xml:space="preserve">Encourage Bhutanese youth to take construction work by providing better facilities, attractive wages, health and job security. Despite introducing Occupational Health and Safety (OHS) in Bhutan, it is not practiced all over the region strictly. </w:t>
      </w:r>
    </w:p>
    <w:p w14:paraId="1EB24733" w14:textId="5D65AD1F" w:rsidR="00F0604F" w:rsidRDefault="00F0604F" w:rsidP="00702DA0">
      <w:pPr>
        <w:numPr>
          <w:ilvl w:val="0"/>
          <w:numId w:val="20"/>
        </w:numPr>
        <w:spacing w:after="153" w:line="360" w:lineRule="auto"/>
        <w:ind w:right="46" w:hanging="360"/>
        <w:rPr>
          <w:rFonts w:ascii="Garamond" w:hAnsi="Garamond"/>
          <w:sz w:val="24"/>
          <w:szCs w:val="24"/>
        </w:rPr>
      </w:pPr>
      <w:r w:rsidRPr="009C7ED7">
        <w:rPr>
          <w:rFonts w:ascii="Garamond" w:hAnsi="Garamond"/>
          <w:sz w:val="24"/>
          <w:szCs w:val="24"/>
        </w:rPr>
        <w:t>Provide awareness and advocacy to C</w:t>
      </w:r>
      <w:r w:rsidR="009C7ED7" w:rsidRPr="009C7ED7">
        <w:rPr>
          <w:rFonts w:ascii="Garamond" w:hAnsi="Garamond"/>
          <w:sz w:val="24"/>
          <w:szCs w:val="24"/>
        </w:rPr>
        <w:t xml:space="preserve">onstruction </w:t>
      </w:r>
      <w:r w:rsidRPr="009C7ED7">
        <w:rPr>
          <w:rFonts w:ascii="Garamond" w:hAnsi="Garamond"/>
          <w:sz w:val="24"/>
          <w:szCs w:val="24"/>
        </w:rPr>
        <w:t>A</w:t>
      </w:r>
      <w:r w:rsidR="009C7ED7" w:rsidRPr="009C7ED7">
        <w:rPr>
          <w:rFonts w:ascii="Garamond" w:hAnsi="Garamond"/>
          <w:sz w:val="24"/>
          <w:szCs w:val="24"/>
        </w:rPr>
        <w:t xml:space="preserve">ssociation </w:t>
      </w:r>
      <w:r w:rsidRPr="009C7ED7">
        <w:rPr>
          <w:rFonts w:ascii="Garamond" w:hAnsi="Garamond"/>
          <w:sz w:val="24"/>
          <w:szCs w:val="24"/>
        </w:rPr>
        <w:t>B</w:t>
      </w:r>
      <w:r w:rsidR="009C7ED7" w:rsidRPr="009C7ED7">
        <w:rPr>
          <w:rFonts w:ascii="Garamond" w:hAnsi="Garamond"/>
          <w:sz w:val="24"/>
          <w:szCs w:val="24"/>
        </w:rPr>
        <w:t>oard of all class contractor and construction Development board</w:t>
      </w:r>
      <w:r w:rsidRPr="009C7ED7">
        <w:rPr>
          <w:rFonts w:ascii="Garamond" w:hAnsi="Garamond"/>
          <w:sz w:val="24"/>
          <w:szCs w:val="24"/>
        </w:rPr>
        <w:t xml:space="preserve"> to form construction labour center in the country where both the employers and the job seekers can interact. This way communication gap between the employees and the employers could be reduced significantly. The platform could also be used to provide internship opportunities to the youths currently in high schools, technical training institutes and colleges, preparing them for the practical approach with necessary skills. </w:t>
      </w:r>
    </w:p>
    <w:p w14:paraId="1E4E63C4" w14:textId="776F1AF3" w:rsidR="00B33D47" w:rsidRDefault="008B13F9" w:rsidP="00702DA0">
      <w:pPr>
        <w:numPr>
          <w:ilvl w:val="0"/>
          <w:numId w:val="20"/>
        </w:numPr>
        <w:spacing w:after="153" w:line="360" w:lineRule="auto"/>
        <w:ind w:right="46" w:hanging="360"/>
        <w:rPr>
          <w:rFonts w:ascii="Garamond" w:hAnsi="Garamond"/>
          <w:sz w:val="24"/>
          <w:szCs w:val="24"/>
        </w:rPr>
      </w:pPr>
      <w:r>
        <w:rPr>
          <w:rFonts w:ascii="Garamond" w:hAnsi="Garamond"/>
          <w:sz w:val="24"/>
          <w:szCs w:val="24"/>
        </w:rPr>
        <w:t xml:space="preserve">Some future preventive measures </w:t>
      </w:r>
      <w:r w:rsidR="00B33D47">
        <w:rPr>
          <w:rFonts w:ascii="Garamond" w:hAnsi="Garamond"/>
          <w:sz w:val="24"/>
          <w:szCs w:val="24"/>
        </w:rPr>
        <w:t xml:space="preserve">during the </w:t>
      </w:r>
      <w:r w:rsidR="00E271FA">
        <w:rPr>
          <w:rFonts w:ascii="Garamond" w:hAnsi="Garamond"/>
          <w:sz w:val="24"/>
          <w:szCs w:val="24"/>
        </w:rPr>
        <w:t>epidemic to curb the spread of virus:</w:t>
      </w:r>
    </w:p>
    <w:p w14:paraId="20AF78C6" w14:textId="22D38E57" w:rsidR="008B13F9" w:rsidRDefault="00B33D47" w:rsidP="003855E8">
      <w:pPr>
        <w:numPr>
          <w:ilvl w:val="1"/>
          <w:numId w:val="20"/>
        </w:numPr>
        <w:spacing w:after="0" w:line="360" w:lineRule="auto"/>
        <w:ind w:right="46" w:hanging="360"/>
        <w:rPr>
          <w:rFonts w:ascii="Garamond" w:hAnsi="Garamond"/>
          <w:sz w:val="24"/>
          <w:szCs w:val="24"/>
        </w:rPr>
      </w:pPr>
      <w:r>
        <w:rPr>
          <w:rFonts w:ascii="Garamond" w:hAnsi="Garamond"/>
          <w:sz w:val="24"/>
          <w:szCs w:val="24"/>
        </w:rPr>
        <w:t xml:space="preserve">Develop emergency plans </w:t>
      </w:r>
      <w:r w:rsidR="009B03B8">
        <w:rPr>
          <w:rFonts w:ascii="Garamond" w:hAnsi="Garamond"/>
          <w:sz w:val="24"/>
          <w:szCs w:val="24"/>
        </w:rPr>
        <w:t>(re-analyze</w:t>
      </w:r>
      <w:r>
        <w:rPr>
          <w:rFonts w:ascii="Garamond" w:hAnsi="Garamond"/>
          <w:sz w:val="24"/>
          <w:szCs w:val="24"/>
        </w:rPr>
        <w:t>, control and optimes cost).</w:t>
      </w:r>
    </w:p>
    <w:p w14:paraId="332FBFBF" w14:textId="6E709011" w:rsidR="00B33D47" w:rsidRDefault="00E271FA" w:rsidP="003855E8">
      <w:pPr>
        <w:numPr>
          <w:ilvl w:val="1"/>
          <w:numId w:val="20"/>
        </w:numPr>
        <w:spacing w:after="0" w:line="360" w:lineRule="auto"/>
        <w:ind w:right="46" w:hanging="360"/>
        <w:rPr>
          <w:rFonts w:ascii="Garamond" w:hAnsi="Garamond"/>
          <w:sz w:val="24"/>
          <w:szCs w:val="24"/>
        </w:rPr>
      </w:pPr>
      <w:r>
        <w:rPr>
          <w:rFonts w:ascii="Garamond" w:hAnsi="Garamond"/>
          <w:sz w:val="24"/>
          <w:szCs w:val="24"/>
        </w:rPr>
        <w:t>Online</w:t>
      </w:r>
      <w:r w:rsidR="00B33D47">
        <w:rPr>
          <w:rFonts w:ascii="Garamond" w:hAnsi="Garamond"/>
          <w:sz w:val="24"/>
          <w:szCs w:val="24"/>
        </w:rPr>
        <w:t xml:space="preserve"> meeting</w:t>
      </w:r>
      <w:r>
        <w:rPr>
          <w:rFonts w:ascii="Garamond" w:hAnsi="Garamond"/>
          <w:sz w:val="24"/>
          <w:szCs w:val="24"/>
        </w:rPr>
        <w:t xml:space="preserve">s, </w:t>
      </w:r>
      <w:r w:rsidR="00622CC2">
        <w:rPr>
          <w:rFonts w:ascii="Garamond" w:hAnsi="Garamond"/>
          <w:sz w:val="24"/>
          <w:szCs w:val="24"/>
        </w:rPr>
        <w:t>develop strict SOP</w:t>
      </w:r>
      <w:r w:rsidR="001D081C">
        <w:rPr>
          <w:rFonts w:ascii="Garamond" w:hAnsi="Garamond"/>
          <w:sz w:val="24"/>
          <w:szCs w:val="24"/>
        </w:rPr>
        <w:t xml:space="preserve"> and </w:t>
      </w:r>
      <w:r w:rsidR="00B33D47">
        <w:rPr>
          <w:rFonts w:ascii="Garamond" w:hAnsi="Garamond"/>
          <w:sz w:val="24"/>
          <w:szCs w:val="24"/>
        </w:rPr>
        <w:t>strengthen site supervision.</w:t>
      </w:r>
    </w:p>
    <w:p w14:paraId="532DA38D" w14:textId="71EB75D4" w:rsidR="001D081C" w:rsidRPr="009C7ED7" w:rsidRDefault="001D081C" w:rsidP="003855E8">
      <w:pPr>
        <w:numPr>
          <w:ilvl w:val="1"/>
          <w:numId w:val="20"/>
        </w:numPr>
        <w:spacing w:after="0" w:line="360" w:lineRule="auto"/>
        <w:ind w:right="46" w:hanging="360"/>
        <w:rPr>
          <w:rFonts w:ascii="Garamond" w:hAnsi="Garamond"/>
          <w:sz w:val="24"/>
          <w:szCs w:val="24"/>
        </w:rPr>
      </w:pPr>
      <w:r>
        <w:rPr>
          <w:rFonts w:ascii="Garamond" w:hAnsi="Garamond"/>
          <w:sz w:val="24"/>
          <w:szCs w:val="24"/>
        </w:rPr>
        <w:t>Intelligent site access control and AI temperature checking.</w:t>
      </w:r>
    </w:p>
    <w:p w14:paraId="43E12570" w14:textId="0196CC2F" w:rsidR="00042449" w:rsidRPr="00702DA0" w:rsidRDefault="00702DA0" w:rsidP="004351A0">
      <w:pPr>
        <w:ind w:left="-5" w:right="46"/>
        <w:rPr>
          <w:rFonts w:ascii="Garamond" w:hAnsi="Garamond"/>
          <w:b/>
          <w:bCs/>
          <w:sz w:val="24"/>
          <w:szCs w:val="28"/>
        </w:rPr>
      </w:pPr>
      <w:r w:rsidRPr="00702DA0">
        <w:rPr>
          <w:rFonts w:ascii="Garamond" w:hAnsi="Garamond"/>
          <w:b/>
          <w:bCs/>
          <w:sz w:val="24"/>
          <w:szCs w:val="28"/>
        </w:rPr>
        <w:t>Conclusion</w:t>
      </w:r>
    </w:p>
    <w:p w14:paraId="41424F62" w14:textId="77777777" w:rsidR="00DA0B9B" w:rsidRDefault="00DA0B9B" w:rsidP="004351A0">
      <w:pPr>
        <w:ind w:left="-5" w:right="46"/>
        <w:rPr>
          <w:b/>
          <w:bCs/>
        </w:rPr>
      </w:pPr>
    </w:p>
    <w:p w14:paraId="25BFA7D3" w14:textId="162B59E1" w:rsidR="00042449" w:rsidRPr="00702DA0" w:rsidRDefault="00042449" w:rsidP="00702DA0">
      <w:pPr>
        <w:spacing w:after="0" w:line="360" w:lineRule="auto"/>
        <w:ind w:right="46"/>
        <w:rPr>
          <w:rFonts w:ascii="Garamond" w:hAnsi="Garamond"/>
          <w:sz w:val="24"/>
          <w:szCs w:val="28"/>
        </w:rPr>
      </w:pPr>
      <w:r w:rsidRPr="00702DA0">
        <w:rPr>
          <w:rFonts w:ascii="Garamond" w:hAnsi="Garamond"/>
          <w:sz w:val="24"/>
          <w:szCs w:val="28"/>
        </w:rPr>
        <w:t xml:space="preserve">The labour shortage within the Bhutanese construction industry during COVID-19 pandemic was primarily due to lack of skilled Bhutanese workers especially youth and absence of foreign labour (Indians). The industry mostly faced the scarcity of head mason and rod binder followed by tiles workers, asphalt worker and shuttering carpenter. The local construction firms succumbed to financial losses and ineligibility to participate in new works which accelerated the impact on the industry. The only strategy adopted by the firms to counteract the labour shortage was by offering attractive wages to the new willing workers eventually cutting down their profit margin to a minimal. </w:t>
      </w:r>
      <w:r w:rsidR="00925A51" w:rsidRPr="00925A51">
        <w:rPr>
          <w:rFonts w:ascii="Garamond" w:hAnsi="Garamond"/>
          <w:sz w:val="24"/>
          <w:szCs w:val="28"/>
        </w:rPr>
        <w:t>Through this study, it can be understood that scarcity of human labour could not only affect the construction projects directly, but also affects the Gross Domestic Product of the country. Therefore, such issues need to be given immediate attention and come up with better solutions to tackle and reduce it.</w:t>
      </w:r>
    </w:p>
    <w:p w14:paraId="647DA225" w14:textId="4496146E" w:rsidR="00042449" w:rsidRPr="00702DA0" w:rsidRDefault="00042449" w:rsidP="00702DA0">
      <w:pPr>
        <w:spacing w:line="360" w:lineRule="auto"/>
        <w:ind w:left="-5" w:right="46"/>
        <w:rPr>
          <w:rFonts w:ascii="Garamond" w:hAnsi="Garamond"/>
          <w:b/>
          <w:bCs/>
          <w:sz w:val="24"/>
          <w:szCs w:val="28"/>
        </w:rPr>
      </w:pPr>
      <w:r w:rsidRPr="00702DA0">
        <w:rPr>
          <w:rFonts w:ascii="Garamond" w:hAnsi="Garamond"/>
          <w:sz w:val="24"/>
          <w:szCs w:val="28"/>
        </w:rPr>
        <w:lastRenderedPageBreak/>
        <w:t>To mitigate similar adversity, construction industry must work on its profile to be an appealing option for the youths, with introduction of certain necessary facilities (job security, health facilities, etc.) even in private sectors. Preparation of the youth for the industry by encouraging for construction skill workshops and institutes is also a major task to consider. Most notably education on dignity of works must be initiated to break the stereotypical view of construction industry as a dirty and high-risk industry. The industry should invest in training of the people to build the required manpower base within the country. Contractor association (such as CAB) should build a connection with the high schools, technical training institution and colleges to offer internships, training to the aspiring youths. A labour center system should be established whereby the construction firms and jobseekers could interact directly, accelerating the recruitment procedures.  In the past Bhutanese construction industry solely depended on the foreign labour (Indians) but COVID-19 pandemic has exposed the venerability of this method. With the preference given to the foreign labour by the firms the Bhutanese workforce rarely had an opportunity to develop skills required for large projects. This pandemic has shed some light on an alarming problem to address and react to it as soon as possible is necessary.</w:t>
      </w:r>
    </w:p>
    <w:p w14:paraId="13B87CDE" w14:textId="77777777" w:rsidR="00D25832" w:rsidRPr="00702DA0" w:rsidRDefault="00D25832" w:rsidP="00702DA0">
      <w:pPr>
        <w:spacing w:line="360" w:lineRule="auto"/>
        <w:rPr>
          <w:rFonts w:ascii="Garamond" w:hAnsi="Garamond"/>
          <w:sz w:val="24"/>
          <w:szCs w:val="28"/>
        </w:rPr>
      </w:pPr>
    </w:p>
    <w:p w14:paraId="419E5192" w14:textId="77777777" w:rsidR="00BD2A80" w:rsidRDefault="00BD2A80" w:rsidP="00D25832">
      <w:pPr>
        <w:rPr>
          <w:b/>
          <w:bCs/>
        </w:rPr>
      </w:pPr>
    </w:p>
    <w:p w14:paraId="60B57D32" w14:textId="77777777" w:rsidR="00FF4548" w:rsidRDefault="00FF4548" w:rsidP="00D25832">
      <w:pPr>
        <w:rPr>
          <w:rFonts w:ascii="Garamond" w:hAnsi="Garamond"/>
          <w:b/>
          <w:bCs/>
          <w:sz w:val="24"/>
          <w:szCs w:val="24"/>
        </w:rPr>
      </w:pPr>
    </w:p>
    <w:p w14:paraId="29E3A003" w14:textId="77777777" w:rsidR="00FF4548" w:rsidRDefault="00FF4548" w:rsidP="00D25832">
      <w:pPr>
        <w:rPr>
          <w:rFonts w:ascii="Garamond" w:hAnsi="Garamond"/>
          <w:b/>
          <w:bCs/>
          <w:sz w:val="24"/>
          <w:szCs w:val="24"/>
        </w:rPr>
      </w:pPr>
    </w:p>
    <w:p w14:paraId="38D53BC1" w14:textId="77777777" w:rsidR="00FF4548" w:rsidRDefault="00FF4548" w:rsidP="00D25832">
      <w:pPr>
        <w:rPr>
          <w:rFonts w:ascii="Garamond" w:hAnsi="Garamond"/>
          <w:b/>
          <w:bCs/>
          <w:sz w:val="24"/>
          <w:szCs w:val="24"/>
        </w:rPr>
      </w:pPr>
    </w:p>
    <w:p w14:paraId="3D908692" w14:textId="77777777" w:rsidR="00FF4548" w:rsidRDefault="00FF4548" w:rsidP="00D25832">
      <w:pPr>
        <w:rPr>
          <w:rFonts w:ascii="Garamond" w:hAnsi="Garamond"/>
          <w:b/>
          <w:bCs/>
          <w:sz w:val="24"/>
          <w:szCs w:val="24"/>
        </w:rPr>
      </w:pPr>
    </w:p>
    <w:p w14:paraId="22FA43F6" w14:textId="77777777" w:rsidR="00FF4548" w:rsidRDefault="00FF4548" w:rsidP="00D25832">
      <w:pPr>
        <w:rPr>
          <w:rFonts w:ascii="Garamond" w:hAnsi="Garamond"/>
          <w:b/>
          <w:bCs/>
          <w:sz w:val="24"/>
          <w:szCs w:val="24"/>
        </w:rPr>
      </w:pPr>
    </w:p>
    <w:p w14:paraId="133B64D4" w14:textId="77777777" w:rsidR="00FF4548" w:rsidRDefault="00FF4548" w:rsidP="00D25832">
      <w:pPr>
        <w:rPr>
          <w:rFonts w:ascii="Garamond" w:hAnsi="Garamond"/>
          <w:b/>
          <w:bCs/>
          <w:sz w:val="24"/>
          <w:szCs w:val="24"/>
        </w:rPr>
      </w:pPr>
    </w:p>
    <w:p w14:paraId="21D4D7B9" w14:textId="77777777" w:rsidR="00FF4548" w:rsidRDefault="00FF4548" w:rsidP="00D25832">
      <w:pPr>
        <w:rPr>
          <w:rFonts w:ascii="Garamond" w:hAnsi="Garamond"/>
          <w:b/>
          <w:bCs/>
          <w:sz w:val="24"/>
          <w:szCs w:val="24"/>
        </w:rPr>
      </w:pPr>
    </w:p>
    <w:p w14:paraId="19AC9D16" w14:textId="77777777" w:rsidR="00FF4548" w:rsidRDefault="00FF4548" w:rsidP="00D25832">
      <w:pPr>
        <w:rPr>
          <w:rFonts w:ascii="Garamond" w:hAnsi="Garamond"/>
          <w:b/>
          <w:bCs/>
          <w:sz w:val="24"/>
          <w:szCs w:val="24"/>
        </w:rPr>
      </w:pPr>
    </w:p>
    <w:p w14:paraId="04278CB4" w14:textId="7D64A8CC" w:rsidR="00D25832" w:rsidRPr="00702DA0" w:rsidRDefault="00042449" w:rsidP="00D25832">
      <w:pPr>
        <w:rPr>
          <w:rFonts w:ascii="Garamond" w:hAnsi="Garamond"/>
          <w:b/>
          <w:bCs/>
          <w:sz w:val="24"/>
          <w:szCs w:val="24"/>
        </w:rPr>
      </w:pPr>
      <w:r w:rsidRPr="00702DA0">
        <w:rPr>
          <w:rFonts w:ascii="Garamond" w:hAnsi="Garamond"/>
          <w:b/>
          <w:bCs/>
          <w:sz w:val="24"/>
          <w:szCs w:val="24"/>
        </w:rPr>
        <w:t>REFERENCES</w:t>
      </w:r>
    </w:p>
    <w:p w14:paraId="47F37EA8" w14:textId="77777777" w:rsidR="00DA0B9B" w:rsidRPr="00702DA0" w:rsidRDefault="00DA0B9B" w:rsidP="00D25832">
      <w:pPr>
        <w:rPr>
          <w:rFonts w:ascii="Garamond" w:hAnsi="Garamond"/>
          <w:b/>
          <w:bCs/>
          <w:sz w:val="24"/>
          <w:szCs w:val="24"/>
        </w:rPr>
      </w:pPr>
    </w:p>
    <w:p w14:paraId="4995E26A" w14:textId="4E196EA2" w:rsidR="00F94C5D" w:rsidRPr="00FF4548" w:rsidRDefault="00F94C5D" w:rsidP="00FF4548">
      <w:pPr>
        <w:spacing w:after="12" w:line="360" w:lineRule="auto"/>
        <w:ind w:left="0" w:firstLine="0"/>
        <w:jc w:val="left"/>
        <w:rPr>
          <w:rFonts w:ascii="Garamond" w:hAnsi="Garamond"/>
          <w:sz w:val="28"/>
          <w:szCs w:val="32"/>
        </w:rPr>
      </w:pPr>
    </w:p>
    <w:p w14:paraId="618C84A2" w14:textId="435AC78F" w:rsidR="005B0CC8" w:rsidRPr="005B0CC8" w:rsidRDefault="00BE5B52" w:rsidP="005B0CC8">
      <w:pPr>
        <w:widowControl w:val="0"/>
        <w:autoSpaceDE w:val="0"/>
        <w:autoSpaceDN w:val="0"/>
        <w:adjustRightInd w:val="0"/>
        <w:spacing w:after="0" w:line="360" w:lineRule="auto"/>
        <w:ind w:left="480" w:hanging="480"/>
        <w:rPr>
          <w:rFonts w:ascii="Garamond" w:hAnsi="Garamond"/>
          <w:noProof/>
          <w:sz w:val="24"/>
          <w:szCs w:val="24"/>
        </w:rPr>
      </w:pPr>
      <w:r w:rsidRPr="00FF4548">
        <w:rPr>
          <w:rFonts w:ascii="Garamond" w:hAnsi="Garamond"/>
          <w:sz w:val="24"/>
          <w:szCs w:val="32"/>
        </w:rPr>
        <w:t xml:space="preserve"> </w:t>
      </w:r>
      <w:r w:rsidR="00AF0BD3" w:rsidRPr="00FF4548">
        <w:rPr>
          <w:rFonts w:ascii="Garamond" w:hAnsi="Garamond"/>
          <w:sz w:val="24"/>
          <w:szCs w:val="32"/>
        </w:rPr>
        <w:fldChar w:fldCharType="begin" w:fldLock="1"/>
      </w:r>
      <w:r w:rsidR="00AF0BD3" w:rsidRPr="00FF4548">
        <w:rPr>
          <w:rFonts w:ascii="Garamond" w:hAnsi="Garamond"/>
          <w:sz w:val="24"/>
          <w:szCs w:val="32"/>
        </w:rPr>
        <w:instrText xml:space="preserve">ADDIN Mendeley Bibliography CSL_BIBLIOGRAPHY </w:instrText>
      </w:r>
      <w:r w:rsidR="00AF0BD3" w:rsidRPr="00FF4548">
        <w:rPr>
          <w:rFonts w:ascii="Garamond" w:hAnsi="Garamond"/>
          <w:sz w:val="24"/>
          <w:szCs w:val="32"/>
        </w:rPr>
        <w:fldChar w:fldCharType="separate"/>
      </w:r>
      <w:r w:rsidR="005B0CC8" w:rsidRPr="005B0CC8">
        <w:rPr>
          <w:rFonts w:ascii="Garamond" w:hAnsi="Garamond"/>
          <w:noProof/>
          <w:sz w:val="24"/>
          <w:szCs w:val="24"/>
        </w:rPr>
        <w:t xml:space="preserve">Adam, A. M. (2020). Sample Size Determination in Survey Research. </w:t>
      </w:r>
      <w:r w:rsidR="005B0CC8" w:rsidRPr="005B0CC8">
        <w:rPr>
          <w:rFonts w:ascii="Garamond" w:hAnsi="Garamond"/>
          <w:i/>
          <w:iCs/>
          <w:noProof/>
          <w:sz w:val="24"/>
          <w:szCs w:val="24"/>
        </w:rPr>
        <w:t>Journal of Scientific Research and Reports</w:t>
      </w:r>
      <w:r w:rsidR="005B0CC8" w:rsidRPr="005B0CC8">
        <w:rPr>
          <w:rFonts w:ascii="Garamond" w:hAnsi="Garamond"/>
          <w:noProof/>
          <w:sz w:val="24"/>
          <w:szCs w:val="24"/>
        </w:rPr>
        <w:t xml:space="preserve">, </w:t>
      </w:r>
      <w:r w:rsidR="005B0CC8" w:rsidRPr="005B0CC8">
        <w:rPr>
          <w:rFonts w:ascii="Garamond" w:hAnsi="Garamond"/>
          <w:i/>
          <w:iCs/>
          <w:noProof/>
          <w:sz w:val="24"/>
          <w:szCs w:val="24"/>
        </w:rPr>
        <w:t>26</w:t>
      </w:r>
      <w:r w:rsidR="005B0CC8" w:rsidRPr="005B0CC8">
        <w:rPr>
          <w:rFonts w:ascii="Garamond" w:hAnsi="Garamond"/>
          <w:noProof/>
          <w:sz w:val="24"/>
          <w:szCs w:val="24"/>
        </w:rPr>
        <w:t>(5), 90–97. https://doi.org/10.9734/jsrr/2020/v26i530263</w:t>
      </w:r>
    </w:p>
    <w:p w14:paraId="66C912D1"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Akomah, B. B., Ahinaquah, L. K., &amp; Mustapha, Z. (2020). Skilled Labour Shortage in the Building Construction Industry Within the Central Region. </w:t>
      </w:r>
      <w:r w:rsidRPr="005B0CC8">
        <w:rPr>
          <w:rFonts w:ascii="Garamond" w:hAnsi="Garamond"/>
          <w:i/>
          <w:iCs/>
          <w:noProof/>
          <w:sz w:val="24"/>
          <w:szCs w:val="24"/>
        </w:rPr>
        <w:t>Baltic Journal of Real Estate Economics and Construction Management</w:t>
      </w:r>
      <w:r w:rsidRPr="005B0CC8">
        <w:rPr>
          <w:rFonts w:ascii="Garamond" w:hAnsi="Garamond"/>
          <w:noProof/>
          <w:sz w:val="24"/>
          <w:szCs w:val="24"/>
        </w:rPr>
        <w:t xml:space="preserve">, </w:t>
      </w:r>
      <w:r w:rsidRPr="005B0CC8">
        <w:rPr>
          <w:rFonts w:ascii="Garamond" w:hAnsi="Garamond"/>
          <w:i/>
          <w:iCs/>
          <w:noProof/>
          <w:sz w:val="24"/>
          <w:szCs w:val="24"/>
        </w:rPr>
        <w:t>8</w:t>
      </w:r>
      <w:r w:rsidRPr="005B0CC8">
        <w:rPr>
          <w:rFonts w:ascii="Garamond" w:hAnsi="Garamond"/>
          <w:noProof/>
          <w:sz w:val="24"/>
          <w:szCs w:val="24"/>
        </w:rPr>
        <w:t>(1), 83–92. https://doi.org/10.2478/bjreecm-2020-0006</w:t>
      </w:r>
    </w:p>
    <w:p w14:paraId="4AE3BF35"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Alfadil, M. O., Kassem, M. A., Ali, K. N., &amp; Alaghbari, W. (2022). Construction Industry from Perspective of Force Majeure and Environmental Risk Compared to the COVID-19 Outbreak: A Systematic Literature Review. </w:t>
      </w:r>
      <w:r w:rsidRPr="005B0CC8">
        <w:rPr>
          <w:rFonts w:ascii="Garamond" w:hAnsi="Garamond"/>
          <w:i/>
          <w:iCs/>
          <w:noProof/>
          <w:sz w:val="24"/>
          <w:szCs w:val="24"/>
        </w:rPr>
        <w:t>Sustainability (Switzerland)</w:t>
      </w:r>
      <w:r w:rsidRPr="005B0CC8">
        <w:rPr>
          <w:rFonts w:ascii="Garamond" w:hAnsi="Garamond"/>
          <w:noProof/>
          <w:sz w:val="24"/>
          <w:szCs w:val="24"/>
        </w:rPr>
        <w:t xml:space="preserve">, </w:t>
      </w:r>
      <w:r w:rsidRPr="005B0CC8">
        <w:rPr>
          <w:rFonts w:ascii="Garamond" w:hAnsi="Garamond"/>
          <w:i/>
          <w:iCs/>
          <w:noProof/>
          <w:sz w:val="24"/>
          <w:szCs w:val="24"/>
        </w:rPr>
        <w:t>14</w:t>
      </w:r>
      <w:r w:rsidRPr="005B0CC8">
        <w:rPr>
          <w:rFonts w:ascii="Garamond" w:hAnsi="Garamond"/>
          <w:noProof/>
          <w:sz w:val="24"/>
          <w:szCs w:val="24"/>
        </w:rPr>
        <w:t>(3). https://doi.org/10.3390/su14031135</w:t>
      </w:r>
    </w:p>
    <w:p w14:paraId="1E2B2195"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Biswas, A., Ghosh, A., Kar, A., Mondal, T., Ghosh, B., &amp; Bardhan, P. K. (2021). The impact of </w:t>
      </w:r>
      <w:r w:rsidRPr="005B0CC8">
        <w:rPr>
          <w:rFonts w:ascii="Garamond" w:hAnsi="Garamond"/>
          <w:noProof/>
          <w:sz w:val="24"/>
          <w:szCs w:val="24"/>
        </w:rPr>
        <w:lastRenderedPageBreak/>
        <w:t xml:space="preserve">COVID-19 in the construction sector and its remedial measures. </w:t>
      </w:r>
      <w:r w:rsidRPr="005B0CC8">
        <w:rPr>
          <w:rFonts w:ascii="Garamond" w:hAnsi="Garamond"/>
          <w:i/>
          <w:iCs/>
          <w:noProof/>
          <w:sz w:val="24"/>
          <w:szCs w:val="24"/>
        </w:rPr>
        <w:t>Journal of Physics: Conference Series</w:t>
      </w:r>
      <w:r w:rsidRPr="005B0CC8">
        <w:rPr>
          <w:rFonts w:ascii="Garamond" w:hAnsi="Garamond"/>
          <w:noProof/>
          <w:sz w:val="24"/>
          <w:szCs w:val="24"/>
        </w:rPr>
        <w:t xml:space="preserve">, </w:t>
      </w:r>
      <w:r w:rsidRPr="005B0CC8">
        <w:rPr>
          <w:rFonts w:ascii="Garamond" w:hAnsi="Garamond"/>
          <w:i/>
          <w:iCs/>
          <w:noProof/>
          <w:sz w:val="24"/>
          <w:szCs w:val="24"/>
        </w:rPr>
        <w:t>1797</w:t>
      </w:r>
      <w:r w:rsidRPr="005B0CC8">
        <w:rPr>
          <w:rFonts w:ascii="Garamond" w:hAnsi="Garamond"/>
          <w:noProof/>
          <w:sz w:val="24"/>
          <w:szCs w:val="24"/>
        </w:rPr>
        <w:t>(1). https://doi.org/10.1088/1742-6596/1797/1/012054</w:t>
      </w:r>
    </w:p>
    <w:p w14:paraId="77B415FC"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Chappell, B. (2020). </w:t>
      </w:r>
      <w:r w:rsidRPr="005B0CC8">
        <w:rPr>
          <w:rFonts w:ascii="Garamond" w:hAnsi="Garamond"/>
          <w:i/>
          <w:iCs/>
          <w:noProof/>
          <w:sz w:val="24"/>
          <w:szCs w:val="24"/>
        </w:rPr>
        <w:t xml:space="preserve">, </w:t>
      </w:r>
      <w:r w:rsidRPr="00A779FF">
        <w:rPr>
          <w:rFonts w:ascii="Garamond" w:hAnsi="Garamond"/>
          <w:noProof/>
          <w:sz w:val="24"/>
          <w:szCs w:val="24"/>
        </w:rPr>
        <w:t>“COVID-19: COVID-19 Is Now Officially a Pandemic, WHO Says</w:t>
      </w:r>
      <w:r w:rsidRPr="005B0CC8">
        <w:rPr>
          <w:rFonts w:ascii="Garamond" w:hAnsi="Garamond"/>
          <w:i/>
          <w:iCs/>
          <w:noProof/>
          <w:sz w:val="24"/>
          <w:szCs w:val="24"/>
        </w:rPr>
        <w:t>,” National Public Radio, March 11, 2020.</w:t>
      </w:r>
    </w:p>
    <w:p w14:paraId="52BC61FA"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Iqbal, M., Ahmad, N., Waqas, M., &amp; Abrar, M. (2021). COVID-19 pandemic and construction industry: Impacts, emerging construction safety practices, and proposed crisis management framework. </w:t>
      </w:r>
      <w:r w:rsidRPr="005B0CC8">
        <w:rPr>
          <w:rFonts w:ascii="Garamond" w:hAnsi="Garamond"/>
          <w:i/>
          <w:iCs/>
          <w:noProof/>
          <w:sz w:val="24"/>
          <w:szCs w:val="24"/>
        </w:rPr>
        <w:t>Brazilian Journal of Operations and Production Management</w:t>
      </w:r>
      <w:r w:rsidRPr="005B0CC8">
        <w:rPr>
          <w:rFonts w:ascii="Garamond" w:hAnsi="Garamond"/>
          <w:noProof/>
          <w:sz w:val="24"/>
          <w:szCs w:val="24"/>
        </w:rPr>
        <w:t xml:space="preserve">, </w:t>
      </w:r>
      <w:r w:rsidRPr="005B0CC8">
        <w:rPr>
          <w:rFonts w:ascii="Garamond" w:hAnsi="Garamond"/>
          <w:i/>
          <w:iCs/>
          <w:noProof/>
          <w:sz w:val="24"/>
          <w:szCs w:val="24"/>
        </w:rPr>
        <w:t>18</w:t>
      </w:r>
      <w:r w:rsidRPr="005B0CC8">
        <w:rPr>
          <w:rFonts w:ascii="Garamond" w:hAnsi="Garamond"/>
          <w:noProof/>
          <w:sz w:val="24"/>
          <w:szCs w:val="24"/>
        </w:rPr>
        <w:t>(2), 1–17. https://doi.org/10.14488/BJOPM.2021.034</w:t>
      </w:r>
    </w:p>
    <w:p w14:paraId="2007905C"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Juricic, B. B., Galic, M., &amp; Marenjak, S. (2021). Review of the construction labour demand and shortages in the EU. </w:t>
      </w:r>
      <w:r w:rsidRPr="005B0CC8">
        <w:rPr>
          <w:rFonts w:ascii="Garamond" w:hAnsi="Garamond"/>
          <w:i/>
          <w:iCs/>
          <w:noProof/>
          <w:sz w:val="24"/>
          <w:szCs w:val="24"/>
        </w:rPr>
        <w:t>Buildings</w:t>
      </w:r>
      <w:r w:rsidRPr="005B0CC8">
        <w:rPr>
          <w:rFonts w:ascii="Garamond" w:hAnsi="Garamond"/>
          <w:noProof/>
          <w:sz w:val="24"/>
          <w:szCs w:val="24"/>
        </w:rPr>
        <w:t xml:space="preserve">, </w:t>
      </w:r>
      <w:r w:rsidRPr="005B0CC8">
        <w:rPr>
          <w:rFonts w:ascii="Garamond" w:hAnsi="Garamond"/>
          <w:i/>
          <w:iCs/>
          <w:noProof/>
          <w:sz w:val="24"/>
          <w:szCs w:val="24"/>
        </w:rPr>
        <w:t>11</w:t>
      </w:r>
      <w:r w:rsidRPr="005B0CC8">
        <w:rPr>
          <w:rFonts w:ascii="Garamond" w:hAnsi="Garamond"/>
          <w:noProof/>
          <w:sz w:val="24"/>
          <w:szCs w:val="24"/>
        </w:rPr>
        <w:t>(1), 1–17. https://doi.org/10.3390/buildings11010017</w:t>
      </w:r>
    </w:p>
    <w:p w14:paraId="5D39D969" w14:textId="7572F613"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Ministry of Health, R. (2020). First Confirmed COVID-19 Case In Bhutan. Retrieved from https://www.moh.gov.bt/first-confirmed-covid-19-case-in-bhutan/</w:t>
      </w:r>
      <w:r w:rsidR="00A779FF">
        <w:rPr>
          <w:rFonts w:ascii="Garamond" w:hAnsi="Garamond"/>
          <w:noProof/>
          <w:sz w:val="24"/>
          <w:szCs w:val="24"/>
        </w:rPr>
        <w:t xml:space="preserve"> </w:t>
      </w:r>
    </w:p>
    <w:p w14:paraId="0F566FA2"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Neringa Gudiene, A. B. and N. B. (2012). Evaluation of critical success factors for construction projects – an empirical study in Lithuania. </w:t>
      </w:r>
      <w:r w:rsidRPr="005B0CC8">
        <w:rPr>
          <w:rFonts w:ascii="Garamond" w:hAnsi="Garamond"/>
          <w:i/>
          <w:iCs/>
          <w:noProof/>
          <w:sz w:val="24"/>
          <w:szCs w:val="24"/>
        </w:rPr>
        <w:t>Journal of Strategic Property Management. Routledge, Tylar and Francis Group</w:t>
      </w:r>
      <w:r w:rsidRPr="005B0CC8">
        <w:rPr>
          <w:rFonts w:ascii="Garamond" w:hAnsi="Garamond"/>
          <w:noProof/>
          <w:sz w:val="24"/>
          <w:szCs w:val="24"/>
        </w:rPr>
        <w:t xml:space="preserve">, </w:t>
      </w:r>
      <w:r w:rsidRPr="005B0CC8">
        <w:rPr>
          <w:rFonts w:ascii="Garamond" w:hAnsi="Garamond"/>
          <w:i/>
          <w:iCs/>
          <w:noProof/>
          <w:sz w:val="24"/>
          <w:szCs w:val="24"/>
        </w:rPr>
        <w:t>17</w:t>
      </w:r>
      <w:r w:rsidRPr="005B0CC8">
        <w:rPr>
          <w:rFonts w:ascii="Garamond" w:hAnsi="Garamond"/>
          <w:noProof/>
          <w:sz w:val="24"/>
          <w:szCs w:val="24"/>
        </w:rPr>
        <w:t>(1), 21–31.</w:t>
      </w:r>
    </w:p>
    <w:p w14:paraId="02054F34"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Pamidimukkala, A., &amp; Kermanshachi, S. (2021). Impact of Covid-19 on field and office workforce in construction industry. </w:t>
      </w:r>
      <w:r w:rsidRPr="005B0CC8">
        <w:rPr>
          <w:rFonts w:ascii="Garamond" w:hAnsi="Garamond"/>
          <w:i/>
          <w:iCs/>
          <w:noProof/>
          <w:sz w:val="24"/>
          <w:szCs w:val="24"/>
        </w:rPr>
        <w:t>Project Leadership and Society</w:t>
      </w:r>
      <w:r w:rsidRPr="005B0CC8">
        <w:rPr>
          <w:rFonts w:ascii="Garamond" w:hAnsi="Garamond"/>
          <w:noProof/>
          <w:sz w:val="24"/>
          <w:szCs w:val="24"/>
        </w:rPr>
        <w:t xml:space="preserve">, </w:t>
      </w:r>
      <w:r w:rsidRPr="005B0CC8">
        <w:rPr>
          <w:rFonts w:ascii="Garamond" w:hAnsi="Garamond"/>
          <w:i/>
          <w:iCs/>
          <w:noProof/>
          <w:sz w:val="24"/>
          <w:szCs w:val="24"/>
        </w:rPr>
        <w:t>2</w:t>
      </w:r>
      <w:r w:rsidRPr="005B0CC8">
        <w:rPr>
          <w:rFonts w:ascii="Garamond" w:hAnsi="Garamond"/>
          <w:noProof/>
          <w:sz w:val="24"/>
          <w:szCs w:val="24"/>
        </w:rPr>
        <w:t>, 100018. https://doi.org/10.1016/j.plas.2021.100018</w:t>
      </w:r>
    </w:p>
    <w:p w14:paraId="20BC3DF5" w14:textId="6F1A0B4B" w:rsidR="005B0CC8" w:rsidRPr="005B0CC8" w:rsidRDefault="00B26CF5" w:rsidP="005B0CC8">
      <w:pPr>
        <w:widowControl w:val="0"/>
        <w:autoSpaceDE w:val="0"/>
        <w:autoSpaceDN w:val="0"/>
        <w:adjustRightInd w:val="0"/>
        <w:spacing w:after="0" w:line="360" w:lineRule="auto"/>
        <w:ind w:left="480" w:hanging="480"/>
        <w:rPr>
          <w:rFonts w:ascii="Garamond" w:hAnsi="Garamond"/>
          <w:noProof/>
          <w:sz w:val="24"/>
          <w:szCs w:val="24"/>
        </w:rPr>
      </w:pPr>
      <w:r>
        <w:rPr>
          <w:rFonts w:ascii="Garamond" w:hAnsi="Garamond"/>
          <w:noProof/>
          <w:sz w:val="24"/>
          <w:szCs w:val="24"/>
        </w:rPr>
        <w:t>Royal Government of Bhutan</w:t>
      </w:r>
      <w:r w:rsidR="005B0CC8" w:rsidRPr="005B0CC8">
        <w:rPr>
          <w:rFonts w:ascii="Garamond" w:hAnsi="Garamond"/>
          <w:noProof/>
          <w:sz w:val="24"/>
          <w:szCs w:val="24"/>
        </w:rPr>
        <w:t xml:space="preserve">. (2020). </w:t>
      </w:r>
      <w:r w:rsidR="005B0CC8" w:rsidRPr="00B26CF5">
        <w:rPr>
          <w:rFonts w:ascii="Garamond" w:hAnsi="Garamond"/>
          <w:noProof/>
          <w:sz w:val="24"/>
          <w:szCs w:val="24"/>
        </w:rPr>
        <w:t>Economic Contingency Plan</w:t>
      </w:r>
      <w:r>
        <w:rPr>
          <w:rFonts w:ascii="Garamond" w:hAnsi="Garamond"/>
          <w:noProof/>
          <w:sz w:val="24"/>
          <w:szCs w:val="24"/>
        </w:rPr>
        <w:t>: Redesigning Development. Series I</w:t>
      </w:r>
      <w:r w:rsidR="005B0CC8" w:rsidRPr="00B26CF5">
        <w:rPr>
          <w:rFonts w:ascii="Garamond" w:hAnsi="Garamond"/>
          <w:noProof/>
          <w:sz w:val="24"/>
          <w:szCs w:val="24"/>
        </w:rPr>
        <w:t>.</w:t>
      </w:r>
    </w:p>
    <w:p w14:paraId="70A19F18"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szCs w:val="24"/>
        </w:rPr>
      </w:pPr>
      <w:r w:rsidRPr="005B0CC8">
        <w:rPr>
          <w:rFonts w:ascii="Garamond" w:hAnsi="Garamond"/>
          <w:noProof/>
          <w:sz w:val="24"/>
          <w:szCs w:val="24"/>
        </w:rPr>
        <w:t xml:space="preserve">World Bank. (2021). </w:t>
      </w:r>
      <w:r w:rsidRPr="005B0CC8">
        <w:rPr>
          <w:rFonts w:ascii="Garamond" w:hAnsi="Garamond"/>
          <w:i/>
          <w:iCs/>
          <w:noProof/>
          <w:sz w:val="24"/>
          <w:szCs w:val="24"/>
        </w:rPr>
        <w:t>Supporting Youth-led Entrepreneurship in Rural Bhutan.</w:t>
      </w:r>
      <w:r w:rsidRPr="005B0CC8">
        <w:rPr>
          <w:rFonts w:ascii="Garamond" w:hAnsi="Garamond"/>
          <w:noProof/>
          <w:sz w:val="24"/>
          <w:szCs w:val="24"/>
        </w:rPr>
        <w:t xml:space="preserve"> Retrieved from https://www.worldbank.org/en/news/feature/2021/08/30/supporting-youth-led-entrepreneurship-in-rural-bhutan </w:t>
      </w:r>
    </w:p>
    <w:p w14:paraId="03614A51" w14:textId="77777777" w:rsidR="005B0CC8" w:rsidRPr="005B0CC8" w:rsidRDefault="005B0CC8" w:rsidP="005B0CC8">
      <w:pPr>
        <w:widowControl w:val="0"/>
        <w:autoSpaceDE w:val="0"/>
        <w:autoSpaceDN w:val="0"/>
        <w:adjustRightInd w:val="0"/>
        <w:spacing w:after="0" w:line="360" w:lineRule="auto"/>
        <w:ind w:left="480" w:hanging="480"/>
        <w:rPr>
          <w:rFonts w:ascii="Garamond" w:hAnsi="Garamond"/>
          <w:noProof/>
          <w:sz w:val="24"/>
        </w:rPr>
      </w:pPr>
      <w:r w:rsidRPr="005B0CC8">
        <w:rPr>
          <w:rFonts w:ascii="Garamond" w:hAnsi="Garamond"/>
          <w:noProof/>
          <w:sz w:val="24"/>
          <w:szCs w:val="24"/>
        </w:rPr>
        <w:t xml:space="preserve">Zamani, S. H., Rahman, R. A., Fauzi, M. A., &amp; Yusof, L. M. (2021). Effect of COVID-19 on building construction projects: Impact and response mechanisms. </w:t>
      </w:r>
      <w:r w:rsidRPr="005B0CC8">
        <w:rPr>
          <w:rFonts w:ascii="Garamond" w:hAnsi="Garamond"/>
          <w:i/>
          <w:iCs/>
          <w:noProof/>
          <w:sz w:val="24"/>
          <w:szCs w:val="24"/>
        </w:rPr>
        <w:t>IOP Conference Series: Earth and Environmental Science</w:t>
      </w:r>
      <w:r w:rsidRPr="005B0CC8">
        <w:rPr>
          <w:rFonts w:ascii="Garamond" w:hAnsi="Garamond"/>
          <w:noProof/>
          <w:sz w:val="24"/>
          <w:szCs w:val="24"/>
        </w:rPr>
        <w:t xml:space="preserve">, </w:t>
      </w:r>
      <w:r w:rsidRPr="005B0CC8">
        <w:rPr>
          <w:rFonts w:ascii="Garamond" w:hAnsi="Garamond"/>
          <w:i/>
          <w:iCs/>
          <w:noProof/>
          <w:sz w:val="24"/>
          <w:szCs w:val="24"/>
        </w:rPr>
        <w:t>682</w:t>
      </w:r>
      <w:r w:rsidRPr="005B0CC8">
        <w:rPr>
          <w:rFonts w:ascii="Garamond" w:hAnsi="Garamond"/>
          <w:noProof/>
          <w:sz w:val="24"/>
          <w:szCs w:val="24"/>
        </w:rPr>
        <w:t>(1). https://doi.org/10.1088/1755-1315/682/1/012049</w:t>
      </w:r>
    </w:p>
    <w:p w14:paraId="5B2AAD0A" w14:textId="2E1E0EFA" w:rsidR="00D849A8" w:rsidRPr="00D849A8" w:rsidRDefault="00AF0BD3" w:rsidP="00FF4548">
      <w:pPr>
        <w:spacing w:after="0" w:line="360" w:lineRule="auto"/>
        <w:ind w:left="1350" w:right="46" w:hanging="1365"/>
        <w:rPr>
          <w:rFonts w:ascii="Garamond" w:hAnsi="Garamond"/>
          <w:sz w:val="24"/>
          <w:szCs w:val="24"/>
        </w:rPr>
      </w:pPr>
      <w:r w:rsidRPr="00FF4548">
        <w:rPr>
          <w:rFonts w:ascii="Garamond" w:hAnsi="Garamond"/>
          <w:sz w:val="24"/>
          <w:szCs w:val="32"/>
        </w:rPr>
        <w:fldChar w:fldCharType="end"/>
      </w:r>
    </w:p>
    <w:p w14:paraId="0F3D4847" w14:textId="77777777" w:rsidR="00D849A8" w:rsidRPr="00D849A8" w:rsidRDefault="00D849A8" w:rsidP="00D849A8"/>
    <w:p w14:paraId="3D0A97FF" w14:textId="77777777" w:rsidR="00D849A8" w:rsidRPr="00D849A8" w:rsidRDefault="00D849A8" w:rsidP="00D849A8"/>
    <w:p w14:paraId="5A75E10F" w14:textId="77777777" w:rsidR="00D849A8" w:rsidRPr="00D849A8" w:rsidRDefault="00D849A8" w:rsidP="00D849A8"/>
    <w:p w14:paraId="7747EAF7" w14:textId="77777777" w:rsidR="00D849A8" w:rsidRPr="00D849A8" w:rsidRDefault="00D849A8" w:rsidP="00D849A8"/>
    <w:p w14:paraId="1D0E02DD" w14:textId="77777777" w:rsidR="00D849A8" w:rsidRPr="00D849A8" w:rsidRDefault="00D849A8" w:rsidP="00D849A8"/>
    <w:p w14:paraId="3D9098F3" w14:textId="77777777" w:rsidR="00D849A8" w:rsidRPr="00D849A8" w:rsidRDefault="00D849A8" w:rsidP="00D849A8"/>
    <w:p w14:paraId="6F4872BF" w14:textId="77777777" w:rsidR="00D849A8" w:rsidRPr="00D849A8" w:rsidRDefault="00D849A8" w:rsidP="00D849A8">
      <w:pPr>
        <w:ind w:left="0" w:firstLine="0"/>
      </w:pPr>
    </w:p>
    <w:p w14:paraId="49670CBC" w14:textId="77777777" w:rsidR="00D849A8" w:rsidRPr="00D849A8" w:rsidRDefault="00D849A8" w:rsidP="00D849A8">
      <w:pPr>
        <w:spacing w:after="160" w:line="259" w:lineRule="auto"/>
        <w:ind w:left="0" w:firstLine="0"/>
        <w:jc w:val="left"/>
        <w:rPr>
          <w:rFonts w:ascii="Calibri" w:eastAsia="Calibri" w:hAnsi="Calibri"/>
          <w:color w:val="auto"/>
          <w:sz w:val="22"/>
        </w:rPr>
      </w:pPr>
    </w:p>
    <w:p w14:paraId="161BD72D" w14:textId="1160722C" w:rsidR="00F94C5D" w:rsidRDefault="00F94C5D">
      <w:pPr>
        <w:spacing w:after="12" w:line="259" w:lineRule="auto"/>
        <w:ind w:left="0" w:firstLine="0"/>
        <w:jc w:val="left"/>
      </w:pPr>
    </w:p>
    <w:p w14:paraId="451A8495" w14:textId="77777777" w:rsidR="00F94C5D" w:rsidRDefault="00BE5B52">
      <w:pPr>
        <w:spacing w:after="7" w:line="259" w:lineRule="auto"/>
        <w:ind w:left="0" w:firstLine="0"/>
        <w:jc w:val="left"/>
      </w:pPr>
      <w:r>
        <w:rPr>
          <w:sz w:val="18"/>
        </w:rPr>
        <w:t xml:space="preserve"> </w:t>
      </w:r>
    </w:p>
    <w:p w14:paraId="255D1A8D" w14:textId="77777777" w:rsidR="00F94C5D" w:rsidRDefault="00BE5B52">
      <w:pPr>
        <w:spacing w:after="12" w:line="259" w:lineRule="auto"/>
        <w:ind w:left="0" w:firstLine="0"/>
        <w:jc w:val="left"/>
      </w:pPr>
      <w:r>
        <w:rPr>
          <w:sz w:val="18"/>
        </w:rPr>
        <w:t xml:space="preserve"> </w:t>
      </w:r>
    </w:p>
    <w:p w14:paraId="7FD06591" w14:textId="77777777" w:rsidR="00F94C5D" w:rsidRDefault="00BE5B52">
      <w:pPr>
        <w:spacing w:after="0" w:line="259" w:lineRule="auto"/>
        <w:ind w:left="0" w:firstLine="0"/>
        <w:jc w:val="left"/>
      </w:pPr>
      <w:r>
        <w:rPr>
          <w:sz w:val="18"/>
        </w:rPr>
        <w:t xml:space="preserve"> </w:t>
      </w:r>
    </w:p>
    <w:sectPr w:rsidR="00F94C5D" w:rsidSect="006429F9">
      <w:headerReference w:type="even" r:id="rId28"/>
      <w:headerReference w:type="default" r:id="rId29"/>
      <w:footerReference w:type="even" r:id="rId30"/>
      <w:footerReference w:type="default" r:id="rId31"/>
      <w:headerReference w:type="first" r:id="rId32"/>
      <w:footerReference w:type="first" r:id="rId33"/>
      <w:type w:val="continuous"/>
      <w:pgSz w:w="11904" w:h="16838"/>
      <w:pgMar w:top="990" w:right="1440" w:bottom="1440" w:left="1440" w:header="720" w:footer="720" w:gutter="0"/>
      <w:cols w:space="412"/>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644B8C3" w14:textId="77777777" w:rsidR="00A67131" w:rsidRDefault="00A67131">
      <w:pPr>
        <w:spacing w:after="0" w:line="240" w:lineRule="auto"/>
      </w:pPr>
      <w:r>
        <w:separator/>
      </w:r>
    </w:p>
  </w:endnote>
  <w:endnote w:type="continuationSeparator" w:id="0">
    <w:p w14:paraId="238F78EF" w14:textId="77777777" w:rsidR="00A67131" w:rsidRDefault="00A6713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aramond">
    <w:panose1 w:val="020204040303010108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GothicE">
    <w:panose1 w:val="00000400000000000000"/>
    <w:charset w:val="00"/>
    <w:family w:val="auto"/>
    <w:pitch w:val="variable"/>
    <w:sig w:usb0="20002A87" w:usb1="00000000" w:usb2="00000000"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5F81AA" w14:textId="77777777" w:rsidR="00F94C5D" w:rsidRDefault="00F94C5D">
    <w:pPr>
      <w:spacing w:after="160" w:line="259" w:lineRule="auto"/>
      <w:ind w:left="0" w:firstLine="0"/>
      <w:jc w:val="left"/>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027F16" w14:textId="77777777" w:rsidR="00F94C5D" w:rsidRDefault="00F94C5D">
    <w:pPr>
      <w:spacing w:after="160" w:line="259" w:lineRule="auto"/>
      <w:ind w:left="0" w:firstLine="0"/>
      <w:jc w:val="left"/>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19E09E7" w14:textId="77777777" w:rsidR="00F94C5D" w:rsidRDefault="00F94C5D">
    <w:pPr>
      <w:spacing w:after="160" w:line="259" w:lineRule="auto"/>
      <w:ind w:left="0" w:firstLine="0"/>
      <w:jc w:val="left"/>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668857229"/>
      <w:docPartObj>
        <w:docPartGallery w:val="Page Numbers (Bottom of Page)"/>
        <w:docPartUnique/>
      </w:docPartObj>
    </w:sdtPr>
    <w:sdtEndPr>
      <w:rPr>
        <w:noProof/>
      </w:rPr>
    </w:sdtEndPr>
    <w:sdtContent>
      <w:p w14:paraId="773C71D5" w14:textId="320A3FF2" w:rsidR="00124F4D" w:rsidRDefault="00124F4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85F3EA0" w14:textId="226DAC0C" w:rsidR="00F94C5D" w:rsidRDefault="00F94C5D">
    <w:pPr>
      <w:spacing w:after="0" w:line="259" w:lineRule="auto"/>
      <w:ind w:left="48" w:firstLine="0"/>
      <w:jc w:val="cen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FC012EB" w14:textId="4CA651FB" w:rsidR="00F94C5D" w:rsidRDefault="00F94C5D">
    <w:pPr>
      <w:spacing w:after="0" w:line="259" w:lineRule="auto"/>
      <w:ind w:left="48" w:firstLine="0"/>
      <w:jc w:val="cen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7B3EE1" w14:textId="77777777" w:rsidR="00F94C5D" w:rsidRDefault="00BE5B52">
    <w:pPr>
      <w:spacing w:after="0" w:line="259" w:lineRule="auto"/>
      <w:ind w:left="0" w:right="2" w:firstLine="0"/>
      <w:jc w:val="right"/>
    </w:pPr>
    <w:r>
      <w:fldChar w:fldCharType="begin"/>
    </w:r>
    <w:r>
      <w:instrText xml:space="preserve"> PAGE   \* MERGEFORMAT </w:instrText>
    </w:r>
    <w:r>
      <w:fldChar w:fldCharType="separate"/>
    </w:r>
    <w:r>
      <w:rPr>
        <w:rFonts w:ascii="GothicE" w:eastAsia="GothicE" w:hAnsi="GothicE" w:cs="GothicE"/>
        <w:sz w:val="21"/>
      </w:rPr>
      <w:t>15</w:t>
    </w:r>
    <w:r>
      <w:rPr>
        <w:rFonts w:ascii="GothicE" w:eastAsia="GothicE" w:hAnsi="GothicE" w:cs="GothicE"/>
        <w:sz w:val="21"/>
      </w:rPr>
      <w:fldChar w:fldCharType="end"/>
    </w:r>
    <w:r>
      <w:rPr>
        <w:rFonts w:ascii="GothicE" w:eastAsia="GothicE" w:hAnsi="GothicE" w:cs="GothicE"/>
        <w:sz w:val="21"/>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76EED25" w14:textId="77777777" w:rsidR="00A67131" w:rsidRDefault="00A67131">
      <w:pPr>
        <w:spacing w:after="0" w:line="240" w:lineRule="auto"/>
      </w:pPr>
      <w:r>
        <w:separator/>
      </w:r>
    </w:p>
  </w:footnote>
  <w:footnote w:type="continuationSeparator" w:id="0">
    <w:p w14:paraId="7A25DE34" w14:textId="77777777" w:rsidR="00A67131" w:rsidRDefault="00A6713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29CF980" w14:textId="77777777" w:rsidR="00F94C5D" w:rsidRDefault="00F94C5D">
    <w:pPr>
      <w:spacing w:after="160" w:line="259" w:lineRule="auto"/>
      <w:ind w:left="0" w:firstLine="0"/>
      <w:jc w:val="lef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BEA4CC" w14:textId="77777777" w:rsidR="00F94C5D" w:rsidRDefault="00F94C5D">
    <w:pPr>
      <w:spacing w:after="160" w:line="259" w:lineRule="auto"/>
      <w:ind w:left="0" w:firstLine="0"/>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E7CBFCE" w14:textId="77777777" w:rsidR="00F94C5D" w:rsidRDefault="00F94C5D">
    <w:pPr>
      <w:spacing w:after="160" w:line="259" w:lineRule="auto"/>
      <w:ind w:left="0" w:firstLine="0"/>
      <w:jc w:val="left"/>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79A3BC" w14:textId="348458D4" w:rsidR="00F94C5D" w:rsidRDefault="00F94C5D">
    <w:pPr>
      <w:spacing w:after="0" w:line="259" w:lineRule="auto"/>
      <w:ind w:left="0" w:firstLine="0"/>
      <w:jc w:val="left"/>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E57A63" w14:textId="23A3EB5E" w:rsidR="00F94C5D" w:rsidRDefault="00F94C5D">
    <w:pPr>
      <w:spacing w:after="0" w:line="259" w:lineRule="auto"/>
      <w:ind w:left="0" w:firstLine="0"/>
      <w:jc w:val="left"/>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C8CFA4A" w14:textId="77777777" w:rsidR="00F94C5D" w:rsidRDefault="00BE5B52">
    <w:pPr>
      <w:tabs>
        <w:tab w:val="center" w:pos="6593"/>
        <w:tab w:val="center" w:pos="9364"/>
      </w:tabs>
      <w:spacing w:after="0" w:line="259" w:lineRule="auto"/>
      <w:ind w:left="0" w:firstLine="0"/>
      <w:jc w:val="left"/>
    </w:pPr>
    <w:proofErr w:type="spellStart"/>
    <w:r>
      <w:t>ZorigMelong</w:t>
    </w:r>
    <w:proofErr w:type="spellEnd"/>
    <w:r>
      <w:t xml:space="preserve">: A Technical Journal Vol.4 Issue 1 (2018) </w:t>
    </w:r>
    <w:r>
      <w:tab/>
      <w:t xml:space="preserve">              </w:t>
    </w:r>
    <w:r>
      <w:tab/>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B21121F"/>
    <w:multiLevelType w:val="hybridMultilevel"/>
    <w:tmpl w:val="D1680546"/>
    <w:lvl w:ilvl="0" w:tplc="C9A2DA42">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A7F624F0">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549C42F2">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65CCBF2">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98C6606E">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E8B634FA">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B276E0EA">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F94EC8A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DAFA66F0">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 w15:restartNumberingAfterBreak="0">
    <w:nsid w:val="11AD606C"/>
    <w:multiLevelType w:val="hybridMultilevel"/>
    <w:tmpl w:val="935EEF7E"/>
    <w:lvl w:ilvl="0" w:tplc="5AAAC75C">
      <w:start w:val="1"/>
      <w:numFmt w:val="lowerRoman"/>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26ACEC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536D28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62665A36">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D2CB594">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93C80D48">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6CA6FFE">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C5F4BD7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318E8C7C">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 w15:restartNumberingAfterBreak="0">
    <w:nsid w:val="11C86A59"/>
    <w:multiLevelType w:val="hybridMultilevel"/>
    <w:tmpl w:val="605C40C0"/>
    <w:lvl w:ilvl="0" w:tplc="94CE1A26">
      <w:start w:val="1"/>
      <w:numFmt w:val="decimal"/>
      <w:lvlText w:val="%1."/>
      <w:lvlJc w:val="left"/>
      <w:pPr>
        <w:ind w:left="108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9A345574">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CC3258A4">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258A99AC">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06AA04FE">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FAF07DDC">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D1BA6504">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21CDF6A">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A2EE376C">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3" w15:restartNumberingAfterBreak="0">
    <w:nsid w:val="12B1435F"/>
    <w:multiLevelType w:val="hybridMultilevel"/>
    <w:tmpl w:val="C3960726"/>
    <w:lvl w:ilvl="0" w:tplc="94A6161C">
      <w:start w:val="1"/>
      <w:numFmt w:val="lowerLetter"/>
      <w:lvlText w:val="%1."/>
      <w:lvlJc w:val="left"/>
      <w:pPr>
        <w:ind w:left="7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2146B30">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4488250">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C6E0F5B0">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189EE7A0">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87EE3D94">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7E56FA">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244E4DD6">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9B10646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4" w15:restartNumberingAfterBreak="0">
    <w:nsid w:val="177A5AA1"/>
    <w:multiLevelType w:val="hybridMultilevel"/>
    <w:tmpl w:val="54F6E5C8"/>
    <w:lvl w:ilvl="0" w:tplc="BD98E96E">
      <w:start w:val="1"/>
      <w:numFmt w:val="lowerLetter"/>
      <w:lvlText w:val="%1."/>
      <w:lvlJc w:val="left"/>
      <w:pPr>
        <w:ind w:left="1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CDD8651A">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050E367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88AE4AC">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51A6A28C">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4232C58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765898F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3CA0F60">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A501FF4">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5" w15:restartNumberingAfterBreak="0">
    <w:nsid w:val="27923BBF"/>
    <w:multiLevelType w:val="hybridMultilevel"/>
    <w:tmpl w:val="BC48937A"/>
    <w:lvl w:ilvl="0" w:tplc="45D8E0AC">
      <w:start w:val="1"/>
      <w:numFmt w:val="decimal"/>
      <w:lvlText w:val="%1."/>
      <w:lvlJc w:val="left"/>
      <w:pPr>
        <w:ind w:left="721"/>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B6A6B574">
      <w:start w:val="1"/>
      <w:numFmt w:val="lowerLetter"/>
      <w:lvlText w:val="%2"/>
      <w:lvlJc w:val="left"/>
      <w:pPr>
        <w:ind w:left="14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BDCCD98C">
      <w:start w:val="1"/>
      <w:numFmt w:val="lowerRoman"/>
      <w:lvlText w:val="%3"/>
      <w:lvlJc w:val="left"/>
      <w:pPr>
        <w:ind w:left="21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8116A61A">
      <w:start w:val="1"/>
      <w:numFmt w:val="decimal"/>
      <w:lvlText w:val="%4"/>
      <w:lvlJc w:val="left"/>
      <w:pPr>
        <w:ind w:left="28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9F923FDE">
      <w:start w:val="1"/>
      <w:numFmt w:val="lowerLetter"/>
      <w:lvlText w:val="%5"/>
      <w:lvlJc w:val="left"/>
      <w:pPr>
        <w:ind w:left="36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B92C7F74">
      <w:start w:val="1"/>
      <w:numFmt w:val="lowerRoman"/>
      <w:lvlText w:val="%6"/>
      <w:lvlJc w:val="left"/>
      <w:pPr>
        <w:ind w:left="43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0F1623AE">
      <w:start w:val="1"/>
      <w:numFmt w:val="decimal"/>
      <w:lvlText w:val="%7"/>
      <w:lvlJc w:val="left"/>
      <w:pPr>
        <w:ind w:left="50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3E4EAE46">
      <w:start w:val="1"/>
      <w:numFmt w:val="lowerLetter"/>
      <w:lvlText w:val="%8"/>
      <w:lvlJc w:val="left"/>
      <w:pPr>
        <w:ind w:left="57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21D688A2">
      <w:start w:val="1"/>
      <w:numFmt w:val="lowerRoman"/>
      <w:lvlText w:val="%9"/>
      <w:lvlJc w:val="left"/>
      <w:pPr>
        <w:ind w:left="64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6" w15:restartNumberingAfterBreak="0">
    <w:nsid w:val="298C0B93"/>
    <w:multiLevelType w:val="hybridMultilevel"/>
    <w:tmpl w:val="521EB2C0"/>
    <w:lvl w:ilvl="0" w:tplc="F73AF1E4">
      <w:start w:val="1"/>
      <w:numFmt w:val="bullet"/>
      <w:lvlText w:val=""/>
      <w:lvlJc w:val="left"/>
      <w:pPr>
        <w:ind w:left="3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727094FA">
      <w:start w:val="1"/>
      <w:numFmt w:val="bullet"/>
      <w:lvlText w:val="o"/>
      <w:lvlJc w:val="left"/>
      <w:pPr>
        <w:ind w:left="10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E4F2D60C">
      <w:start w:val="1"/>
      <w:numFmt w:val="bullet"/>
      <w:lvlText w:val="▪"/>
      <w:lvlJc w:val="left"/>
      <w:pPr>
        <w:ind w:left="18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2D7EB460">
      <w:start w:val="1"/>
      <w:numFmt w:val="bullet"/>
      <w:lvlText w:val="•"/>
      <w:lvlJc w:val="left"/>
      <w:pPr>
        <w:ind w:left="25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4DA5606">
      <w:start w:val="1"/>
      <w:numFmt w:val="bullet"/>
      <w:lvlText w:val="o"/>
      <w:lvlJc w:val="left"/>
      <w:pPr>
        <w:ind w:left="32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7A56C732">
      <w:start w:val="1"/>
      <w:numFmt w:val="bullet"/>
      <w:lvlText w:val="▪"/>
      <w:lvlJc w:val="left"/>
      <w:pPr>
        <w:ind w:left="39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454A9856">
      <w:start w:val="1"/>
      <w:numFmt w:val="bullet"/>
      <w:lvlText w:val="•"/>
      <w:lvlJc w:val="left"/>
      <w:pPr>
        <w:ind w:left="46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A420F8CE">
      <w:start w:val="1"/>
      <w:numFmt w:val="bullet"/>
      <w:lvlText w:val="o"/>
      <w:lvlJc w:val="left"/>
      <w:pPr>
        <w:ind w:left="54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95789AB4">
      <w:start w:val="1"/>
      <w:numFmt w:val="bullet"/>
      <w:lvlText w:val="▪"/>
      <w:lvlJc w:val="left"/>
      <w:pPr>
        <w:ind w:left="61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7" w15:restartNumberingAfterBreak="0">
    <w:nsid w:val="2C945616"/>
    <w:multiLevelType w:val="hybridMultilevel"/>
    <w:tmpl w:val="82D00BC6"/>
    <w:lvl w:ilvl="0" w:tplc="2ED03100">
      <w:start w:val="1"/>
      <w:numFmt w:val="lowerRoman"/>
      <w:lvlText w:val="%1."/>
      <w:lvlJc w:val="left"/>
      <w:pPr>
        <w:ind w:left="1073"/>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BFADF42">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A4E09F12">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1C3441A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BD94616E">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55D432A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D114A81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A9C6A804">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5C2515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8" w15:restartNumberingAfterBreak="0">
    <w:nsid w:val="2FAC0D28"/>
    <w:multiLevelType w:val="hybridMultilevel"/>
    <w:tmpl w:val="DCF40BAE"/>
    <w:lvl w:ilvl="0" w:tplc="7A86FCE4">
      <w:start w:val="1"/>
      <w:numFmt w:val="decimal"/>
      <w:lvlText w:val="%1."/>
      <w:lvlJc w:val="left"/>
      <w:pPr>
        <w:ind w:left="10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5E623164">
      <w:start w:val="1"/>
      <w:numFmt w:val="lowerLetter"/>
      <w:lvlText w:val="%2"/>
      <w:lvlJc w:val="left"/>
      <w:pPr>
        <w:ind w:left="18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2E54B122">
      <w:start w:val="1"/>
      <w:numFmt w:val="lowerRoman"/>
      <w:lvlText w:val="%3"/>
      <w:lvlJc w:val="left"/>
      <w:pPr>
        <w:ind w:left="25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E861B7C">
      <w:start w:val="1"/>
      <w:numFmt w:val="decimal"/>
      <w:lvlText w:val="%4"/>
      <w:lvlJc w:val="left"/>
      <w:pPr>
        <w:ind w:left="32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D54A314E">
      <w:start w:val="1"/>
      <w:numFmt w:val="lowerLetter"/>
      <w:lvlText w:val="%5"/>
      <w:lvlJc w:val="left"/>
      <w:pPr>
        <w:ind w:left="39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09AEA4C0">
      <w:start w:val="1"/>
      <w:numFmt w:val="lowerRoman"/>
      <w:lvlText w:val="%6"/>
      <w:lvlJc w:val="left"/>
      <w:pPr>
        <w:ind w:left="46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D0BA299C">
      <w:start w:val="1"/>
      <w:numFmt w:val="decimal"/>
      <w:lvlText w:val="%7"/>
      <w:lvlJc w:val="left"/>
      <w:pPr>
        <w:ind w:left="54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B3C058C0">
      <w:start w:val="1"/>
      <w:numFmt w:val="lowerLetter"/>
      <w:lvlText w:val="%8"/>
      <w:lvlJc w:val="left"/>
      <w:pPr>
        <w:ind w:left="61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4625E72">
      <w:start w:val="1"/>
      <w:numFmt w:val="lowerRoman"/>
      <w:lvlText w:val="%9"/>
      <w:lvlJc w:val="left"/>
      <w:pPr>
        <w:ind w:left="68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9" w15:restartNumberingAfterBreak="0">
    <w:nsid w:val="360A663C"/>
    <w:multiLevelType w:val="hybridMultilevel"/>
    <w:tmpl w:val="BF46749E"/>
    <w:lvl w:ilvl="0" w:tplc="35A21734">
      <w:start w:val="8"/>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A700135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B2D4275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B36EA30">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EEA27F8">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A942E0B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B1FA79B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99EC696A">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6B9A4F7A">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0" w15:restartNumberingAfterBreak="0">
    <w:nsid w:val="360C1FF7"/>
    <w:multiLevelType w:val="hybridMultilevel"/>
    <w:tmpl w:val="148CB628"/>
    <w:lvl w:ilvl="0" w:tplc="9DB80158">
      <w:start w:val="25"/>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D6AC288A">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9B92DDCE">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9DAF9CE">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F02C8364">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3BB4F582">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3A4242A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37C03650">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2D0ED148">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1" w15:restartNumberingAfterBreak="0">
    <w:nsid w:val="3D30225D"/>
    <w:multiLevelType w:val="hybridMultilevel"/>
    <w:tmpl w:val="EE3874AC"/>
    <w:lvl w:ilvl="0" w:tplc="4906C0B2">
      <w:start w:val="1"/>
      <w:numFmt w:val="decimal"/>
      <w:lvlText w:val="%1."/>
      <w:lvlJc w:val="left"/>
      <w:pPr>
        <w:ind w:left="533"/>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B52FD06">
      <w:start w:val="1"/>
      <w:numFmt w:val="lowerLetter"/>
      <w:lvlText w:val="%2"/>
      <w:lvlJc w:val="left"/>
      <w:pPr>
        <w:ind w:left="12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746247CC">
      <w:start w:val="1"/>
      <w:numFmt w:val="lowerRoman"/>
      <w:lvlText w:val="%3"/>
      <w:lvlJc w:val="left"/>
      <w:pPr>
        <w:ind w:left="19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AD0E6724">
      <w:start w:val="1"/>
      <w:numFmt w:val="decimal"/>
      <w:lvlText w:val="%4"/>
      <w:lvlJc w:val="left"/>
      <w:pPr>
        <w:ind w:left="27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6478DF90">
      <w:start w:val="1"/>
      <w:numFmt w:val="lowerLetter"/>
      <w:lvlText w:val="%5"/>
      <w:lvlJc w:val="left"/>
      <w:pPr>
        <w:ind w:left="34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4AA1176">
      <w:start w:val="1"/>
      <w:numFmt w:val="lowerRoman"/>
      <w:lvlText w:val="%6"/>
      <w:lvlJc w:val="left"/>
      <w:pPr>
        <w:ind w:left="41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5E50AD7C">
      <w:start w:val="1"/>
      <w:numFmt w:val="decimal"/>
      <w:lvlText w:val="%7"/>
      <w:lvlJc w:val="left"/>
      <w:pPr>
        <w:ind w:left="48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EA52D790">
      <w:start w:val="1"/>
      <w:numFmt w:val="lowerLetter"/>
      <w:lvlText w:val="%8"/>
      <w:lvlJc w:val="left"/>
      <w:pPr>
        <w:ind w:left="55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3F38BCFC">
      <w:start w:val="1"/>
      <w:numFmt w:val="lowerRoman"/>
      <w:lvlText w:val="%9"/>
      <w:lvlJc w:val="left"/>
      <w:pPr>
        <w:ind w:left="63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FE614E3"/>
    <w:multiLevelType w:val="hybridMultilevel"/>
    <w:tmpl w:val="B0BEFB7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13303A"/>
    <w:multiLevelType w:val="hybridMultilevel"/>
    <w:tmpl w:val="BF7439F2"/>
    <w:lvl w:ilvl="0" w:tplc="7C1CBA7A">
      <w:start w:val="20"/>
      <w:numFmt w:val="decimal"/>
      <w:lvlText w:val="%1"/>
      <w:lvlJc w:val="left"/>
      <w:pPr>
        <w:ind w:left="42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565ECD06">
      <w:start w:val="1"/>
      <w:numFmt w:val="lowerLetter"/>
      <w:lvlText w:val="%2"/>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E3E2E27A">
      <w:start w:val="1"/>
      <w:numFmt w:val="lowerRoman"/>
      <w:lvlText w:val="%3"/>
      <w:lvlJc w:val="left"/>
      <w:pPr>
        <w:ind w:left="18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DE48F894">
      <w:start w:val="1"/>
      <w:numFmt w:val="decimal"/>
      <w:lvlText w:val="%4"/>
      <w:lvlJc w:val="left"/>
      <w:pPr>
        <w:ind w:left="25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0E7AE150">
      <w:start w:val="1"/>
      <w:numFmt w:val="lowerLetter"/>
      <w:lvlText w:val="%5"/>
      <w:lvlJc w:val="left"/>
      <w:pPr>
        <w:ind w:left="32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7E10E8">
      <w:start w:val="1"/>
      <w:numFmt w:val="lowerRoman"/>
      <w:lvlText w:val="%6"/>
      <w:lvlJc w:val="left"/>
      <w:pPr>
        <w:ind w:left="39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E9A88B26">
      <w:start w:val="1"/>
      <w:numFmt w:val="decimal"/>
      <w:lvlText w:val="%7"/>
      <w:lvlJc w:val="left"/>
      <w:pPr>
        <w:ind w:left="46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BDB0AFC4">
      <w:start w:val="1"/>
      <w:numFmt w:val="lowerLetter"/>
      <w:lvlText w:val="%8"/>
      <w:lvlJc w:val="left"/>
      <w:pPr>
        <w:ind w:left="54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72CA52DE">
      <w:start w:val="1"/>
      <w:numFmt w:val="lowerRoman"/>
      <w:lvlText w:val="%9"/>
      <w:lvlJc w:val="left"/>
      <w:pPr>
        <w:ind w:left="61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4" w15:restartNumberingAfterBreak="0">
    <w:nsid w:val="441A5E86"/>
    <w:multiLevelType w:val="hybridMultilevel"/>
    <w:tmpl w:val="FF4A88E8"/>
    <w:lvl w:ilvl="0" w:tplc="B8261092">
      <w:start w:val="3"/>
      <w:numFmt w:val="decimal"/>
      <w:lvlText w:val="%1"/>
      <w:lvlJc w:val="left"/>
      <w:pPr>
        <w:ind w:left="3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1" w:tplc="FFD066F2">
      <w:start w:val="1"/>
      <w:numFmt w:val="lowerLetter"/>
      <w:lvlText w:val="%2"/>
      <w:lvlJc w:val="left"/>
      <w:pPr>
        <w:ind w:left="10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2" w:tplc="D18EF5B8">
      <w:start w:val="1"/>
      <w:numFmt w:val="lowerRoman"/>
      <w:lvlText w:val="%3"/>
      <w:lvlJc w:val="left"/>
      <w:pPr>
        <w:ind w:left="18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3" w:tplc="4BB2489C">
      <w:start w:val="1"/>
      <w:numFmt w:val="decimal"/>
      <w:lvlText w:val="%4"/>
      <w:lvlJc w:val="left"/>
      <w:pPr>
        <w:ind w:left="25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4" w:tplc="17B24E2A">
      <w:start w:val="1"/>
      <w:numFmt w:val="lowerLetter"/>
      <w:lvlText w:val="%5"/>
      <w:lvlJc w:val="left"/>
      <w:pPr>
        <w:ind w:left="324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5" w:tplc="17D2204C">
      <w:start w:val="1"/>
      <w:numFmt w:val="lowerRoman"/>
      <w:lvlText w:val="%6"/>
      <w:lvlJc w:val="left"/>
      <w:pPr>
        <w:ind w:left="396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6" w:tplc="62C46E4A">
      <w:start w:val="1"/>
      <w:numFmt w:val="decimal"/>
      <w:lvlText w:val="%7"/>
      <w:lvlJc w:val="left"/>
      <w:pPr>
        <w:ind w:left="468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7" w:tplc="66B25732">
      <w:start w:val="1"/>
      <w:numFmt w:val="lowerLetter"/>
      <w:lvlText w:val="%8"/>
      <w:lvlJc w:val="left"/>
      <w:pPr>
        <w:ind w:left="540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lvl w:ilvl="8" w:tplc="95009222">
      <w:start w:val="1"/>
      <w:numFmt w:val="lowerRoman"/>
      <w:lvlText w:val="%9"/>
      <w:lvlJc w:val="left"/>
      <w:pPr>
        <w:ind w:left="6120"/>
      </w:pPr>
      <w:rPr>
        <w:rFonts w:ascii="Times New Roman" w:eastAsia="Times New Roman" w:hAnsi="Times New Roman" w:cs="Times New Roman"/>
        <w:b/>
        <w:bCs/>
        <w:i w:val="0"/>
        <w:strike w:val="0"/>
        <w:dstrike w:val="0"/>
        <w:color w:val="000000"/>
        <w:sz w:val="20"/>
        <w:szCs w:val="20"/>
        <w:u w:val="none" w:color="000000"/>
        <w:bdr w:val="none" w:sz="0" w:space="0" w:color="auto"/>
        <w:shd w:val="clear" w:color="auto" w:fill="auto"/>
        <w:vertAlign w:val="baseline"/>
      </w:rPr>
    </w:lvl>
  </w:abstractNum>
  <w:abstractNum w:abstractNumId="15" w15:restartNumberingAfterBreak="0">
    <w:nsid w:val="45A62DB8"/>
    <w:multiLevelType w:val="hybridMultilevel"/>
    <w:tmpl w:val="2CC2532A"/>
    <w:lvl w:ilvl="0" w:tplc="FA005BF4">
      <w:start w:val="1"/>
      <w:numFmt w:val="bullet"/>
      <w:lvlText w:val=""/>
      <w:lvlJc w:val="left"/>
      <w:pPr>
        <w:ind w:left="721"/>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1" w:tplc="F84C0FEC">
      <w:start w:val="1"/>
      <w:numFmt w:val="bullet"/>
      <w:lvlText w:val="o"/>
      <w:lvlJc w:val="left"/>
      <w:pPr>
        <w:ind w:left="14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2" w:tplc="26C49C46">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9458577A">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6ECE5DF6">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372DD82">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7C16E0CE">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D0B42DAA">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19AAFE4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16" w15:restartNumberingAfterBreak="0">
    <w:nsid w:val="4C3965BD"/>
    <w:multiLevelType w:val="hybridMultilevel"/>
    <w:tmpl w:val="92E84186"/>
    <w:lvl w:ilvl="0" w:tplc="FC9EE2EE">
      <w:start w:val="16"/>
      <w:numFmt w:val="decimal"/>
      <w:lvlText w:val="%1"/>
      <w:lvlJc w:val="left"/>
      <w:pPr>
        <w:ind w:left="432"/>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1" w:tplc="66DA5694">
      <w:start w:val="1"/>
      <w:numFmt w:val="lowerLetter"/>
      <w:lvlText w:val="%2"/>
      <w:lvlJc w:val="left"/>
      <w:pPr>
        <w:ind w:left="10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2" w:tplc="C9A8A63E">
      <w:start w:val="1"/>
      <w:numFmt w:val="lowerRoman"/>
      <w:lvlText w:val="%3"/>
      <w:lvlJc w:val="left"/>
      <w:pPr>
        <w:ind w:left="18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3" w:tplc="22BE33EA">
      <w:start w:val="1"/>
      <w:numFmt w:val="decimal"/>
      <w:lvlText w:val="%4"/>
      <w:lvlJc w:val="left"/>
      <w:pPr>
        <w:ind w:left="25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4" w:tplc="19927056">
      <w:start w:val="1"/>
      <w:numFmt w:val="lowerLetter"/>
      <w:lvlText w:val="%5"/>
      <w:lvlJc w:val="left"/>
      <w:pPr>
        <w:ind w:left="324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5" w:tplc="F4AE5A9E">
      <w:start w:val="1"/>
      <w:numFmt w:val="lowerRoman"/>
      <w:lvlText w:val="%6"/>
      <w:lvlJc w:val="left"/>
      <w:pPr>
        <w:ind w:left="396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6" w:tplc="C9E2A214">
      <w:start w:val="1"/>
      <w:numFmt w:val="decimal"/>
      <w:lvlText w:val="%7"/>
      <w:lvlJc w:val="left"/>
      <w:pPr>
        <w:ind w:left="468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7" w:tplc="5AF046D8">
      <w:start w:val="1"/>
      <w:numFmt w:val="lowerLetter"/>
      <w:lvlText w:val="%8"/>
      <w:lvlJc w:val="left"/>
      <w:pPr>
        <w:ind w:left="540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lvl w:ilvl="8" w:tplc="3A9E3B3E">
      <w:start w:val="1"/>
      <w:numFmt w:val="lowerRoman"/>
      <w:lvlText w:val="%9"/>
      <w:lvlJc w:val="left"/>
      <w:pPr>
        <w:ind w:left="6120"/>
      </w:pPr>
      <w:rPr>
        <w:rFonts w:ascii="Times New Roman" w:eastAsia="Times New Roman" w:hAnsi="Times New Roman" w:cs="Times New Roman"/>
        <w:b w:val="0"/>
        <w:i/>
        <w:iCs/>
        <w:strike w:val="0"/>
        <w:dstrike w:val="0"/>
        <w:color w:val="000000"/>
        <w:sz w:val="20"/>
        <w:szCs w:val="20"/>
        <w:u w:val="none" w:color="000000"/>
        <w:bdr w:val="none" w:sz="0" w:space="0" w:color="auto"/>
        <w:shd w:val="clear" w:color="auto" w:fill="auto"/>
        <w:vertAlign w:val="baseline"/>
      </w:rPr>
    </w:lvl>
  </w:abstractNum>
  <w:abstractNum w:abstractNumId="17" w15:restartNumberingAfterBreak="0">
    <w:nsid w:val="4FBB097D"/>
    <w:multiLevelType w:val="hybridMultilevel"/>
    <w:tmpl w:val="4ACE4068"/>
    <w:lvl w:ilvl="0" w:tplc="3FD2C5E6">
      <w:start w:val="1"/>
      <w:numFmt w:val="decimal"/>
      <w:lvlText w:val="%1"/>
      <w:lvlJc w:val="left"/>
      <w:pPr>
        <w:ind w:left="432"/>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961671BE">
      <w:start w:val="1"/>
      <w:numFmt w:val="lowerLetter"/>
      <w:lvlText w:val="%2"/>
      <w:lvlJc w:val="left"/>
      <w:pPr>
        <w:ind w:left="11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1366094">
      <w:start w:val="1"/>
      <w:numFmt w:val="lowerRoman"/>
      <w:lvlText w:val="%3"/>
      <w:lvlJc w:val="left"/>
      <w:pPr>
        <w:ind w:left="18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97B0C8AC">
      <w:start w:val="1"/>
      <w:numFmt w:val="decimal"/>
      <w:lvlText w:val="%4"/>
      <w:lvlJc w:val="left"/>
      <w:pPr>
        <w:ind w:left="25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E2EE5838">
      <w:start w:val="1"/>
      <w:numFmt w:val="lowerLetter"/>
      <w:lvlText w:val="%5"/>
      <w:lvlJc w:val="left"/>
      <w:pPr>
        <w:ind w:left="331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ED9ADC4C">
      <w:start w:val="1"/>
      <w:numFmt w:val="lowerRoman"/>
      <w:lvlText w:val="%6"/>
      <w:lvlJc w:val="left"/>
      <w:pPr>
        <w:ind w:left="403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09CE8596">
      <w:start w:val="1"/>
      <w:numFmt w:val="decimal"/>
      <w:lvlText w:val="%7"/>
      <w:lvlJc w:val="left"/>
      <w:pPr>
        <w:ind w:left="475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4E7EA730">
      <w:start w:val="1"/>
      <w:numFmt w:val="lowerLetter"/>
      <w:lvlText w:val="%8"/>
      <w:lvlJc w:val="left"/>
      <w:pPr>
        <w:ind w:left="547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5D76E97A">
      <w:start w:val="1"/>
      <w:numFmt w:val="lowerRoman"/>
      <w:lvlText w:val="%9"/>
      <w:lvlJc w:val="left"/>
      <w:pPr>
        <w:ind w:left="6197"/>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18" w15:restartNumberingAfterBreak="0">
    <w:nsid w:val="50FE6978"/>
    <w:multiLevelType w:val="hybridMultilevel"/>
    <w:tmpl w:val="E76CC5E8"/>
    <w:lvl w:ilvl="0" w:tplc="FF006996">
      <w:start w:val="1"/>
      <w:numFmt w:val="decimal"/>
      <w:lvlText w:val="%1."/>
      <w:lvlJc w:val="left"/>
      <w:pPr>
        <w:ind w:left="7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685CA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CBBC71BE">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F7CCF704">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28A18B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E2E86350">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769CB13A">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78586D7E">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63A36B2">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9" w15:restartNumberingAfterBreak="0">
    <w:nsid w:val="6DB46632"/>
    <w:multiLevelType w:val="hybridMultilevel"/>
    <w:tmpl w:val="B80AF758"/>
    <w:lvl w:ilvl="0" w:tplc="7F9C0EA8">
      <w:start w:val="1"/>
      <w:numFmt w:val="lowerRoman"/>
      <w:lvlText w:val="%1."/>
      <w:lvlJc w:val="left"/>
      <w:pPr>
        <w:ind w:left="1081"/>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8746ECF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2062A7B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54583D0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D96FABA">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BB41D82">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6D142236">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E406468C">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CC2C42C0">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abstractNum w:abstractNumId="20" w15:restartNumberingAfterBreak="0">
    <w:nsid w:val="714833AE"/>
    <w:multiLevelType w:val="hybridMultilevel"/>
    <w:tmpl w:val="BBAE8EFE"/>
    <w:lvl w:ilvl="0" w:tplc="3E14D7E4">
      <w:start w:val="4"/>
      <w:numFmt w:val="lowerRoman"/>
      <w:lvlText w:val="%1."/>
      <w:lvlJc w:val="left"/>
      <w:pPr>
        <w:ind w:left="10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1" w:tplc="FC52916C">
      <w:start w:val="1"/>
      <w:numFmt w:val="lowerLetter"/>
      <w:lvlText w:val="%2"/>
      <w:lvlJc w:val="left"/>
      <w:pPr>
        <w:ind w:left="14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2" w:tplc="7A12795C">
      <w:start w:val="1"/>
      <w:numFmt w:val="lowerRoman"/>
      <w:lvlText w:val="%3"/>
      <w:lvlJc w:val="left"/>
      <w:pPr>
        <w:ind w:left="21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3" w:tplc="4F84E2F4">
      <w:start w:val="1"/>
      <w:numFmt w:val="decimal"/>
      <w:lvlText w:val="%4"/>
      <w:lvlJc w:val="left"/>
      <w:pPr>
        <w:ind w:left="28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4" w:tplc="463A7D46">
      <w:start w:val="1"/>
      <w:numFmt w:val="lowerLetter"/>
      <w:lvlText w:val="%5"/>
      <w:lvlJc w:val="left"/>
      <w:pPr>
        <w:ind w:left="360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5" w:tplc="7EDE7010">
      <w:start w:val="1"/>
      <w:numFmt w:val="lowerRoman"/>
      <w:lvlText w:val="%6"/>
      <w:lvlJc w:val="left"/>
      <w:pPr>
        <w:ind w:left="432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6" w:tplc="8ADA5554">
      <w:start w:val="1"/>
      <w:numFmt w:val="decimal"/>
      <w:lvlText w:val="%7"/>
      <w:lvlJc w:val="left"/>
      <w:pPr>
        <w:ind w:left="504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7" w:tplc="0F5EF5F2">
      <w:start w:val="1"/>
      <w:numFmt w:val="lowerLetter"/>
      <w:lvlText w:val="%8"/>
      <w:lvlJc w:val="left"/>
      <w:pPr>
        <w:ind w:left="576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lvl w:ilvl="8" w:tplc="F6105242">
      <w:start w:val="1"/>
      <w:numFmt w:val="lowerRoman"/>
      <w:lvlText w:val="%9"/>
      <w:lvlJc w:val="left"/>
      <w:pPr>
        <w:ind w:left="6480"/>
      </w:pPr>
      <w:rPr>
        <w:rFonts w:ascii="Times New Roman" w:eastAsia="Times New Roman" w:hAnsi="Times New Roman" w:cs="Times New Roman"/>
        <w:b w:val="0"/>
        <w:i w:val="0"/>
        <w:strike w:val="0"/>
        <w:dstrike w:val="0"/>
        <w:color w:val="000000"/>
        <w:sz w:val="20"/>
        <w:szCs w:val="20"/>
        <w:u w:val="none" w:color="000000"/>
        <w:bdr w:val="none" w:sz="0" w:space="0" w:color="auto"/>
        <w:shd w:val="clear" w:color="auto" w:fill="auto"/>
        <w:vertAlign w:val="baseline"/>
      </w:rPr>
    </w:lvl>
  </w:abstractNum>
  <w:num w:numId="1">
    <w:abstractNumId w:val="5"/>
  </w:num>
  <w:num w:numId="2">
    <w:abstractNumId w:val="4"/>
  </w:num>
  <w:num w:numId="3">
    <w:abstractNumId w:val="3"/>
  </w:num>
  <w:num w:numId="4">
    <w:abstractNumId w:val="2"/>
  </w:num>
  <w:num w:numId="5">
    <w:abstractNumId w:val="11"/>
  </w:num>
  <w:num w:numId="6">
    <w:abstractNumId w:val="14"/>
  </w:num>
  <w:num w:numId="7">
    <w:abstractNumId w:val="17"/>
  </w:num>
  <w:num w:numId="8">
    <w:abstractNumId w:val="15"/>
  </w:num>
  <w:num w:numId="9">
    <w:abstractNumId w:val="9"/>
  </w:num>
  <w:num w:numId="10">
    <w:abstractNumId w:val="6"/>
  </w:num>
  <w:num w:numId="11">
    <w:abstractNumId w:val="16"/>
  </w:num>
  <w:num w:numId="12">
    <w:abstractNumId w:val="0"/>
  </w:num>
  <w:num w:numId="13">
    <w:abstractNumId w:val="13"/>
  </w:num>
  <w:num w:numId="14">
    <w:abstractNumId w:val="10"/>
  </w:num>
  <w:num w:numId="15">
    <w:abstractNumId w:val="7"/>
  </w:num>
  <w:num w:numId="16">
    <w:abstractNumId w:val="20"/>
  </w:num>
  <w:num w:numId="17">
    <w:abstractNumId w:val="1"/>
  </w:num>
  <w:num w:numId="18">
    <w:abstractNumId w:val="19"/>
  </w:num>
  <w:num w:numId="19">
    <w:abstractNumId w:val="8"/>
  </w:num>
  <w:num w:numId="20">
    <w:abstractNumId w:val="18"/>
  </w:num>
  <w:num w:numId="21">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evenAndOddHeaders/>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4C5D"/>
    <w:rsid w:val="00000795"/>
    <w:rsid w:val="00010747"/>
    <w:rsid w:val="00010A3D"/>
    <w:rsid w:val="000162AA"/>
    <w:rsid w:val="000167B0"/>
    <w:rsid w:val="00021E41"/>
    <w:rsid w:val="00024BE6"/>
    <w:rsid w:val="00035C17"/>
    <w:rsid w:val="00042449"/>
    <w:rsid w:val="000510D5"/>
    <w:rsid w:val="0005345C"/>
    <w:rsid w:val="00067605"/>
    <w:rsid w:val="00084757"/>
    <w:rsid w:val="000B1E1C"/>
    <w:rsid w:val="000D012F"/>
    <w:rsid w:val="000E4702"/>
    <w:rsid w:val="00124F4D"/>
    <w:rsid w:val="00130AAE"/>
    <w:rsid w:val="00140F39"/>
    <w:rsid w:val="00141A1C"/>
    <w:rsid w:val="00141F07"/>
    <w:rsid w:val="00143905"/>
    <w:rsid w:val="001634BB"/>
    <w:rsid w:val="0017188C"/>
    <w:rsid w:val="001B61A1"/>
    <w:rsid w:val="001C131C"/>
    <w:rsid w:val="001C7685"/>
    <w:rsid w:val="001D07BF"/>
    <w:rsid w:val="001D081C"/>
    <w:rsid w:val="001D7237"/>
    <w:rsid w:val="001D7769"/>
    <w:rsid w:val="001D7E4C"/>
    <w:rsid w:val="001F3AD9"/>
    <w:rsid w:val="001F548E"/>
    <w:rsid w:val="001F6E3D"/>
    <w:rsid w:val="00205D07"/>
    <w:rsid w:val="00207B05"/>
    <w:rsid w:val="00224C23"/>
    <w:rsid w:val="00244EA1"/>
    <w:rsid w:val="00247FCB"/>
    <w:rsid w:val="00274B75"/>
    <w:rsid w:val="002A0094"/>
    <w:rsid w:val="002A0A82"/>
    <w:rsid w:val="002A5386"/>
    <w:rsid w:val="002C475B"/>
    <w:rsid w:val="002D1C1B"/>
    <w:rsid w:val="002E7184"/>
    <w:rsid w:val="003005E5"/>
    <w:rsid w:val="0030289B"/>
    <w:rsid w:val="003034E0"/>
    <w:rsid w:val="003035AC"/>
    <w:rsid w:val="00305830"/>
    <w:rsid w:val="003146A0"/>
    <w:rsid w:val="003150C5"/>
    <w:rsid w:val="003428FA"/>
    <w:rsid w:val="003439DD"/>
    <w:rsid w:val="00364E81"/>
    <w:rsid w:val="00382C53"/>
    <w:rsid w:val="00383E75"/>
    <w:rsid w:val="003855E8"/>
    <w:rsid w:val="00394329"/>
    <w:rsid w:val="003944C5"/>
    <w:rsid w:val="003A2955"/>
    <w:rsid w:val="003B55D3"/>
    <w:rsid w:val="003B56D0"/>
    <w:rsid w:val="003C0456"/>
    <w:rsid w:val="003C4CAB"/>
    <w:rsid w:val="003E1069"/>
    <w:rsid w:val="003E2A64"/>
    <w:rsid w:val="003F702F"/>
    <w:rsid w:val="00404ED9"/>
    <w:rsid w:val="00407CFF"/>
    <w:rsid w:val="004351A0"/>
    <w:rsid w:val="00435715"/>
    <w:rsid w:val="004363C3"/>
    <w:rsid w:val="0043790C"/>
    <w:rsid w:val="00441ECC"/>
    <w:rsid w:val="0044461A"/>
    <w:rsid w:val="0046345A"/>
    <w:rsid w:val="004800FC"/>
    <w:rsid w:val="0049019B"/>
    <w:rsid w:val="004A02AF"/>
    <w:rsid w:val="004B0AE4"/>
    <w:rsid w:val="004B3973"/>
    <w:rsid w:val="004B7542"/>
    <w:rsid w:val="004C2DF5"/>
    <w:rsid w:val="004C4518"/>
    <w:rsid w:val="004C4F34"/>
    <w:rsid w:val="004C53B8"/>
    <w:rsid w:val="004C5FA4"/>
    <w:rsid w:val="004E5461"/>
    <w:rsid w:val="004F1239"/>
    <w:rsid w:val="004F2B03"/>
    <w:rsid w:val="00505E4B"/>
    <w:rsid w:val="00517D96"/>
    <w:rsid w:val="00525B9E"/>
    <w:rsid w:val="00535FF1"/>
    <w:rsid w:val="00573A83"/>
    <w:rsid w:val="00575241"/>
    <w:rsid w:val="00587F5E"/>
    <w:rsid w:val="00592C6B"/>
    <w:rsid w:val="005979F0"/>
    <w:rsid w:val="005B0CC8"/>
    <w:rsid w:val="005C3213"/>
    <w:rsid w:val="00604282"/>
    <w:rsid w:val="00622564"/>
    <w:rsid w:val="00622CC2"/>
    <w:rsid w:val="00633253"/>
    <w:rsid w:val="006429F9"/>
    <w:rsid w:val="00644884"/>
    <w:rsid w:val="00646DD6"/>
    <w:rsid w:val="00657FC9"/>
    <w:rsid w:val="00677760"/>
    <w:rsid w:val="00685488"/>
    <w:rsid w:val="006960F5"/>
    <w:rsid w:val="006966B7"/>
    <w:rsid w:val="006A7A70"/>
    <w:rsid w:val="006B57E2"/>
    <w:rsid w:val="006C098F"/>
    <w:rsid w:val="006C31D7"/>
    <w:rsid w:val="006E7323"/>
    <w:rsid w:val="006F7C0B"/>
    <w:rsid w:val="007026F1"/>
    <w:rsid w:val="00702DA0"/>
    <w:rsid w:val="00722B94"/>
    <w:rsid w:val="00722F28"/>
    <w:rsid w:val="00723565"/>
    <w:rsid w:val="007307E2"/>
    <w:rsid w:val="00734645"/>
    <w:rsid w:val="00736C53"/>
    <w:rsid w:val="00742F93"/>
    <w:rsid w:val="00750842"/>
    <w:rsid w:val="0075292D"/>
    <w:rsid w:val="00761DBF"/>
    <w:rsid w:val="00767053"/>
    <w:rsid w:val="007932A3"/>
    <w:rsid w:val="00793CB2"/>
    <w:rsid w:val="0079732A"/>
    <w:rsid w:val="0079763E"/>
    <w:rsid w:val="007B7450"/>
    <w:rsid w:val="007D4DE0"/>
    <w:rsid w:val="007E5CEE"/>
    <w:rsid w:val="00800AAF"/>
    <w:rsid w:val="008134E5"/>
    <w:rsid w:val="008146FB"/>
    <w:rsid w:val="00844762"/>
    <w:rsid w:val="00845237"/>
    <w:rsid w:val="008818EA"/>
    <w:rsid w:val="00893BFC"/>
    <w:rsid w:val="008A3596"/>
    <w:rsid w:val="008B13F9"/>
    <w:rsid w:val="008B198C"/>
    <w:rsid w:val="008B5444"/>
    <w:rsid w:val="008B61E6"/>
    <w:rsid w:val="008C7071"/>
    <w:rsid w:val="008D55D8"/>
    <w:rsid w:val="008E65E0"/>
    <w:rsid w:val="00906051"/>
    <w:rsid w:val="00914EEC"/>
    <w:rsid w:val="00925A51"/>
    <w:rsid w:val="0094547D"/>
    <w:rsid w:val="0097095B"/>
    <w:rsid w:val="00974685"/>
    <w:rsid w:val="00983718"/>
    <w:rsid w:val="00983FD5"/>
    <w:rsid w:val="00987143"/>
    <w:rsid w:val="009A379C"/>
    <w:rsid w:val="009B03B8"/>
    <w:rsid w:val="009C7ED7"/>
    <w:rsid w:val="009D0905"/>
    <w:rsid w:val="009D5D6F"/>
    <w:rsid w:val="009D6474"/>
    <w:rsid w:val="009E4680"/>
    <w:rsid w:val="009F06DA"/>
    <w:rsid w:val="009F09D5"/>
    <w:rsid w:val="009F4EDA"/>
    <w:rsid w:val="009F5CBC"/>
    <w:rsid w:val="00A141F6"/>
    <w:rsid w:val="00A2167B"/>
    <w:rsid w:val="00A240EC"/>
    <w:rsid w:val="00A34F1E"/>
    <w:rsid w:val="00A35213"/>
    <w:rsid w:val="00A3759A"/>
    <w:rsid w:val="00A67131"/>
    <w:rsid w:val="00A779FF"/>
    <w:rsid w:val="00A810B5"/>
    <w:rsid w:val="00AA1401"/>
    <w:rsid w:val="00AA2148"/>
    <w:rsid w:val="00AB16CB"/>
    <w:rsid w:val="00AE4005"/>
    <w:rsid w:val="00AE4286"/>
    <w:rsid w:val="00AE7DA3"/>
    <w:rsid w:val="00AF0BD3"/>
    <w:rsid w:val="00AF3C4C"/>
    <w:rsid w:val="00B0465B"/>
    <w:rsid w:val="00B149B1"/>
    <w:rsid w:val="00B217BF"/>
    <w:rsid w:val="00B243E0"/>
    <w:rsid w:val="00B26CF5"/>
    <w:rsid w:val="00B33D47"/>
    <w:rsid w:val="00B37922"/>
    <w:rsid w:val="00B41CA2"/>
    <w:rsid w:val="00B518E5"/>
    <w:rsid w:val="00B635B7"/>
    <w:rsid w:val="00B76B56"/>
    <w:rsid w:val="00B87451"/>
    <w:rsid w:val="00BA6748"/>
    <w:rsid w:val="00BA738F"/>
    <w:rsid w:val="00BB3AA5"/>
    <w:rsid w:val="00BB45AF"/>
    <w:rsid w:val="00BD2A4A"/>
    <w:rsid w:val="00BD2A80"/>
    <w:rsid w:val="00BE54F5"/>
    <w:rsid w:val="00BE5B52"/>
    <w:rsid w:val="00BE7CD6"/>
    <w:rsid w:val="00C07F02"/>
    <w:rsid w:val="00C13369"/>
    <w:rsid w:val="00C337CD"/>
    <w:rsid w:val="00C35DBA"/>
    <w:rsid w:val="00C41E1D"/>
    <w:rsid w:val="00C42FA0"/>
    <w:rsid w:val="00C52153"/>
    <w:rsid w:val="00C61B07"/>
    <w:rsid w:val="00C62C4F"/>
    <w:rsid w:val="00C74C45"/>
    <w:rsid w:val="00C93AC5"/>
    <w:rsid w:val="00CA222D"/>
    <w:rsid w:val="00CB3102"/>
    <w:rsid w:val="00CB7019"/>
    <w:rsid w:val="00CC0A5F"/>
    <w:rsid w:val="00CC7449"/>
    <w:rsid w:val="00CE229E"/>
    <w:rsid w:val="00CE6B35"/>
    <w:rsid w:val="00CF1DA1"/>
    <w:rsid w:val="00CF2462"/>
    <w:rsid w:val="00CF7E7B"/>
    <w:rsid w:val="00D033B9"/>
    <w:rsid w:val="00D04EA1"/>
    <w:rsid w:val="00D131D1"/>
    <w:rsid w:val="00D13FC8"/>
    <w:rsid w:val="00D1408C"/>
    <w:rsid w:val="00D15CF6"/>
    <w:rsid w:val="00D2486A"/>
    <w:rsid w:val="00D25832"/>
    <w:rsid w:val="00D34976"/>
    <w:rsid w:val="00D41CE3"/>
    <w:rsid w:val="00D42C1F"/>
    <w:rsid w:val="00D43191"/>
    <w:rsid w:val="00D5656C"/>
    <w:rsid w:val="00D849A8"/>
    <w:rsid w:val="00DA0B9B"/>
    <w:rsid w:val="00DA45DC"/>
    <w:rsid w:val="00DD531D"/>
    <w:rsid w:val="00DE222F"/>
    <w:rsid w:val="00DE274E"/>
    <w:rsid w:val="00DE383E"/>
    <w:rsid w:val="00DF1918"/>
    <w:rsid w:val="00E11216"/>
    <w:rsid w:val="00E13907"/>
    <w:rsid w:val="00E271FA"/>
    <w:rsid w:val="00E47FA3"/>
    <w:rsid w:val="00E623C7"/>
    <w:rsid w:val="00E75DF6"/>
    <w:rsid w:val="00E800B3"/>
    <w:rsid w:val="00E86E05"/>
    <w:rsid w:val="00E87AC7"/>
    <w:rsid w:val="00E957FC"/>
    <w:rsid w:val="00EB4416"/>
    <w:rsid w:val="00EC35C0"/>
    <w:rsid w:val="00EC49D4"/>
    <w:rsid w:val="00ED0B5A"/>
    <w:rsid w:val="00ED0F06"/>
    <w:rsid w:val="00EF30EE"/>
    <w:rsid w:val="00F0604F"/>
    <w:rsid w:val="00F0733C"/>
    <w:rsid w:val="00F12415"/>
    <w:rsid w:val="00F15AB2"/>
    <w:rsid w:val="00F21B6C"/>
    <w:rsid w:val="00F30D43"/>
    <w:rsid w:val="00F364C8"/>
    <w:rsid w:val="00F438DC"/>
    <w:rsid w:val="00F44875"/>
    <w:rsid w:val="00F56931"/>
    <w:rsid w:val="00F62CB2"/>
    <w:rsid w:val="00F72F8D"/>
    <w:rsid w:val="00F750B9"/>
    <w:rsid w:val="00F80F9A"/>
    <w:rsid w:val="00F81A2B"/>
    <w:rsid w:val="00F85AB8"/>
    <w:rsid w:val="00F86A82"/>
    <w:rsid w:val="00F91185"/>
    <w:rsid w:val="00F94C5D"/>
    <w:rsid w:val="00FA6DAE"/>
    <w:rsid w:val="00FB5213"/>
    <w:rsid w:val="00FE78F7"/>
    <w:rsid w:val="00FF4548"/>
    <w:rsid w:val="00FF759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8362A67"/>
  <w15:docId w15:val="{C689A467-3A9E-45B8-885E-BFB42F2BF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5" w:line="269" w:lineRule="auto"/>
      <w:ind w:left="10" w:hanging="10"/>
      <w:jc w:val="both"/>
    </w:pPr>
    <w:rPr>
      <w:rFonts w:ascii="Times New Roman" w:eastAsia="Times New Roman" w:hAnsi="Times New Roman" w:cs="Times New Roman"/>
      <w:color w:val="000000"/>
      <w:sz w:val="20"/>
    </w:rPr>
  </w:style>
  <w:style w:type="paragraph" w:styleId="Heading1">
    <w:name w:val="heading 1"/>
    <w:next w:val="Normal"/>
    <w:link w:val="Heading1Char"/>
    <w:uiPriority w:val="9"/>
    <w:qFormat/>
    <w:pPr>
      <w:keepNext/>
      <w:keepLines/>
      <w:spacing w:after="0" w:line="268" w:lineRule="auto"/>
      <w:ind w:left="914" w:hanging="10"/>
      <w:jc w:val="center"/>
      <w:outlineLvl w:val="0"/>
    </w:pPr>
    <w:rPr>
      <w:rFonts w:ascii="Times New Roman" w:eastAsia="Times New Roman" w:hAnsi="Times New Roman" w:cs="Times New Roman"/>
      <w:b/>
      <w:color w:val="000000"/>
      <w:sz w:val="28"/>
    </w:rPr>
  </w:style>
  <w:style w:type="paragraph" w:styleId="Heading2">
    <w:name w:val="heading 2"/>
    <w:next w:val="Normal"/>
    <w:link w:val="Heading2Char"/>
    <w:uiPriority w:val="9"/>
    <w:unhideWhenUsed/>
    <w:qFormat/>
    <w:pPr>
      <w:keepNext/>
      <w:keepLines/>
      <w:spacing w:after="0"/>
      <w:ind w:left="1201" w:hanging="10"/>
      <w:outlineLvl w:val="1"/>
    </w:pPr>
    <w:rPr>
      <w:rFonts w:ascii="Times New Roman" w:eastAsia="Times New Roman" w:hAnsi="Times New Roman" w:cs="Times New Roman"/>
      <w:b/>
      <w:color w:val="000000"/>
      <w:sz w:val="24"/>
    </w:rPr>
  </w:style>
  <w:style w:type="paragraph" w:styleId="Heading3">
    <w:name w:val="heading 3"/>
    <w:next w:val="Normal"/>
    <w:link w:val="Heading3Char"/>
    <w:uiPriority w:val="9"/>
    <w:unhideWhenUsed/>
    <w:qFormat/>
    <w:pPr>
      <w:keepNext/>
      <w:keepLines/>
      <w:spacing w:after="5" w:line="270" w:lineRule="auto"/>
      <w:ind w:left="10" w:hanging="10"/>
      <w:jc w:val="both"/>
      <w:outlineLvl w:val="2"/>
    </w:pPr>
    <w:rPr>
      <w:rFonts w:ascii="Times New Roman" w:eastAsia="Times New Roman" w:hAnsi="Times New Roman" w:cs="Times New Roman"/>
      <w:b/>
      <w:color w:val="000000"/>
      <w:sz w:val="20"/>
    </w:rPr>
  </w:style>
  <w:style w:type="paragraph" w:styleId="Heading4">
    <w:name w:val="heading 4"/>
    <w:next w:val="Normal"/>
    <w:link w:val="Heading4Char"/>
    <w:uiPriority w:val="9"/>
    <w:unhideWhenUsed/>
    <w:qFormat/>
    <w:pPr>
      <w:keepNext/>
      <w:keepLines/>
      <w:spacing w:after="5" w:line="270" w:lineRule="auto"/>
      <w:ind w:left="10" w:hanging="10"/>
      <w:jc w:val="both"/>
      <w:outlineLvl w:val="3"/>
    </w:pPr>
    <w:rPr>
      <w:rFonts w:ascii="Times New Roman" w:eastAsia="Times New Roman" w:hAnsi="Times New Roman" w:cs="Times New Roman"/>
      <w:b/>
      <w:color w:val="000000"/>
      <w:sz w:val="20"/>
    </w:rPr>
  </w:style>
  <w:style w:type="paragraph" w:styleId="Heading5">
    <w:name w:val="heading 5"/>
    <w:next w:val="Normal"/>
    <w:link w:val="Heading5Char"/>
    <w:uiPriority w:val="9"/>
    <w:unhideWhenUsed/>
    <w:qFormat/>
    <w:pPr>
      <w:keepNext/>
      <w:keepLines/>
      <w:spacing w:after="5" w:line="270" w:lineRule="auto"/>
      <w:ind w:left="10" w:hanging="10"/>
      <w:jc w:val="both"/>
      <w:outlineLvl w:val="4"/>
    </w:pPr>
    <w:rPr>
      <w:rFonts w:ascii="Times New Roman" w:eastAsia="Times New Roman" w:hAnsi="Times New Roman" w:cs="Times New Roman"/>
      <w:b/>
      <w:color w:val="000000"/>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Times New Roman" w:eastAsia="Times New Roman" w:hAnsi="Times New Roman" w:cs="Times New Roman"/>
      <w:b/>
      <w:color w:val="000000"/>
      <w:sz w:val="24"/>
    </w:rPr>
  </w:style>
  <w:style w:type="character" w:customStyle="1" w:styleId="Heading1Char">
    <w:name w:val="Heading 1 Char"/>
    <w:link w:val="Heading1"/>
    <w:uiPriority w:val="9"/>
    <w:rPr>
      <w:rFonts w:ascii="Times New Roman" w:eastAsia="Times New Roman" w:hAnsi="Times New Roman" w:cs="Times New Roman"/>
      <w:b/>
      <w:color w:val="000000"/>
      <w:sz w:val="28"/>
    </w:rPr>
  </w:style>
  <w:style w:type="character" w:customStyle="1" w:styleId="Heading4Char">
    <w:name w:val="Heading 4 Char"/>
    <w:link w:val="Heading4"/>
    <w:rPr>
      <w:rFonts w:ascii="Times New Roman" w:eastAsia="Times New Roman" w:hAnsi="Times New Roman" w:cs="Times New Roman"/>
      <w:b/>
      <w:color w:val="000000"/>
      <w:sz w:val="20"/>
    </w:rPr>
  </w:style>
  <w:style w:type="character" w:customStyle="1" w:styleId="Heading5Char">
    <w:name w:val="Heading 5 Char"/>
    <w:link w:val="Heading5"/>
    <w:rPr>
      <w:rFonts w:ascii="Times New Roman" w:eastAsia="Times New Roman" w:hAnsi="Times New Roman" w:cs="Times New Roman"/>
      <w:b/>
      <w:color w:val="000000"/>
      <w:sz w:val="20"/>
    </w:rPr>
  </w:style>
  <w:style w:type="character" w:customStyle="1" w:styleId="Heading3Char">
    <w:name w:val="Heading 3 Char"/>
    <w:link w:val="Heading3"/>
    <w:rPr>
      <w:rFonts w:ascii="Times New Roman" w:eastAsia="Times New Roman" w:hAnsi="Times New Roman" w:cs="Times New Roman"/>
      <w:b/>
      <w:color w:val="000000"/>
      <w:sz w:val="20"/>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ListParagraph">
    <w:name w:val="List Paragraph"/>
    <w:basedOn w:val="Normal"/>
    <w:uiPriority w:val="34"/>
    <w:qFormat/>
    <w:rsid w:val="00024BE6"/>
    <w:pPr>
      <w:ind w:left="720"/>
      <w:contextualSpacing/>
    </w:pPr>
  </w:style>
  <w:style w:type="table" w:customStyle="1" w:styleId="TableGrid1">
    <w:name w:val="TableGrid1"/>
    <w:rsid w:val="00F21B6C"/>
    <w:pPr>
      <w:spacing w:after="0" w:line="240" w:lineRule="auto"/>
    </w:pPr>
    <w:tblPr>
      <w:tblCellMar>
        <w:top w:w="0" w:type="dxa"/>
        <w:left w:w="0" w:type="dxa"/>
        <w:bottom w:w="0" w:type="dxa"/>
        <w:right w:w="0" w:type="dxa"/>
      </w:tblCellMar>
    </w:tblPr>
  </w:style>
  <w:style w:type="paragraph" w:styleId="Caption">
    <w:name w:val="caption"/>
    <w:basedOn w:val="Normal"/>
    <w:next w:val="Normal"/>
    <w:uiPriority w:val="35"/>
    <w:unhideWhenUsed/>
    <w:qFormat/>
    <w:rsid w:val="00364E81"/>
    <w:pPr>
      <w:spacing w:after="200" w:line="240" w:lineRule="auto"/>
    </w:pPr>
    <w:rPr>
      <w:i/>
      <w:iCs/>
      <w:color w:val="44546A" w:themeColor="text2"/>
      <w:sz w:val="18"/>
      <w:szCs w:val="18"/>
    </w:rPr>
  </w:style>
  <w:style w:type="character" w:styleId="Hyperlink">
    <w:name w:val="Hyperlink"/>
    <w:basedOn w:val="DefaultParagraphFont"/>
    <w:uiPriority w:val="99"/>
    <w:unhideWhenUsed/>
    <w:rsid w:val="00DD531D"/>
    <w:rPr>
      <w:color w:val="0563C1" w:themeColor="hyperlink"/>
      <w:u w:val="single"/>
    </w:rPr>
  </w:style>
  <w:style w:type="character" w:styleId="UnresolvedMention">
    <w:name w:val="Unresolved Mention"/>
    <w:basedOn w:val="DefaultParagraphFont"/>
    <w:uiPriority w:val="99"/>
    <w:semiHidden/>
    <w:unhideWhenUsed/>
    <w:rsid w:val="00DD531D"/>
    <w:rPr>
      <w:color w:val="605E5C"/>
      <w:shd w:val="clear" w:color="auto" w:fill="E1DFDD"/>
    </w:rPr>
  </w:style>
  <w:style w:type="paragraph" w:styleId="Footer">
    <w:name w:val="footer"/>
    <w:basedOn w:val="Normal"/>
    <w:link w:val="FooterChar"/>
    <w:uiPriority w:val="99"/>
    <w:unhideWhenUsed/>
    <w:rsid w:val="00124F4D"/>
    <w:pPr>
      <w:tabs>
        <w:tab w:val="center" w:pos="4680"/>
        <w:tab w:val="right" w:pos="9360"/>
      </w:tabs>
      <w:spacing w:after="0" w:line="240" w:lineRule="auto"/>
      <w:ind w:left="0" w:firstLine="0"/>
      <w:jc w:val="left"/>
    </w:pPr>
    <w:rPr>
      <w:rFonts w:asciiTheme="minorHAnsi" w:eastAsiaTheme="minorEastAsia" w:hAnsiTheme="minorHAnsi"/>
      <w:color w:val="auto"/>
      <w:sz w:val="22"/>
    </w:rPr>
  </w:style>
  <w:style w:type="character" w:customStyle="1" w:styleId="FooterChar">
    <w:name w:val="Footer Char"/>
    <w:basedOn w:val="DefaultParagraphFont"/>
    <w:link w:val="Footer"/>
    <w:uiPriority w:val="99"/>
    <w:rsid w:val="00124F4D"/>
    <w:rPr>
      <w:rFonts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18" Type="http://schemas.openxmlformats.org/officeDocument/2006/relationships/image" Target="media/image3.jpg"/><Relationship Id="rId26"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eader" Target="header3.xml"/><Relationship Id="rId17" Type="http://schemas.openxmlformats.org/officeDocument/2006/relationships/image" Target="media/image2.png"/><Relationship Id="rId25" Type="http://schemas.openxmlformats.org/officeDocument/2006/relationships/image" Target="media/image10.png"/><Relationship Id="rId33" Type="http://schemas.openxmlformats.org/officeDocument/2006/relationships/footer" Target="footer6.xml"/><Relationship Id="rId2" Type="http://schemas.openxmlformats.org/officeDocument/2006/relationships/numbering" Target="numbering.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header" Target="header5.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9.png"/><Relationship Id="rId32" Type="http://schemas.openxmlformats.org/officeDocument/2006/relationships/header" Target="header6.xml"/><Relationship Id="rId5" Type="http://schemas.openxmlformats.org/officeDocument/2006/relationships/webSettings" Target="webSettings.xml"/><Relationship Id="rId15" Type="http://schemas.openxmlformats.org/officeDocument/2006/relationships/hyperlink" Target="mailto:Tsheringcheki.cst@rub.ebu.bt" TargetMode="External"/><Relationship Id="rId23" Type="http://schemas.openxmlformats.org/officeDocument/2006/relationships/image" Target="media/image8.png"/><Relationship Id="rId28" Type="http://schemas.openxmlformats.org/officeDocument/2006/relationships/header" Target="header4.xml"/><Relationship Id="rId10" Type="http://schemas.openxmlformats.org/officeDocument/2006/relationships/footer" Target="footer1.xml"/><Relationship Id="rId19" Type="http://schemas.openxmlformats.org/officeDocument/2006/relationships/image" Target="media/image4.png"/><Relationship Id="rId31" Type="http://schemas.openxmlformats.org/officeDocument/2006/relationships/footer" Target="footer5.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hyperlink" Target="mailto:Yeshichoden.cst@rub.edu.bt" TargetMode="External"/><Relationship Id="rId22" Type="http://schemas.openxmlformats.org/officeDocument/2006/relationships/image" Target="media/image7.png"/><Relationship Id="rId27" Type="http://schemas.openxmlformats.org/officeDocument/2006/relationships/image" Target="media/image12.png"/><Relationship Id="rId30" Type="http://schemas.openxmlformats.org/officeDocument/2006/relationships/footer" Target="footer4.xml"/><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D4C5D13-A924-4C07-BC74-BC5B52919D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1414</TotalTime>
  <Pages>11</Pages>
  <Words>7464</Words>
  <Characters>42548</Characters>
  <Application>Microsoft Office Word</Application>
  <DocSecurity>0</DocSecurity>
  <Lines>354</Lines>
  <Paragraphs>99</Paragraphs>
  <ScaleCrop>false</ScaleCrop>
  <HeadingPairs>
    <vt:vector size="2" baseType="variant">
      <vt:variant>
        <vt:lpstr>Title</vt:lpstr>
      </vt:variant>
      <vt:variant>
        <vt:i4>1</vt:i4>
      </vt:variant>
    </vt:vector>
  </HeadingPairs>
  <TitlesOfParts>
    <vt:vector size="1" baseType="lpstr">
      <vt:lpstr>[Original Paper(E)]</vt:lpstr>
    </vt:vector>
  </TitlesOfParts>
  <Company/>
  <LinksUpToDate>false</LinksUpToDate>
  <CharactersWithSpaces>49913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[Original Paper(E)]</dc:title>
  <dc:subject/>
  <dc:creator>EEC2006</dc:creator>
  <cp:keywords/>
  <cp:lastModifiedBy>yeshi choden</cp:lastModifiedBy>
  <cp:revision>21</cp:revision>
  <cp:lastPrinted>2021-11-21T15:47:00Z</cp:lastPrinted>
  <dcterms:created xsi:type="dcterms:W3CDTF">2021-11-22T10:07:00Z</dcterms:created>
  <dcterms:modified xsi:type="dcterms:W3CDTF">2022-02-09T14:50:00Z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http://www.zotero.org/styles/apa</vt:lpwstr>
  </property>
  <property fmtid="{D5CDD505-2E9C-101B-9397-08002B2CF9AE}" pid="5" name="Mendeley Recent Style Name 1_1">
    <vt:lpwstr>American Psychological Association 6th edition</vt:lpwstr>
  </property>
  <property fmtid="{D5CDD505-2E9C-101B-9397-08002B2CF9AE}" pid="6" name="Mendeley Recent Style Id 2_1">
    <vt:lpwstr>http://www.zotero.org/styles/american-sociological-association</vt:lpwstr>
  </property>
  <property fmtid="{D5CDD505-2E9C-101B-9397-08002B2CF9AE}" pid="7" name="Mendeley Recent Style Name 2_1">
    <vt:lpwstr>American Sociological Association</vt:lpwstr>
  </property>
  <property fmtid="{D5CDD505-2E9C-101B-9397-08002B2CF9AE}" pid="8" name="Mendeley Recent Style Id 3_1">
    <vt:lpwstr>http://www.zotero.org/styles/harvard-cite-them-right</vt:lpwstr>
  </property>
  <property fmtid="{D5CDD505-2E9C-101B-9397-08002B2CF9AE}" pid="9" name="Mendeley Recent Style Name 3_1">
    <vt:lpwstr>Cite Them Right 10th edition - Harvard</vt:lpwstr>
  </property>
  <property fmtid="{D5CDD505-2E9C-101B-9397-08002B2CF9AE}" pid="10" name="Mendeley Recent Style Id 4_1">
    <vt:lpwstr>http://www.zotero.org/styles/harvard1</vt:lpwstr>
  </property>
  <property fmtid="{D5CDD505-2E9C-101B-9397-08002B2CF9AE}" pid="11" name="Mendeley Recent Style Name 4_1">
    <vt:lpwstr>Harvard reference format 1 (deprecated)</vt:lpwstr>
  </property>
  <property fmtid="{D5CDD505-2E9C-101B-9397-08002B2CF9AE}" pid="12" name="Mendeley Recent Style Id 5_1">
    <vt:lpwstr>http://www.zotero.org/styles/ieee</vt:lpwstr>
  </property>
  <property fmtid="{D5CDD505-2E9C-101B-9397-08002B2CF9AE}" pid="13" name="Mendeley Recent Style Name 5_1">
    <vt:lpwstr>IEEE</vt:lpwstr>
  </property>
  <property fmtid="{D5CDD505-2E9C-101B-9397-08002B2CF9AE}" pid="14" name="Mendeley Recent Style Id 6_1">
    <vt:lpwstr>https://csl.mendeley.com/styles/476988551/ges-rgo-2</vt:lpwstr>
  </property>
  <property fmtid="{D5CDD505-2E9C-101B-9397-08002B2CF9AE}" pid="15" name="Mendeley Recent Style Name 6_1">
    <vt:lpwstr>Journal GEOGRAPHY, ENVIRONMENT, SUSTAINABILITY</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08187427-1d50-3a5d-9c2f-f9a8b8731d5d</vt:lpwstr>
  </property>
  <property fmtid="{D5CDD505-2E9C-101B-9397-08002B2CF9AE}" pid="24" name="Mendeley Citation Style_1">
    <vt:lpwstr>http://www.zotero.org/styles/apa</vt:lpwstr>
  </property>
</Properties>
</file>