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17900" w14:textId="44AB7CDD" w:rsidR="00E428C1" w:rsidRDefault="002D63A0">
      <w:pPr>
        <w:pStyle w:val="Heading1"/>
        <w:jc w:val="center"/>
      </w:pPr>
      <w:bookmarkStart w:id="0" w:name="_eslik3vzc1bi" w:colFirst="0" w:colLast="0"/>
      <w:bookmarkEnd w:id="0"/>
      <w:r>
        <w:t xml:space="preserve">Yet Another </w:t>
      </w:r>
      <w:r w:rsidR="00C36FBE">
        <w:t>BSA</w:t>
      </w:r>
      <w:r>
        <w:t xml:space="preserve"> Organizer v0.1.</w:t>
      </w:r>
      <w:r w:rsidR="00C36FBE">
        <w:t>0</w:t>
      </w:r>
    </w:p>
    <w:p w14:paraId="554BD9C7" w14:textId="341D5D93" w:rsidR="00E428C1" w:rsidRDefault="002D63A0">
      <w:r>
        <w:t xml:space="preserve">This tool helps with editing </w:t>
      </w:r>
      <w:r w:rsidR="00216288">
        <w:t>BSA</w:t>
      </w:r>
      <w:r>
        <w:t xml:space="preserve"> files for </w:t>
      </w:r>
      <w:proofErr w:type="spellStart"/>
      <w:r>
        <w:t>Xenoverse</w:t>
      </w:r>
      <w:proofErr w:type="spellEnd"/>
      <w:r>
        <w:t xml:space="preserve"> 2, which </w:t>
      </w:r>
      <w:r w:rsidR="00E36162">
        <w:t>contains many important properties and attributes for</w:t>
      </w:r>
      <w:r w:rsidR="00C36FBE">
        <w:t xml:space="preserve"> projectiles in the game</w:t>
      </w:r>
      <w:r>
        <w:t xml:space="preserve">. </w:t>
      </w:r>
    </w:p>
    <w:p w14:paraId="59EE8CF8" w14:textId="77777777" w:rsidR="00E428C1" w:rsidRDefault="00E428C1"/>
    <w:p w14:paraId="2FA2F297" w14:textId="77777777" w:rsidR="00E428C1" w:rsidRDefault="002D63A0">
      <w:r>
        <w:t xml:space="preserve">This is not a guide on what each entry means.  This is just a tool to make editing them easier.  For a more comprehensive guide to that, please refer to the </w:t>
      </w:r>
      <w:hyperlink r:id="rId5" w:anchor="heading=h.v77lp7pp65pd">
        <w:r>
          <w:rPr>
            <w:color w:val="1155CC"/>
            <w:u w:val="single"/>
          </w:rPr>
          <w:t>Skill/</w:t>
        </w:r>
        <w:proofErr w:type="spellStart"/>
        <w:r>
          <w:rPr>
            <w:color w:val="1155CC"/>
            <w:u w:val="single"/>
          </w:rPr>
          <w:t>Moveset</w:t>
        </w:r>
        <w:proofErr w:type="spellEnd"/>
        <w:r>
          <w:rPr>
            <w:color w:val="1155CC"/>
            <w:u w:val="single"/>
          </w:rPr>
          <w:t xml:space="preserve"> Editing Manual</w:t>
        </w:r>
      </w:hyperlink>
    </w:p>
    <w:p w14:paraId="1941654C" w14:textId="77777777" w:rsidR="00E428C1" w:rsidRDefault="00E428C1"/>
    <w:p w14:paraId="7CD7D14C" w14:textId="77777777" w:rsidR="00E428C1" w:rsidRDefault="002D63A0">
      <w:r>
        <w:t>Features include:</w:t>
      </w:r>
    </w:p>
    <w:p w14:paraId="7E8555C1" w14:textId="77777777" w:rsidR="00E428C1" w:rsidRDefault="002D63A0">
      <w:pPr>
        <w:numPr>
          <w:ilvl w:val="0"/>
          <w:numId w:val="3"/>
        </w:numPr>
      </w:pPr>
      <w:r>
        <w:t>Copying/Pasting/Adding/Deleting entries</w:t>
      </w:r>
    </w:p>
    <w:p w14:paraId="6284BCEA" w14:textId="77777777" w:rsidR="00E428C1" w:rsidRDefault="002D63A0">
      <w:pPr>
        <w:numPr>
          <w:ilvl w:val="0"/>
          <w:numId w:val="3"/>
        </w:numPr>
      </w:pPr>
      <w:r>
        <w:t>Find/Replace entries by value</w:t>
      </w:r>
    </w:p>
    <w:p w14:paraId="195046CF" w14:textId="2D82323A" w:rsidR="00E428C1" w:rsidRDefault="002D63A0">
      <w:pPr>
        <w:numPr>
          <w:ilvl w:val="0"/>
          <w:numId w:val="3"/>
        </w:numPr>
      </w:pPr>
      <w:r>
        <w:t xml:space="preserve">Shared clipboard between different instances of the </w:t>
      </w:r>
      <w:r w:rsidR="00C36FBE">
        <w:t>BSA</w:t>
      </w:r>
      <w:r>
        <w:t xml:space="preserve"> organizer</w:t>
      </w:r>
    </w:p>
    <w:p w14:paraId="57CAECF6" w14:textId="77777777" w:rsidR="00E428C1" w:rsidRDefault="002D63A0">
      <w:pPr>
        <w:pStyle w:val="Heading2"/>
      </w:pPr>
      <w:bookmarkStart w:id="1" w:name="_hpxwfmyegf3e" w:colFirst="0" w:colLast="0"/>
      <w:bookmarkEnd w:id="1"/>
      <w:r>
        <w:t>Getting Started</w:t>
      </w:r>
    </w:p>
    <w:p w14:paraId="1EF19108" w14:textId="279A69BB" w:rsidR="00E428C1" w:rsidRDefault="00C36FBE">
      <w:r>
        <w:rPr>
          <w:noProof/>
        </w:rPr>
        <w:drawing>
          <wp:inline distT="0" distB="0" distL="0" distR="0" wp14:anchorId="69D6F915" wp14:editId="0D8A80A8">
            <wp:extent cx="5943600" cy="41275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9675" w14:textId="77777777" w:rsidR="00E428C1" w:rsidRDefault="00E428C1"/>
    <w:p w14:paraId="5279C2F8" w14:textId="1C668FA8" w:rsidR="00E428C1" w:rsidRDefault="002D63A0">
      <w:r>
        <w:t xml:space="preserve">To load a </w:t>
      </w:r>
      <w:r w:rsidR="00C36FBE">
        <w:t>BSA</w:t>
      </w:r>
      <w:r>
        <w:t xml:space="preserve">, just click on the </w:t>
      </w:r>
      <w:r>
        <w:rPr>
          <w:b/>
        </w:rPr>
        <w:t>Load</w:t>
      </w:r>
      <w:r>
        <w:t xml:space="preserve"> button or drag a file onto the window</w:t>
      </w:r>
    </w:p>
    <w:p w14:paraId="4FFC84D4" w14:textId="7F012171" w:rsidR="00E428C1" w:rsidRDefault="002D63A0" w:rsidP="00C36FBE">
      <w:r>
        <w:t xml:space="preserve">To save a </w:t>
      </w:r>
      <w:r w:rsidR="00C36FBE">
        <w:t>BSA</w:t>
      </w:r>
      <w:r>
        <w:t xml:space="preserve">, just click on the </w:t>
      </w:r>
      <w:r>
        <w:rPr>
          <w:b/>
        </w:rPr>
        <w:t xml:space="preserve">Save </w:t>
      </w:r>
      <w:r>
        <w:t>button</w:t>
      </w:r>
    </w:p>
    <w:p w14:paraId="25808DD6" w14:textId="040B7BC5" w:rsidR="00E428C1" w:rsidRDefault="00216288">
      <w:pPr>
        <w:pStyle w:val="Heading3"/>
      </w:pPr>
      <w:bookmarkStart w:id="2" w:name="_17q6dnlmski8" w:colFirst="0" w:colLast="0"/>
      <w:bookmarkEnd w:id="2"/>
      <w:r>
        <w:lastRenderedPageBreak/>
        <w:t>BSA</w:t>
      </w:r>
      <w:r w:rsidR="002D63A0">
        <w:t xml:space="preserve"> Tree</w:t>
      </w:r>
      <w:r w:rsidR="002D63A0">
        <w:br/>
      </w:r>
    </w:p>
    <w:p w14:paraId="6A7F40E9" w14:textId="01651155" w:rsidR="00216288" w:rsidRDefault="00216288" w:rsidP="00216288">
      <w:r>
        <w:rPr>
          <w:noProof/>
        </w:rPr>
        <w:drawing>
          <wp:inline distT="0" distB="0" distL="0" distR="0" wp14:anchorId="1D569903" wp14:editId="1E38C53C">
            <wp:extent cx="1819275" cy="2114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033C" w14:textId="77777777" w:rsidR="00216288" w:rsidRPr="00216288" w:rsidRDefault="00216288" w:rsidP="00216288"/>
    <w:p w14:paraId="4FCE15E5" w14:textId="50D53362" w:rsidR="00E428C1" w:rsidRDefault="002D63A0">
      <w:r>
        <w:t xml:space="preserve">The left side is the tree view of the </w:t>
      </w:r>
      <w:r w:rsidR="00216288">
        <w:t>BSA</w:t>
      </w:r>
      <w:r>
        <w:t xml:space="preserve">.  It consists of many entries, each with groupings of similar type sub-entries such as Animation ands and Hitboxes. </w:t>
      </w:r>
    </w:p>
    <w:p w14:paraId="302AD326" w14:textId="0489530B" w:rsidR="00E428C1" w:rsidRDefault="00C36FBE">
      <w:r>
        <w:rPr>
          <w:b/>
          <w:color w:val="FF0000"/>
        </w:rPr>
        <w:t>20</w:t>
      </w:r>
      <w:r w:rsidR="002D63A0">
        <w:t xml:space="preserve">: </w:t>
      </w:r>
      <w:r w:rsidR="002D63A0">
        <w:rPr>
          <w:b/>
        </w:rPr>
        <w:t>Entry</w:t>
      </w:r>
    </w:p>
    <w:p w14:paraId="75F3344A" w14:textId="7889BCA3" w:rsidR="00E428C1" w:rsidRDefault="002D63A0">
      <w:pPr>
        <w:numPr>
          <w:ilvl w:val="0"/>
          <w:numId w:val="4"/>
        </w:numPr>
      </w:pPr>
      <w:r>
        <w:rPr>
          <w:b/>
          <w:color w:val="FF0000"/>
        </w:rPr>
        <w:t>Index</w:t>
      </w:r>
      <w:r>
        <w:rPr>
          <w:b/>
        </w:rPr>
        <w:t xml:space="preserve"> </w:t>
      </w:r>
      <w:r>
        <w:t xml:space="preserve">- Used in BCM’s to refer to an entry.  </w:t>
      </w:r>
    </w:p>
    <w:p w14:paraId="5716AF73" w14:textId="4CEA57E5" w:rsidR="00C36FBE" w:rsidRDefault="00C36FBE" w:rsidP="00C36FBE">
      <w:pPr>
        <w:rPr>
          <w:b/>
          <w:bCs/>
        </w:rPr>
      </w:pPr>
      <w:r>
        <w:rPr>
          <w:b/>
          <w:bCs/>
        </w:rPr>
        <w:t>Collision (After Effects)</w:t>
      </w:r>
      <w:r>
        <w:rPr>
          <w:b/>
          <w:bCs/>
        </w:rPr>
        <w:br/>
        <w:t>Expiration (After</w:t>
      </w:r>
      <w:r w:rsidR="002D63A0">
        <w:rPr>
          <w:b/>
          <w:bCs/>
        </w:rPr>
        <w:t xml:space="preserve"> </w:t>
      </w:r>
      <w:r>
        <w:rPr>
          <w:b/>
          <w:bCs/>
        </w:rPr>
        <w:t>Effects)</w:t>
      </w:r>
    </w:p>
    <w:p w14:paraId="73F25724" w14:textId="34C41CA1" w:rsidR="00C36FBE" w:rsidRPr="002D63A0" w:rsidRDefault="002D63A0" w:rsidP="00C36FBE">
      <w:pPr>
        <w:pStyle w:val="ListParagraph"/>
        <w:numPr>
          <w:ilvl w:val="0"/>
          <w:numId w:val="5"/>
        </w:numPr>
        <w:rPr>
          <w:b/>
          <w:bCs/>
        </w:rPr>
      </w:pPr>
      <w:r>
        <w:t>These don’t actually have any BSA Type</w:t>
      </w:r>
    </w:p>
    <w:p w14:paraId="7A533B04" w14:textId="77777777" w:rsidR="00E428C1" w:rsidRDefault="00E428C1"/>
    <w:p w14:paraId="660C0548" w14:textId="087E8DCD" w:rsidR="00E428C1" w:rsidRDefault="002D63A0">
      <w:pPr>
        <w:rPr>
          <w:b/>
        </w:rPr>
      </w:pPr>
      <w:r>
        <w:rPr>
          <w:b/>
          <w:color w:val="FF0000"/>
        </w:rPr>
        <w:t>0</w:t>
      </w:r>
      <w:r>
        <w:t xml:space="preserve">: </w:t>
      </w:r>
      <w:proofErr w:type="spellStart"/>
      <w:r w:rsidR="00C36FBE">
        <w:rPr>
          <w:b/>
        </w:rPr>
        <w:t>EntryPassing</w:t>
      </w:r>
      <w:proofErr w:type="spellEnd"/>
    </w:p>
    <w:p w14:paraId="76338CAB" w14:textId="1314609C" w:rsidR="00E428C1" w:rsidRDefault="002D63A0">
      <w:pPr>
        <w:rPr>
          <w:b/>
          <w:color w:val="0000FF"/>
        </w:rPr>
      </w:pPr>
      <w:r>
        <w:tab/>
      </w:r>
      <w:r w:rsidR="00C36FBE">
        <w:rPr>
          <w:b/>
          <w:color w:val="0000FF"/>
        </w:rPr>
        <w:t>40</w:t>
      </w:r>
    </w:p>
    <w:p w14:paraId="32A88371" w14:textId="498E70C9" w:rsidR="00E428C1" w:rsidRDefault="002D63A0">
      <w:pPr>
        <w:rPr>
          <w:b/>
          <w:color w:val="0000FF"/>
        </w:rPr>
      </w:pPr>
      <w:r>
        <w:rPr>
          <w:b/>
        </w:rPr>
        <w:tab/>
      </w:r>
      <w:r w:rsidR="00C36FBE">
        <w:rPr>
          <w:b/>
          <w:color w:val="0000FF"/>
        </w:rPr>
        <w:t>60</w:t>
      </w:r>
    </w:p>
    <w:p w14:paraId="05C761B1" w14:textId="5D3EC006" w:rsidR="00E428C1" w:rsidRDefault="00C36FBE">
      <w:pPr>
        <w:numPr>
          <w:ilvl w:val="0"/>
          <w:numId w:val="2"/>
        </w:numPr>
      </w:pPr>
      <w:r>
        <w:rPr>
          <w:b/>
          <w:color w:val="FF0000"/>
        </w:rPr>
        <w:t>BSA</w:t>
      </w:r>
      <w:r w:rsidR="002D63A0">
        <w:rPr>
          <w:b/>
          <w:color w:val="FF0000"/>
        </w:rPr>
        <w:t xml:space="preserve"> Type</w:t>
      </w:r>
      <w:r w:rsidR="002D63A0">
        <w:t xml:space="preserve"> </w:t>
      </w:r>
    </w:p>
    <w:p w14:paraId="4CFB7C65" w14:textId="77777777" w:rsidR="00E428C1" w:rsidRDefault="002D63A0">
      <w:pPr>
        <w:numPr>
          <w:ilvl w:val="0"/>
          <w:numId w:val="2"/>
        </w:numPr>
      </w:pPr>
      <w:r>
        <w:rPr>
          <w:b/>
          <w:color w:val="0000FF"/>
        </w:rPr>
        <w:t>Sub-Entry Start Time</w:t>
      </w:r>
      <w:r>
        <w:t xml:space="preserve"> - When this particular sub-entry starts.  Always ordered.</w:t>
      </w:r>
    </w:p>
    <w:p w14:paraId="66E01843" w14:textId="77777777" w:rsidR="00E428C1" w:rsidRDefault="00E428C1"/>
    <w:p w14:paraId="3E0FBFEC" w14:textId="77777777" w:rsidR="00E428C1" w:rsidRDefault="002D63A0">
      <w:pPr>
        <w:pStyle w:val="Heading3"/>
      </w:pPr>
      <w:bookmarkStart w:id="3" w:name="_je6gl5wu8oq3" w:colFirst="0" w:colLast="0"/>
      <w:bookmarkEnd w:id="3"/>
      <w:r>
        <w:lastRenderedPageBreak/>
        <w:t>Entry Panel</w:t>
      </w:r>
    </w:p>
    <w:p w14:paraId="7D4284B1" w14:textId="71EEEBD7" w:rsidR="00E428C1" w:rsidRDefault="002D63A0">
      <w:r>
        <w:rPr>
          <w:noProof/>
        </w:rPr>
        <w:drawing>
          <wp:inline distT="0" distB="0" distL="0" distR="0" wp14:anchorId="75DA9954" wp14:editId="6BE06073">
            <wp:extent cx="5943600" cy="5163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70D6" w14:textId="736F3C21" w:rsidR="00E428C1" w:rsidRDefault="002D63A0">
      <w:r>
        <w:t xml:space="preserve">Each different sub-entry has its own panel with multiple pages of info.  Please refer to the </w:t>
      </w:r>
      <w:hyperlink r:id="rId9" w:anchor="heading=h.v77lp7pp65pd">
        <w:r>
          <w:rPr>
            <w:color w:val="1155CC"/>
            <w:u w:val="single"/>
          </w:rPr>
          <w:t>Skill/</w:t>
        </w:r>
        <w:proofErr w:type="spellStart"/>
        <w:r>
          <w:rPr>
            <w:color w:val="1155CC"/>
            <w:u w:val="single"/>
          </w:rPr>
          <w:t>Moveset</w:t>
        </w:r>
        <w:proofErr w:type="spellEnd"/>
        <w:r>
          <w:rPr>
            <w:color w:val="1155CC"/>
            <w:u w:val="single"/>
          </w:rPr>
          <w:t xml:space="preserve"> Editing Manual</w:t>
        </w:r>
      </w:hyperlink>
      <w:r>
        <w:t xml:space="preserve"> for an explanation of these.  Changing these values is straightforward.  The </w:t>
      </w:r>
      <w:proofErr w:type="spellStart"/>
      <w:r>
        <w:t>Radioboxes</w:t>
      </w:r>
      <w:proofErr w:type="spellEnd"/>
      <w:r>
        <w:t xml:space="preserve">/Checkboxes have a hex entry below </w:t>
      </w:r>
      <w:proofErr w:type="spellStart"/>
      <w:r>
        <w:t>thats</w:t>
      </w:r>
      <w:proofErr w:type="spellEnd"/>
      <w:r>
        <w:t xml:space="preserve"> useful for cross referencing XML entries from other tools.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C265819" w14:textId="61CC10D7" w:rsidR="00E428C1" w:rsidRDefault="002D63A0">
      <w:pPr>
        <w:pStyle w:val="Heading2"/>
      </w:pPr>
      <w:r>
        <w:lastRenderedPageBreak/>
        <w:t>Adding</w:t>
      </w:r>
    </w:p>
    <w:p w14:paraId="660EB49F" w14:textId="19ECC6C0" w:rsidR="00E428C1" w:rsidRDefault="002D63A0">
      <w:r>
        <w:t>Can only do this from a parent B</w:t>
      </w:r>
      <w:r w:rsidR="00216288">
        <w:t>SA</w:t>
      </w:r>
      <w:r>
        <w:t xml:space="preserve"> Entry</w:t>
      </w:r>
    </w:p>
    <w:p w14:paraId="5D3431D2" w14:textId="77777777" w:rsidR="00E428C1" w:rsidRDefault="002D63A0">
      <w:pPr>
        <w:pStyle w:val="Heading3"/>
      </w:pPr>
      <w:r>
        <w:t>Adding/Inserting Entry</w:t>
      </w:r>
    </w:p>
    <w:p w14:paraId="36681B02" w14:textId="0C04744E" w:rsidR="00E428C1" w:rsidRDefault="002D63A0">
      <w:r>
        <w:rPr>
          <w:noProof/>
        </w:rPr>
        <w:drawing>
          <wp:inline distT="0" distB="0" distL="0" distR="0" wp14:anchorId="21EE9C6B" wp14:editId="59F384AB">
            <wp:extent cx="3019425" cy="1419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EDC6" w14:textId="0D62A325" w:rsidR="00E428C1" w:rsidRDefault="002D63A0">
      <w:r>
        <w:t>Adding will create an empty BSA Entry after the selected Entry</w:t>
      </w:r>
    </w:p>
    <w:p w14:paraId="1A0E9ACD" w14:textId="77777777" w:rsidR="00E428C1" w:rsidRDefault="002D63A0">
      <w:pPr>
        <w:pStyle w:val="Heading3"/>
      </w:pPr>
      <w:bookmarkStart w:id="4" w:name="_yf3xhzacm711" w:colFirst="0" w:colLast="0"/>
      <w:bookmarkEnd w:id="4"/>
      <w:r>
        <w:t>Adding Subentry</w:t>
      </w:r>
    </w:p>
    <w:p w14:paraId="3D556418" w14:textId="3BC94A3F" w:rsidR="00E428C1" w:rsidRDefault="002D63A0">
      <w:r>
        <w:rPr>
          <w:noProof/>
        </w:rPr>
        <w:drawing>
          <wp:inline distT="0" distB="0" distL="0" distR="0" wp14:anchorId="343236FE" wp14:editId="05747B87">
            <wp:extent cx="4638675" cy="25908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BA59" w14:textId="2FAD0EE2" w:rsidR="00E428C1" w:rsidRDefault="002D63A0">
      <w:r>
        <w:t>Adds an empty sub-entry of the specified type to the selected BSA</w:t>
      </w:r>
    </w:p>
    <w:p w14:paraId="2E12A2B4" w14:textId="77777777" w:rsidR="00E428C1" w:rsidRDefault="002D63A0">
      <w:pPr>
        <w:pStyle w:val="Heading2"/>
      </w:pPr>
      <w:bookmarkStart w:id="5" w:name="_rjqg26ya6pxc" w:colFirst="0" w:colLast="0"/>
      <w:bookmarkEnd w:id="5"/>
      <w:r>
        <w:t>Deleting</w:t>
      </w:r>
    </w:p>
    <w:p w14:paraId="1BF899FA" w14:textId="09283CB4" w:rsidR="00E428C1" w:rsidRDefault="002D63A0">
      <w:r>
        <w:rPr>
          <w:noProof/>
        </w:rPr>
        <w:drawing>
          <wp:inline distT="0" distB="0" distL="0" distR="0" wp14:anchorId="074B08A2" wp14:editId="6496D2F7">
            <wp:extent cx="3028950" cy="1504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C358" w14:textId="0A20B1CB" w:rsidR="00E428C1" w:rsidRDefault="002D63A0">
      <w:r>
        <w:t>These deletes any selected items.</w:t>
      </w:r>
    </w:p>
    <w:p w14:paraId="154DD14D" w14:textId="77777777" w:rsidR="00E428C1" w:rsidRDefault="002D63A0">
      <w:pPr>
        <w:pStyle w:val="Heading2"/>
      </w:pPr>
      <w:bookmarkStart w:id="6" w:name="_h7vbfr3dt30m" w:colFirst="0" w:colLast="0"/>
      <w:bookmarkEnd w:id="6"/>
      <w:r>
        <w:lastRenderedPageBreak/>
        <w:t>Copying Items</w:t>
      </w:r>
    </w:p>
    <w:p w14:paraId="656331A4" w14:textId="5659D749" w:rsidR="00E428C1" w:rsidRDefault="002D63A0">
      <w:r>
        <w:rPr>
          <w:noProof/>
        </w:rPr>
        <w:drawing>
          <wp:inline distT="0" distB="0" distL="0" distR="0" wp14:anchorId="4FA4F338" wp14:editId="0613942C">
            <wp:extent cx="2705100" cy="1819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4309" w14:textId="295BBBB2" w:rsidR="00E428C1" w:rsidRDefault="002D63A0">
      <w:r>
        <w:t>Any BSA Tree item can be copied.  When pasting, it must be pasted over the same class of item, ex: Entry over Entry, Animation group over Animation Group, Effect sub-entry over Effect sub-entry.</w:t>
      </w:r>
    </w:p>
    <w:p w14:paraId="6C3C7DAB" w14:textId="77777777" w:rsidR="00E428C1" w:rsidRDefault="00E428C1"/>
    <w:p w14:paraId="67ADFB4F" w14:textId="77777777" w:rsidR="00E428C1" w:rsidRDefault="002D63A0">
      <w:r>
        <w:t>Copied items can also be added as a copy as well.  Entries can be added to or before the current entry, while subentries can be added alongside existing ones.</w:t>
      </w:r>
    </w:p>
    <w:p w14:paraId="3D9DDEE4" w14:textId="77777777" w:rsidR="00E428C1" w:rsidRDefault="002D63A0">
      <w:pPr>
        <w:pStyle w:val="Heading2"/>
      </w:pPr>
      <w:bookmarkStart w:id="7" w:name="_p4mzrixtx4ci" w:colFirst="0" w:colLast="0"/>
      <w:bookmarkStart w:id="8" w:name="_e20xi1buv8x6" w:colFirst="0" w:colLast="0"/>
      <w:bookmarkEnd w:id="7"/>
      <w:bookmarkEnd w:id="8"/>
      <w:r>
        <w:t>Find/Replace</w:t>
      </w:r>
    </w:p>
    <w:p w14:paraId="6C7C9370" w14:textId="277A4A13" w:rsidR="00E428C1" w:rsidRDefault="002D63A0">
      <w:r>
        <w:rPr>
          <w:noProof/>
        </w:rPr>
        <w:drawing>
          <wp:inline distT="0" distB="0" distL="0" distR="0" wp14:anchorId="19787E31" wp14:editId="3E8DD59F">
            <wp:extent cx="3124200" cy="187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1BE3" w14:textId="77777777" w:rsidR="00E428C1" w:rsidRDefault="002D63A0">
      <w:r>
        <w:t xml:space="preserve">Open either in the </w:t>
      </w:r>
      <w:r>
        <w:rPr>
          <w:b/>
        </w:rPr>
        <w:t xml:space="preserve">Edit Menu </w:t>
      </w:r>
      <w:r>
        <w:t xml:space="preserve">or </w:t>
      </w:r>
      <w:proofErr w:type="spellStart"/>
      <w:r>
        <w:rPr>
          <w:b/>
        </w:rPr>
        <w:t>Ctrl+F</w:t>
      </w:r>
      <w:proofErr w:type="spellEnd"/>
      <w:r>
        <w:rPr>
          <w:b/>
        </w:rPr>
        <w:t xml:space="preserve"> </w:t>
      </w:r>
      <w:r>
        <w:t xml:space="preserve">for find and </w:t>
      </w:r>
      <w:proofErr w:type="spellStart"/>
      <w:r>
        <w:rPr>
          <w:b/>
        </w:rPr>
        <w:t>Ctrl+H</w:t>
      </w:r>
      <w:proofErr w:type="spellEnd"/>
      <w:r>
        <w:t xml:space="preserve"> for replace.  Replace is shown here (Find is identical except no option to replace)</w:t>
      </w:r>
    </w:p>
    <w:p w14:paraId="31079208" w14:textId="77777777" w:rsidR="00E428C1" w:rsidRDefault="00E428C1"/>
    <w:p w14:paraId="0A7A0A17" w14:textId="43E234DE" w:rsidR="00E428C1" w:rsidRDefault="002D63A0">
      <w:r>
        <w:rPr>
          <w:b/>
        </w:rPr>
        <w:t>Type</w:t>
      </w:r>
      <w:r>
        <w:t>: BSA Type</w:t>
      </w:r>
    </w:p>
    <w:p w14:paraId="06E1BBEC" w14:textId="3F9BB68D" w:rsidR="00E428C1" w:rsidRDefault="002D63A0">
      <w:r>
        <w:rPr>
          <w:b/>
        </w:rPr>
        <w:t>Entry</w:t>
      </w:r>
      <w:r>
        <w:t>: BSA Entry</w:t>
      </w:r>
    </w:p>
    <w:p w14:paraId="1CF2FC9E" w14:textId="77777777" w:rsidR="00E428C1" w:rsidRDefault="00E428C1"/>
    <w:p w14:paraId="30D1EF7F" w14:textId="14BBEE90" w:rsidR="00E428C1" w:rsidRDefault="002D63A0">
      <w:r>
        <w:t>Example of usage: Replacing Skill Ids Indexes in Effects that are 50 with 42</w:t>
      </w:r>
    </w:p>
    <w:p w14:paraId="08BBB64D" w14:textId="244D4CFD" w:rsidR="002D63A0" w:rsidRDefault="002D63A0"/>
    <w:p w14:paraId="426265B6" w14:textId="77777777" w:rsidR="002D63A0" w:rsidRDefault="002D63A0"/>
    <w:p w14:paraId="3B93E41E" w14:textId="33A3247F" w:rsidR="002D63A0" w:rsidRPr="002D63A0" w:rsidRDefault="002D63A0" w:rsidP="002D63A0">
      <w:pPr>
        <w:pStyle w:val="Heading2"/>
      </w:pPr>
      <w:bookmarkStart w:id="9" w:name="_icveb4mhjcf2" w:colFirst="0" w:colLast="0"/>
      <w:bookmarkEnd w:id="9"/>
      <w:r>
        <w:lastRenderedPageBreak/>
        <w:t>Credits</w:t>
      </w:r>
    </w:p>
    <w:p w14:paraId="75592185" w14:textId="4485F177" w:rsidR="002D63A0" w:rsidRDefault="002D63A0">
      <w:pPr>
        <w:numPr>
          <w:ilvl w:val="0"/>
          <w:numId w:val="1"/>
        </w:numPr>
      </w:pPr>
      <w:proofErr w:type="spellStart"/>
      <w:r>
        <w:t>LazyBones</w:t>
      </w:r>
      <w:proofErr w:type="spellEnd"/>
      <w:r>
        <w:t xml:space="preserve"> – Source code for the XML serializer helped with a few nitty gritty details of BSA files</w:t>
      </w:r>
    </w:p>
    <w:p w14:paraId="7B64D312" w14:textId="0B18C51C" w:rsidR="00E428C1" w:rsidRDefault="002D63A0">
      <w:pPr>
        <w:numPr>
          <w:ilvl w:val="0"/>
          <w:numId w:val="1"/>
        </w:numPr>
      </w:pPr>
      <w:proofErr w:type="spellStart"/>
      <w:r>
        <w:rPr>
          <w:color w:val="000000"/>
        </w:rPr>
        <w:t>DeadlyGommba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TheNero</w:t>
      </w:r>
      <w:proofErr w:type="spellEnd"/>
      <w:r>
        <w:rPr>
          <w:color w:val="000000"/>
        </w:rPr>
        <w:t xml:space="preserve"> </w:t>
      </w:r>
      <w:r>
        <w:t>- For the BSA section of the Skill/</w:t>
      </w:r>
      <w:proofErr w:type="spellStart"/>
      <w:r>
        <w:t>Moveset</w:t>
      </w:r>
      <w:proofErr w:type="spellEnd"/>
      <w:r>
        <w:t xml:space="preserve"> guide</w:t>
      </w:r>
    </w:p>
    <w:p w14:paraId="019BB266" w14:textId="5B4B7E2C" w:rsidR="00E428C1" w:rsidRDefault="002D63A0" w:rsidP="002D63A0">
      <w:pPr>
        <w:pStyle w:val="Heading2"/>
      </w:pPr>
      <w:r>
        <w:t>Changelog</w:t>
      </w:r>
    </w:p>
    <w:p w14:paraId="4D1798AB" w14:textId="77777777" w:rsidR="00E428C1" w:rsidRDefault="002D63A0">
      <w:r>
        <w:t>0.1.0 - Initial Release</w:t>
      </w:r>
    </w:p>
    <w:p w14:paraId="2FFCE6DC" w14:textId="77777777" w:rsidR="00E428C1" w:rsidRDefault="00E428C1"/>
    <w:sectPr w:rsidR="00E428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C10EA"/>
    <w:multiLevelType w:val="multilevel"/>
    <w:tmpl w:val="4A7025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CF55E8"/>
    <w:multiLevelType w:val="multilevel"/>
    <w:tmpl w:val="C8CCE9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255A03"/>
    <w:multiLevelType w:val="multilevel"/>
    <w:tmpl w:val="BE42A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693E46"/>
    <w:multiLevelType w:val="hybridMultilevel"/>
    <w:tmpl w:val="720C9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86AE9"/>
    <w:multiLevelType w:val="multilevel"/>
    <w:tmpl w:val="922C42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8C1"/>
    <w:rsid w:val="00216288"/>
    <w:rsid w:val="002D63A0"/>
    <w:rsid w:val="00C36FBE"/>
    <w:rsid w:val="00E36162"/>
    <w:rsid w:val="00E4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A631F"/>
  <w15:docId w15:val="{397052BF-29CD-4DB6-ABA9-10CDA01F2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D6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ocs.google.com/document/d/18gaAbNCeJyTgizz5IvvXzjWcH9K5Q1wvUHTeWnp8M-E/ed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8gaAbNCeJyTgizz5IvvXzjWcH9K5Q1wvUHTeWnp8M-E/edit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Tony Mai</cp:lastModifiedBy>
  <cp:revision>4</cp:revision>
  <dcterms:created xsi:type="dcterms:W3CDTF">2020-10-10T04:15:00Z</dcterms:created>
  <dcterms:modified xsi:type="dcterms:W3CDTF">2020-10-10T04:43:00Z</dcterms:modified>
</cp:coreProperties>
</file>