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F289B" w14:textId="138B2468" w:rsidR="004B1302" w:rsidRDefault="004B1302" w:rsidP="004B1302">
      <w:pPr>
        <w:pStyle w:val="af1"/>
      </w:pPr>
      <w:r>
        <w:rPr>
          <w:rFonts w:hint="eastAsia"/>
        </w:rPr>
        <w:t>データサイエンスアイデアコンペ</w:t>
      </w:r>
    </w:p>
    <w:p w14:paraId="1C5E112C" w14:textId="06097090" w:rsidR="00340DD8" w:rsidRDefault="004B1302" w:rsidP="004B1302">
      <w:pPr>
        <w:jc w:val="right"/>
        <w:rPr>
          <w:rFonts w:hint="eastAsia"/>
        </w:rPr>
      </w:pPr>
      <w:r>
        <w:rPr>
          <w:rFonts w:hint="eastAsia"/>
        </w:rPr>
        <w:t>2026/08/20</w:t>
      </w:r>
    </w:p>
    <w:p w14:paraId="79DC7646" w14:textId="46848BE4" w:rsidR="004B1302" w:rsidRPr="004B1302" w:rsidRDefault="004B1302" w:rsidP="00DB46B0">
      <w:pPr>
        <w:pStyle w:val="2"/>
        <w:numPr>
          <w:ilvl w:val="0"/>
          <w:numId w:val="8"/>
        </w:numPr>
      </w:pPr>
      <w:r>
        <w:rPr>
          <w:rFonts w:hint="eastAsia"/>
        </w:rPr>
        <w:t>全体の流れ</w:t>
      </w:r>
    </w:p>
    <w:p w14:paraId="2E996E05" w14:textId="635AC7F4" w:rsidR="004B1302" w:rsidRPr="004B1302" w:rsidRDefault="004B1302" w:rsidP="004B1302">
      <w:pPr>
        <w:pStyle w:val="3"/>
      </w:pPr>
      <w:r w:rsidRPr="004B1302">
        <w:t>仮説</w:t>
      </w:r>
    </w:p>
    <w:p w14:paraId="49B02148" w14:textId="0475B76A" w:rsidR="004B1302" w:rsidRDefault="004B1302" w:rsidP="004B1302">
      <w:r w:rsidRPr="004B1302">
        <w:t>地方・非進学校の学生は、都市部・進学校に比べて身近なロールモデルが少なく、つまずいた時に相談相手や解決策を見いだせず、挑戦を諦めてしまう（自己淘汰）のではないか？</w:t>
      </w:r>
    </w:p>
    <w:p w14:paraId="7A1D6BB9" w14:textId="77777777" w:rsidR="004B1302" w:rsidRDefault="004B1302" w:rsidP="004B1302"/>
    <w:p w14:paraId="6027042B" w14:textId="3564FD13" w:rsidR="004B1302" w:rsidRDefault="004B1302" w:rsidP="004B1302">
      <w:pPr>
        <w:pStyle w:val="3"/>
      </w:pPr>
      <w:r w:rsidRPr="004B1302">
        <w:t>検証</w:t>
      </w:r>
    </w:p>
    <w:p w14:paraId="26680C22" w14:textId="77777777" w:rsidR="004B1302" w:rsidRDefault="004B1302" w:rsidP="004B1302">
      <w:pPr>
        <w:pStyle w:val="a7"/>
        <w:numPr>
          <w:ilvl w:val="0"/>
          <w:numId w:val="6"/>
        </w:numPr>
        <w:ind w:leftChars="0"/>
      </w:pPr>
      <w:r w:rsidRPr="004B1302">
        <w:t>【実態の検証】</w:t>
      </w:r>
    </w:p>
    <w:p w14:paraId="53D386D1" w14:textId="7A8754F5" w:rsidR="004B1302" w:rsidRDefault="004B1302" w:rsidP="004B1302">
      <w:pPr>
        <w:pStyle w:val="a7"/>
        <w:ind w:leftChars="0" w:left="440"/>
      </w:pPr>
      <w:r w:rsidRPr="004B1302">
        <w:t>地域によって、中高生の「相談できる大人の多様さ」「進路の視野」に実際に格差はあるか？</w:t>
      </w:r>
    </w:p>
    <w:p w14:paraId="2625F6EB" w14:textId="77777777" w:rsidR="004B1302" w:rsidRDefault="004B1302" w:rsidP="004B1302">
      <w:pPr>
        <w:pStyle w:val="a7"/>
        <w:numPr>
          <w:ilvl w:val="0"/>
          <w:numId w:val="6"/>
        </w:numPr>
        <w:ind w:leftChars="0"/>
      </w:pPr>
      <w:r w:rsidRPr="004B1302">
        <w:t>【解決策の検証】</w:t>
      </w:r>
    </w:p>
    <w:p w14:paraId="11E1331C" w14:textId="77777777" w:rsidR="004B1302" w:rsidRDefault="004B1302" w:rsidP="004B1302">
      <w:pPr>
        <w:pStyle w:val="a7"/>
        <w:ind w:leftChars="0" w:left="440"/>
      </w:pPr>
      <w:r w:rsidRPr="004B1302">
        <w:t xml:space="preserve">つまずきや悩みに直面した際、「リカバリー行動」をとれた層と、諦めてしまった層で将来の挑戦心にどれほどの差が生まれるか？ </w:t>
      </w:r>
    </w:p>
    <w:p w14:paraId="7C150E28" w14:textId="77777777" w:rsidR="004B1302" w:rsidRDefault="004B1302" w:rsidP="004B1302">
      <w:pPr>
        <w:pStyle w:val="a7"/>
        <w:ind w:leftChars="0" w:left="440"/>
      </w:pPr>
    </w:p>
    <w:p w14:paraId="44DD72AC" w14:textId="77777777" w:rsidR="004B1302" w:rsidRDefault="004B1302" w:rsidP="004B1302">
      <w:pPr>
        <w:pStyle w:val="3"/>
      </w:pPr>
      <w:r w:rsidRPr="004B1302">
        <w:t>分析結果</w:t>
      </w:r>
    </w:p>
    <w:p w14:paraId="7D44036B" w14:textId="77777777" w:rsidR="004B1302" w:rsidRDefault="004B1302" w:rsidP="004B1302">
      <w:pPr>
        <w:pStyle w:val="a7"/>
        <w:numPr>
          <w:ilvl w:val="0"/>
          <w:numId w:val="7"/>
        </w:numPr>
        <w:ind w:leftChars="0"/>
      </w:pPr>
      <w:r w:rsidRPr="004B1302">
        <w:t>格差の存在</w:t>
      </w:r>
    </w:p>
    <w:p w14:paraId="1E96AAC3" w14:textId="77777777" w:rsidR="004B1302" w:rsidRDefault="004B1302" w:rsidP="004B1302">
      <w:pPr>
        <w:pStyle w:val="a7"/>
        <w:ind w:leftChars="0" w:left="440"/>
      </w:pPr>
      <w:r w:rsidRPr="004B1302">
        <w:t>地方の学生は都市部に比べ、進路相談できる相手が「学校の先生・親」に極端に偏っており、多様なロールモデルとの接点機会が有意に乏しい。</w:t>
      </w:r>
    </w:p>
    <w:p w14:paraId="34A6FCB5" w14:textId="77777777" w:rsidR="004B1302" w:rsidRDefault="004B1302" w:rsidP="004B1302">
      <w:pPr>
        <w:pStyle w:val="a7"/>
        <w:numPr>
          <w:ilvl w:val="0"/>
          <w:numId w:val="7"/>
        </w:numPr>
        <w:ind w:leftChars="0"/>
      </w:pPr>
      <w:r w:rsidRPr="004B1302">
        <w:t>プロセスの価値</w:t>
      </w:r>
    </w:p>
    <w:p w14:paraId="3A165C1B" w14:textId="797711A3" w:rsidR="004B1302" w:rsidRDefault="004B1302" w:rsidP="004B1302">
      <w:pPr>
        <w:pStyle w:val="a7"/>
        <w:ind w:leftChars="0" w:left="440"/>
        <w:rPr>
          <w:rFonts w:hint="eastAsia"/>
        </w:rPr>
      </w:pPr>
      <w:r w:rsidRPr="004B1302">
        <w:t>つまずきを経験した際、ロールモデルやリカバリー行動に出会えた層は、諦めてしまった層に比べて</w:t>
      </w:r>
      <w:r w:rsidR="00DB3BE0">
        <w:rPr>
          <w:rFonts w:hint="eastAsia"/>
        </w:rPr>
        <w:t>数年後の</w:t>
      </w:r>
      <w:r w:rsidRPr="004B1302">
        <w:t>挑戦意欲が</w:t>
      </w:r>
      <w:r w:rsidR="00DB3BE0">
        <w:rPr>
          <w:rFonts w:hint="eastAsia"/>
        </w:rPr>
        <w:t>高い。</w:t>
      </w:r>
    </w:p>
    <w:p w14:paraId="1882E267" w14:textId="77777777" w:rsidR="004B1302" w:rsidRDefault="004B1302" w:rsidP="004B1302">
      <w:pPr>
        <w:pStyle w:val="a7"/>
        <w:ind w:leftChars="0" w:left="440"/>
      </w:pPr>
    </w:p>
    <w:p w14:paraId="034A8F2C" w14:textId="77777777" w:rsidR="004B1302" w:rsidRDefault="004B1302" w:rsidP="004B1302">
      <w:pPr>
        <w:pStyle w:val="3"/>
      </w:pPr>
      <w:r w:rsidRPr="004B1302">
        <w:t>解決策への接続</w:t>
      </w:r>
    </w:p>
    <w:p w14:paraId="770A9C7B" w14:textId="316E2761" w:rsidR="00212378" w:rsidRDefault="004B1302" w:rsidP="004B1302">
      <w:pPr>
        <w:rPr>
          <w:rFonts w:hint="eastAsia"/>
        </w:rPr>
      </w:pPr>
      <w:r w:rsidRPr="004B1302">
        <w:t>地方特有の「身近なロールモデル不足」という構造的格差を解消し、 誰もが「自分と同じスタート地点・悩みから立ち直った先輩の軌跡」にアクセスできる 『キャリアトラッキングサービス』が必要である</w:t>
      </w:r>
      <w:r w:rsidR="006D38CD">
        <w:rPr>
          <w:rFonts w:hint="eastAsia"/>
        </w:rPr>
        <w:t>。</w:t>
      </w:r>
    </w:p>
    <w:p w14:paraId="3670C933" w14:textId="74F4D2E4" w:rsidR="004B1302" w:rsidRDefault="004B1302" w:rsidP="004B1302">
      <w:pPr>
        <w:pStyle w:val="3"/>
      </w:pPr>
      <w:r>
        <w:rPr>
          <w:rFonts w:hint="eastAsia"/>
        </w:rPr>
        <w:lastRenderedPageBreak/>
        <w:t>提案</w:t>
      </w:r>
    </w:p>
    <w:p w14:paraId="3CF89D61" w14:textId="2A707FDC" w:rsidR="003C6A5D" w:rsidRDefault="003C6A5D" w:rsidP="004B1302">
      <w:r>
        <w:rPr>
          <w:rFonts w:hint="eastAsia"/>
        </w:rPr>
        <w:t>中高生向け「キャリアトラッキングサービス」の</w:t>
      </w:r>
      <w:r>
        <w:rPr>
          <w:rFonts w:hint="eastAsia"/>
        </w:rPr>
        <w:t>提案につなげる。</w:t>
      </w:r>
    </w:p>
    <w:p w14:paraId="3D2AE766" w14:textId="77777777" w:rsidR="006D38CD" w:rsidRPr="004B1302" w:rsidRDefault="006D38CD" w:rsidP="004B1302">
      <w:pPr>
        <w:rPr>
          <w:rFonts w:hint="eastAsia"/>
        </w:rPr>
      </w:pPr>
    </w:p>
    <w:p w14:paraId="7EB6994D" w14:textId="26F3CBAB" w:rsidR="00E9176A" w:rsidRDefault="00E9176A">
      <w:pPr>
        <w:jc w:val="both"/>
      </w:pPr>
      <w:r>
        <w:br w:type="page"/>
      </w:r>
    </w:p>
    <w:p w14:paraId="6FC3B12A" w14:textId="75ABCF6D" w:rsidR="00DB46B0" w:rsidRDefault="00DB46B0" w:rsidP="00DB46B0">
      <w:pPr>
        <w:pStyle w:val="2"/>
        <w:numPr>
          <w:ilvl w:val="0"/>
          <w:numId w:val="8"/>
        </w:numPr>
      </w:pPr>
      <w:r>
        <w:rPr>
          <w:rFonts w:hint="eastAsia"/>
        </w:rPr>
        <w:lastRenderedPageBreak/>
        <w:t>データ分析</w:t>
      </w:r>
    </w:p>
    <w:p w14:paraId="18302FBE" w14:textId="29D4C0BB" w:rsidR="00DB46B0" w:rsidRDefault="00DB46B0" w:rsidP="00DB46B0">
      <w:pPr>
        <w:pStyle w:val="3"/>
      </w:pPr>
      <w:r>
        <w:rPr>
          <w:rFonts w:hint="eastAsia"/>
        </w:rPr>
        <w:t>地域格差</w:t>
      </w:r>
    </w:p>
    <w:p w14:paraId="31365FA4" w14:textId="266C32C2" w:rsidR="00DB46B0" w:rsidRDefault="00DB46B0" w:rsidP="00DB46B0">
      <w:pPr>
        <w:pStyle w:val="4"/>
      </w:pPr>
      <w:r>
        <w:rPr>
          <w:rFonts w:hint="eastAsia"/>
        </w:rPr>
        <w:t>使用データ：文部科学省, 学校基本調査</w:t>
      </w:r>
      <w:hyperlink r:id="rId7" w:history="1">
        <w:r w:rsidRPr="00026FB2">
          <w:rPr>
            <w:rStyle w:val="af3"/>
          </w:rPr>
          <w:t>https://www.mext.go.jp/b_menu/toukei/chousa01/kihon/1267995.htm</w:t>
        </w:r>
      </w:hyperlink>
      <w:r>
        <w:rPr>
          <w:rFonts w:hint="eastAsia"/>
        </w:rPr>
        <w:t xml:space="preserve"> など</w:t>
      </w:r>
    </w:p>
    <w:p w14:paraId="19C7109F" w14:textId="4463EBCD" w:rsidR="00DB46B0" w:rsidRDefault="00DB46B0" w:rsidP="00DB46B0">
      <w:r>
        <w:rPr>
          <w:rFonts w:hint="eastAsia"/>
        </w:rPr>
        <w:t>→地方より</w:t>
      </w:r>
      <w:r w:rsidR="00523D9A">
        <w:rPr>
          <w:rFonts w:hint="eastAsia"/>
        </w:rPr>
        <w:t>都市部</w:t>
      </w:r>
      <w:r>
        <w:rPr>
          <w:rFonts w:hint="eastAsia"/>
        </w:rPr>
        <w:t>のほうが</w:t>
      </w:r>
    </w:p>
    <w:p w14:paraId="1A3CDD33" w14:textId="3DC10E07" w:rsidR="00DB46B0" w:rsidRDefault="00DB46B0" w:rsidP="00DB46B0">
      <w:pPr>
        <w:pStyle w:val="a7"/>
        <w:numPr>
          <w:ilvl w:val="0"/>
          <w:numId w:val="9"/>
        </w:numPr>
        <w:ind w:leftChars="0"/>
      </w:pPr>
      <w:r>
        <w:rPr>
          <w:rFonts w:hint="eastAsia"/>
        </w:rPr>
        <w:t>中高生の進路を相談できる大人</w:t>
      </w:r>
      <w:r w:rsidR="00523D9A">
        <w:rPr>
          <w:rFonts w:hint="eastAsia"/>
        </w:rPr>
        <w:t>（身近なロールモデル）</w:t>
      </w:r>
      <w:r>
        <w:rPr>
          <w:rFonts w:hint="eastAsia"/>
        </w:rPr>
        <w:t>が多い</w:t>
      </w:r>
    </w:p>
    <w:p w14:paraId="7ECE98B2" w14:textId="4E36F246" w:rsidR="00DB46B0" w:rsidRDefault="00DB46B0" w:rsidP="00DB46B0">
      <w:pPr>
        <w:pStyle w:val="a7"/>
        <w:numPr>
          <w:ilvl w:val="0"/>
          <w:numId w:val="9"/>
        </w:numPr>
        <w:ind w:leftChars="0"/>
      </w:pPr>
      <w:r>
        <w:rPr>
          <w:rFonts w:hint="eastAsia"/>
        </w:rPr>
        <w:t>進路の視野が広い</w:t>
      </w:r>
    </w:p>
    <w:p w14:paraId="57729230" w14:textId="6EF13A74" w:rsidR="00523D9A" w:rsidRDefault="00523D9A" w:rsidP="00DB46B0">
      <w:pPr>
        <w:pStyle w:val="a7"/>
        <w:numPr>
          <w:ilvl w:val="0"/>
          <w:numId w:val="9"/>
        </w:numPr>
        <w:ind w:leftChars="0"/>
      </w:pPr>
      <w:r w:rsidRPr="00523D9A">
        <w:t>進学率</w:t>
      </w:r>
      <w:r>
        <w:rPr>
          <w:rFonts w:hint="eastAsia"/>
        </w:rPr>
        <w:t>が高い</w:t>
      </w:r>
    </w:p>
    <w:p w14:paraId="145201F2" w14:textId="735322FF" w:rsidR="00523D9A" w:rsidRPr="00DB46B0" w:rsidRDefault="00523D9A" w:rsidP="00DB46B0">
      <w:pPr>
        <w:pStyle w:val="a7"/>
        <w:numPr>
          <w:ilvl w:val="0"/>
          <w:numId w:val="9"/>
        </w:numPr>
        <w:ind w:leftChars="0"/>
        <w:rPr>
          <w:rFonts w:hint="eastAsia"/>
        </w:rPr>
      </w:pPr>
      <w:r w:rsidRPr="00523D9A">
        <w:t>オープンキャンパス参加率</w:t>
      </w:r>
      <w:r>
        <w:rPr>
          <w:rFonts w:hint="eastAsia"/>
        </w:rPr>
        <w:t>が高い</w:t>
      </w:r>
    </w:p>
    <w:p w14:paraId="2D63D9CE" w14:textId="01FCDB68" w:rsidR="00DB46B0" w:rsidRDefault="00DB46B0" w:rsidP="00DB46B0">
      <w:r>
        <w:rPr>
          <w:rFonts w:hint="eastAsia"/>
        </w:rPr>
        <w:t>ことを示</w:t>
      </w:r>
      <w:r w:rsidR="00BA7EDF">
        <w:rPr>
          <w:rFonts w:hint="eastAsia"/>
        </w:rPr>
        <w:t>す</w:t>
      </w:r>
      <w:r>
        <w:rPr>
          <w:rFonts w:hint="eastAsia"/>
        </w:rPr>
        <w:t>。</w:t>
      </w:r>
    </w:p>
    <w:p w14:paraId="3EF50B58" w14:textId="77777777" w:rsidR="00DB46B0" w:rsidRDefault="00DB46B0" w:rsidP="00DB46B0"/>
    <w:p w14:paraId="411DB042" w14:textId="577E64F4" w:rsidR="00E9176A" w:rsidRDefault="00E9176A" w:rsidP="00E9176A">
      <w:pPr>
        <w:pStyle w:val="5"/>
      </w:pPr>
      <w:r>
        <w:rPr>
          <w:rFonts w:hint="eastAsia"/>
        </w:rPr>
        <w:t>大学進学率の地域格差（文部科学省「学校基本調査」より）</w:t>
      </w:r>
    </w:p>
    <w:p w14:paraId="33C4F9E5" w14:textId="77777777" w:rsidR="00E9176A" w:rsidRDefault="00E9176A" w:rsidP="00E9176A">
      <w:pPr>
        <w:pStyle w:val="a7"/>
        <w:numPr>
          <w:ilvl w:val="0"/>
          <w:numId w:val="10"/>
        </w:numPr>
        <w:ind w:leftChars="0"/>
      </w:pPr>
      <w:r>
        <w:rPr>
          <w:rFonts w:hint="eastAsia"/>
        </w:rPr>
        <w:t>東京都の</w:t>
      </w:r>
      <w:r>
        <w:t>4年制大学進学率：約 67</w:t>
      </w:r>
      <w:r>
        <w:rPr>
          <w:rFonts w:hint="eastAsia"/>
        </w:rPr>
        <w:t>〜</w:t>
      </w:r>
      <w:r>
        <w:t>70%</w:t>
      </w:r>
    </w:p>
    <w:p w14:paraId="3DB4FBF9" w14:textId="46E3FF46" w:rsidR="00E9176A" w:rsidRDefault="00E9176A" w:rsidP="00E9176A">
      <w:pPr>
        <w:pStyle w:val="a7"/>
        <w:numPr>
          <w:ilvl w:val="0"/>
          <w:numId w:val="10"/>
        </w:numPr>
        <w:ind w:leftChars="0"/>
      </w:pPr>
      <w:r>
        <w:rPr>
          <w:rFonts w:hint="eastAsia"/>
        </w:rPr>
        <w:t>地方主要県（青森・秋田・沖縄など）：約</w:t>
      </w:r>
      <w:r>
        <w:t xml:space="preserve"> 38</w:t>
      </w:r>
      <w:r>
        <w:rPr>
          <w:rFonts w:hint="eastAsia"/>
        </w:rPr>
        <w:t>〜</w:t>
      </w:r>
      <w:r>
        <w:t>43%</w:t>
      </w:r>
    </w:p>
    <w:p w14:paraId="63BC675C" w14:textId="3BD3212E" w:rsidR="00E9176A" w:rsidRDefault="00E9176A" w:rsidP="00E9176A">
      <w:r>
        <w:rPr>
          <w:rFonts w:hint="eastAsia"/>
        </w:rPr>
        <w:t>⇒</w:t>
      </w:r>
      <w:r>
        <w:t>約30</w:t>
      </w:r>
      <w:r>
        <w:rPr>
          <w:rFonts w:hint="eastAsia"/>
        </w:rPr>
        <w:t>%</w:t>
      </w:r>
      <w:r>
        <w:t>もの開きがあり、地方では周囲に</w:t>
      </w:r>
      <w:r>
        <w:rPr>
          <w:rFonts w:hint="eastAsia"/>
        </w:rPr>
        <w:t>「</w:t>
      </w:r>
      <w:r>
        <w:t>大学進学や多様な専攻のリアルな相談相手（ロールモデル）</w:t>
      </w:r>
      <w:r>
        <w:rPr>
          <w:rFonts w:hint="eastAsia"/>
        </w:rPr>
        <w:t>」</w:t>
      </w:r>
      <w:r>
        <w:t>が物理的に極端に少ない。</w:t>
      </w:r>
    </w:p>
    <w:p w14:paraId="53CCA29D" w14:textId="77777777" w:rsidR="00E9176A" w:rsidRDefault="00E9176A" w:rsidP="00E9176A"/>
    <w:p w14:paraId="4DD62F14" w14:textId="7E733FEB" w:rsidR="00E9176A" w:rsidRDefault="00E9176A" w:rsidP="00E9176A">
      <w:pPr>
        <w:pStyle w:val="5"/>
      </w:pPr>
      <w:r>
        <w:rPr>
          <w:rFonts w:hint="eastAsia"/>
        </w:rPr>
        <w:t>学校外活動・キャリア情報の偏り（文部科学省「子どもの学習費調査」等より）</w:t>
      </w:r>
    </w:p>
    <w:p w14:paraId="24B4F6F9" w14:textId="1AE36298" w:rsidR="00E9176A" w:rsidRPr="00E9176A" w:rsidRDefault="00E9176A" w:rsidP="00E9176A">
      <w:r>
        <w:rPr>
          <w:rFonts w:hint="eastAsia"/>
        </w:rPr>
        <w:t>首都圏進学校では企業連携・キャリアワークショップ・多様な卒業生訪問の機会が豊富である一方、地方・公立校では先生や親など接点が固定化しやすい。</w:t>
      </w:r>
    </w:p>
    <w:p w14:paraId="6423DE93" w14:textId="3403B735" w:rsidR="00E9176A" w:rsidRDefault="00E9176A">
      <w:pPr>
        <w:jc w:val="both"/>
      </w:pPr>
      <w:r>
        <w:br w:type="page"/>
      </w:r>
    </w:p>
    <w:p w14:paraId="5C706AE6" w14:textId="51ADFD4F" w:rsidR="00DB46B0" w:rsidRDefault="00DB46B0" w:rsidP="00DB46B0">
      <w:pPr>
        <w:pStyle w:val="3"/>
      </w:pPr>
      <w:r>
        <w:rPr>
          <w:rFonts w:hint="eastAsia"/>
        </w:rPr>
        <w:lastRenderedPageBreak/>
        <w:t>つまずき格差</w:t>
      </w:r>
    </w:p>
    <w:p w14:paraId="75113B24" w14:textId="33CF509A" w:rsidR="00DB46B0" w:rsidRPr="00DB46B0" w:rsidRDefault="00DB46B0" w:rsidP="00DB46B0">
      <w:pPr>
        <w:pStyle w:val="4"/>
        <w:rPr>
          <w:rFonts w:hint="eastAsia"/>
        </w:rPr>
      </w:pPr>
      <w:r>
        <w:rPr>
          <w:rFonts w:hint="eastAsia"/>
        </w:rPr>
        <w:t>使用データ：ベネッセデータ</w:t>
      </w:r>
    </w:p>
    <w:p w14:paraId="74C1FDC6" w14:textId="595542A0" w:rsidR="00DB46B0" w:rsidRPr="00BA7EDF" w:rsidRDefault="00DB46B0" w:rsidP="00DB46B0">
      <w:pPr>
        <w:rPr>
          <w:rFonts w:hint="eastAsia"/>
        </w:rPr>
      </w:pPr>
      <w:r>
        <w:rPr>
          <w:rFonts w:hint="eastAsia"/>
        </w:rPr>
        <w:t>→</w:t>
      </w:r>
      <w:r w:rsidR="00BA7EDF" w:rsidRPr="00BA7EDF">
        <w:t>身近にロールモデルがいない環境でも、挫折や悩みのリカバリープロセスを知ることで、</w:t>
      </w:r>
      <w:r w:rsidR="00BA7EDF">
        <w:rPr>
          <w:rFonts w:hint="eastAsia"/>
        </w:rPr>
        <w:t>数</w:t>
      </w:r>
      <w:r w:rsidR="00BA7EDF" w:rsidRPr="00BA7EDF">
        <w:t>年後の挑戦心が高まる</w:t>
      </w:r>
      <w:r w:rsidR="00BA7EDF">
        <w:rPr>
          <w:rFonts w:hint="eastAsia"/>
        </w:rPr>
        <w:t>ことを示す。</w:t>
      </w:r>
    </w:p>
    <w:sectPr w:rsidR="00DB46B0" w:rsidRPr="00BA7EDF">
      <w:footerReference w:type="default" r:id="rId8"/>
      <w:footerReference w:type="first" r:id="rId9"/>
      <w:pgSz w:w="11906" w:h="16838"/>
      <w:pgMar w:top="1985" w:right="1701" w:bottom="1701" w:left="1701" w:header="851" w:footer="992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77D43" w14:textId="77777777" w:rsidR="004A7051" w:rsidRDefault="004A7051">
      <w:r>
        <w:separator/>
      </w:r>
    </w:p>
  </w:endnote>
  <w:endnote w:type="continuationSeparator" w:id="0">
    <w:p w14:paraId="351F9FDD" w14:textId="77777777" w:rsidR="004A7051" w:rsidRDefault="004A70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  <w:embedRegular r:id="rId1" w:subsetted="1" w:fontKey="{6C9E86B4-C65C-42AF-A3CC-3689C271B883}"/>
    <w:embedBold r:id="rId2" w:subsetted="1" w:fontKey="{166F1C53-513C-4885-BDB3-AFA46A1E7578}"/>
  </w:font>
  <w:font w:name="Noto Sans JP">
    <w:altName w:val="Calibri"/>
    <w:panose1 w:val="020B0200000000000000"/>
    <w:charset w:val="80"/>
    <w:family w:val="modern"/>
    <w:pitch w:val="variable"/>
    <w:sig w:usb0="20000287" w:usb1="2ADF3C10" w:usb2="00000016" w:usb3="00000000" w:csb0="00060107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・">
    <w:altName w:val="游ゴシック"/>
    <w:charset w:val="80"/>
    <w:family w:val="roman"/>
    <w:pitch w:val="default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3" w:fontKey="{6FEF51B0-98A3-4D4E-AE2A-2976B58B7227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D2A0945-E08E-4EAA-BBE2-E2253B59035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DCA274E-C2A8-4CF5-A3E2-EE11EEF286B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74AEF" w14:textId="77777777" w:rsidR="0001476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游明朝" w:eastAsia="游明朝" w:hAnsi="游明朝" w:cs="游明朝"/>
        <w:color w:val="000000"/>
      </w:rPr>
    </w:pPr>
    <w:r>
      <w:pict w14:anchorId="31CE6C70">
        <v:rect id="_x0000_i1025" style="width:0;height:1.5pt" o:hralign="center" o:hrstd="t" o:hr="t" fillcolor="#a0a0a0" stroked="f"/>
      </w:pict>
    </w:r>
  </w:p>
  <w:p w14:paraId="03A2A2D9" w14:textId="77777777" w:rsidR="00014767" w:rsidRDefault="002576B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Century Gothic" w:eastAsia="Century Gothic" w:hAnsi="Century Gothic" w:cs="Century Gothic"/>
        <w:color w:val="666666"/>
      </w:rPr>
    </w:pPr>
    <w:r>
      <w:rPr>
        <w:rFonts w:ascii="Century Gothic" w:eastAsia="Century Gothic" w:hAnsi="Century Gothic" w:cs="Century Gothic"/>
        <w:color w:val="666666"/>
      </w:rPr>
      <w:t xml:space="preserve"> </w:t>
    </w:r>
    <w:r>
      <w:rPr>
        <w:rFonts w:ascii="Century Gothic" w:eastAsia="Century Gothic" w:hAnsi="Century Gothic" w:cs="Century Gothic"/>
        <w:color w:val="666666"/>
      </w:rPr>
      <w:fldChar w:fldCharType="begin"/>
    </w:r>
    <w:r>
      <w:rPr>
        <w:rFonts w:ascii="Century Gothic" w:eastAsia="Century Gothic" w:hAnsi="Century Gothic" w:cs="Century Gothic"/>
        <w:color w:val="666666"/>
      </w:rPr>
      <w:instrText>PAGE</w:instrText>
    </w:r>
    <w:r>
      <w:rPr>
        <w:rFonts w:ascii="Century Gothic" w:eastAsia="Century Gothic" w:hAnsi="Century Gothic" w:cs="Century Gothic"/>
        <w:color w:val="666666"/>
      </w:rPr>
      <w:fldChar w:fldCharType="separate"/>
    </w:r>
    <w:r w:rsidR="00FA2EBD">
      <w:rPr>
        <w:rFonts w:ascii="Century Gothic" w:eastAsia="Century Gothic" w:hAnsi="Century Gothic" w:cs="Century Gothic"/>
        <w:noProof/>
        <w:color w:val="666666"/>
      </w:rPr>
      <w:t>2</w:t>
    </w:r>
    <w:r>
      <w:rPr>
        <w:rFonts w:ascii="Century Gothic" w:eastAsia="Century Gothic" w:hAnsi="Century Gothic" w:cs="Century Gothic"/>
        <w:color w:val="66666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EEFFC" w14:textId="77777777" w:rsidR="0001476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游明朝" w:eastAsia="游明朝" w:hAnsi="游明朝" w:cs="游明朝"/>
        <w:color w:val="000000"/>
      </w:rPr>
    </w:pPr>
    <w:r>
      <w:pict w14:anchorId="3C16A442">
        <v:rect id="_x0000_i1026" style="width:0;height:1.5pt" o:hralign="center" o:hrstd="t" o:hr="t" fillcolor="#a0a0a0" stroked="f"/>
      </w:pict>
    </w:r>
  </w:p>
  <w:p w14:paraId="1E9986F1" w14:textId="77777777" w:rsidR="00014767" w:rsidRPr="009A120E" w:rsidRDefault="002576B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Century Gothic" w:hAnsi="Century Gothic" w:cs="Century Gothic"/>
        <w:color w:val="666666"/>
      </w:rPr>
    </w:pPr>
    <w:r>
      <w:rPr>
        <w:rFonts w:ascii="Century Gothic" w:eastAsia="Century Gothic" w:hAnsi="Century Gothic" w:cs="Century Gothic"/>
        <w:color w:val="666666"/>
      </w:rPr>
      <w:fldChar w:fldCharType="begin"/>
    </w:r>
    <w:r>
      <w:rPr>
        <w:rFonts w:ascii="Century Gothic" w:eastAsia="Century Gothic" w:hAnsi="Century Gothic" w:cs="Century Gothic"/>
        <w:color w:val="666666"/>
      </w:rPr>
      <w:instrText>PAGE</w:instrText>
    </w:r>
    <w:r>
      <w:rPr>
        <w:rFonts w:ascii="Century Gothic" w:eastAsia="Century Gothic" w:hAnsi="Century Gothic" w:cs="Century Gothic"/>
        <w:color w:val="666666"/>
      </w:rPr>
      <w:fldChar w:fldCharType="separate"/>
    </w:r>
    <w:r w:rsidR="00FA2EBD">
      <w:rPr>
        <w:rFonts w:ascii="Century Gothic" w:eastAsia="Century Gothic" w:hAnsi="Century Gothic" w:cs="Century Gothic"/>
        <w:noProof/>
        <w:color w:val="666666"/>
      </w:rPr>
      <w:t>1</w:t>
    </w:r>
    <w:r>
      <w:rPr>
        <w:rFonts w:ascii="Century Gothic" w:eastAsia="Century Gothic" w:hAnsi="Century Gothic" w:cs="Century Gothic"/>
        <w:color w:val="66666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9D530" w14:textId="77777777" w:rsidR="004A7051" w:rsidRDefault="004A7051">
      <w:r>
        <w:separator/>
      </w:r>
    </w:p>
  </w:footnote>
  <w:footnote w:type="continuationSeparator" w:id="0">
    <w:p w14:paraId="5646BDE1" w14:textId="77777777" w:rsidR="004A7051" w:rsidRDefault="004A70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A59E8"/>
    <w:multiLevelType w:val="hybridMultilevel"/>
    <w:tmpl w:val="604EFECE"/>
    <w:lvl w:ilvl="0" w:tplc="45148D8C">
      <w:start w:val="1"/>
      <w:numFmt w:val="bullet"/>
      <w:pStyle w:val="5"/>
      <w:lvlText w:val="■"/>
      <w:lvlJc w:val="left"/>
      <w:pPr>
        <w:ind w:left="440" w:hanging="440"/>
      </w:pPr>
      <w:rPr>
        <w:rFonts w:ascii="メイリオ" w:eastAsia="メイリオ" w:hAnsi="メイリオ" w:cs="Noto Sans JP" w:hint="eastAsia"/>
        <w:b/>
        <w:i w:val="0"/>
        <w:color w:val="943634" w:themeColor="accent2" w:themeShade="BF"/>
        <w:sz w:val="24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0DC0BF1"/>
    <w:multiLevelType w:val="hybridMultilevel"/>
    <w:tmpl w:val="7B586526"/>
    <w:lvl w:ilvl="0" w:tplc="E80E04CC">
      <w:start w:val="1"/>
      <w:numFmt w:val="bullet"/>
      <w:pStyle w:val="3"/>
      <w:lvlText w:val="■"/>
      <w:lvlJc w:val="left"/>
      <w:pPr>
        <w:ind w:left="440" w:hanging="440"/>
      </w:pPr>
      <w:rPr>
        <w:rFonts w:ascii="メイリオ" w:eastAsia="メイリオ" w:hAnsi="メイリオ" w:cs="Noto Sans JP" w:hint="eastAsia"/>
        <w:b/>
        <w:i w:val="0"/>
        <w:color w:val="943634" w:themeColor="accent2" w:themeShade="BF"/>
        <w:sz w:val="24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6585947"/>
    <w:multiLevelType w:val="multilevel"/>
    <w:tmpl w:val="C8E2FAC2"/>
    <w:lvl w:ilvl="0">
      <w:start w:val="1"/>
      <w:numFmt w:val="bullet"/>
      <w:lvlText w:val=""/>
      <w:lvlJc w:val="left"/>
      <w:pPr>
        <w:ind w:left="720" w:hanging="360"/>
      </w:pPr>
      <w:rPr>
        <w:rFonts w:ascii="Wingdings" w:eastAsia="・" w:hAnsi="Wingdings" w:hint="default"/>
        <w:b w:val="0"/>
        <w:i w:val="0"/>
        <w:caps w:val="0"/>
        <w:strike w:val="0"/>
        <w:dstrike w:val="0"/>
        <w:vanish w:val="0"/>
        <w:color w:val="000000" w:themeColor="text1"/>
        <w:sz w:val="16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CDA3D05"/>
    <w:multiLevelType w:val="multilevel"/>
    <w:tmpl w:val="5FF0DE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0BB11A5"/>
    <w:multiLevelType w:val="hybridMultilevel"/>
    <w:tmpl w:val="464C42F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45D12815"/>
    <w:multiLevelType w:val="hybridMultilevel"/>
    <w:tmpl w:val="9DD0C140"/>
    <w:lvl w:ilvl="0" w:tplc="FFFFFFFF">
      <w:start w:val="1"/>
      <w:numFmt w:val="decimalEnclosedCircle"/>
      <w:lvlText w:val="%1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" w15:restartNumberingAfterBreak="0">
    <w:nsid w:val="4A876028"/>
    <w:multiLevelType w:val="hybridMultilevel"/>
    <w:tmpl w:val="6B841E1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8C8124E"/>
    <w:multiLevelType w:val="hybridMultilevel"/>
    <w:tmpl w:val="74345BEC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6CFA1115"/>
    <w:multiLevelType w:val="hybridMultilevel"/>
    <w:tmpl w:val="5EA8B9A0"/>
    <w:lvl w:ilvl="0" w:tplc="0406CA5C">
      <w:start w:val="1"/>
      <w:numFmt w:val="decimal"/>
      <w:lvlText w:val="%1."/>
      <w:lvlJc w:val="left"/>
      <w:pPr>
        <w:ind w:left="65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090" w:hanging="440"/>
      </w:pPr>
    </w:lvl>
    <w:lvl w:ilvl="2" w:tplc="04090011" w:tentative="1">
      <w:start w:val="1"/>
      <w:numFmt w:val="decimalEnclosedCircle"/>
      <w:lvlText w:val="%3"/>
      <w:lvlJc w:val="lef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7" w:tentative="1">
      <w:start w:val="1"/>
      <w:numFmt w:val="aiueoFullWidth"/>
      <w:lvlText w:val="(%5)"/>
      <w:lvlJc w:val="left"/>
      <w:pPr>
        <w:ind w:left="2410" w:hanging="440"/>
      </w:pPr>
    </w:lvl>
    <w:lvl w:ilvl="5" w:tplc="04090011" w:tentative="1">
      <w:start w:val="1"/>
      <w:numFmt w:val="decimalEnclosedCircle"/>
      <w:lvlText w:val="%6"/>
      <w:lvlJc w:val="lef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7" w:tentative="1">
      <w:start w:val="1"/>
      <w:numFmt w:val="aiueoFullWidth"/>
      <w:lvlText w:val="(%8)"/>
      <w:lvlJc w:val="left"/>
      <w:pPr>
        <w:ind w:left="3730" w:hanging="440"/>
      </w:pPr>
    </w:lvl>
    <w:lvl w:ilvl="8" w:tplc="04090011" w:tentative="1">
      <w:start w:val="1"/>
      <w:numFmt w:val="decimalEnclosedCircle"/>
      <w:lvlText w:val="%9"/>
      <w:lvlJc w:val="left"/>
      <w:pPr>
        <w:ind w:left="4170" w:hanging="440"/>
      </w:pPr>
    </w:lvl>
  </w:abstractNum>
  <w:abstractNum w:abstractNumId="9" w15:restartNumberingAfterBreak="0">
    <w:nsid w:val="79A20AE5"/>
    <w:multiLevelType w:val="hybridMultilevel"/>
    <w:tmpl w:val="7FB8592C"/>
    <w:lvl w:ilvl="0" w:tplc="706C7D7A">
      <w:start w:val="1"/>
      <w:numFmt w:val="bullet"/>
      <w:pStyle w:val="4"/>
      <w:lvlText w:val="◍"/>
      <w:lvlJc w:val="left"/>
      <w:pPr>
        <w:ind w:left="440" w:hanging="440"/>
      </w:pPr>
      <w:rPr>
        <w:rFonts w:ascii="メイリオ" w:eastAsia="メイリオ" w:hAnsi="メイリオ" w:cs="Noto Sans JP" w:hint="eastAsia"/>
        <w:b/>
        <w:i w:val="0"/>
        <w:color w:val="943634" w:themeColor="accent2" w:themeShade="BF"/>
        <w:sz w:val="24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350037095">
    <w:abstractNumId w:val="2"/>
  </w:num>
  <w:num w:numId="2" w16cid:durableId="966861988">
    <w:abstractNumId w:val="3"/>
  </w:num>
  <w:num w:numId="3" w16cid:durableId="939072870">
    <w:abstractNumId w:val="1"/>
  </w:num>
  <w:num w:numId="4" w16cid:durableId="205215128">
    <w:abstractNumId w:val="9"/>
  </w:num>
  <w:num w:numId="5" w16cid:durableId="1476336744">
    <w:abstractNumId w:val="0"/>
  </w:num>
  <w:num w:numId="6" w16cid:durableId="128866816">
    <w:abstractNumId w:val="7"/>
  </w:num>
  <w:num w:numId="7" w16cid:durableId="1635940694">
    <w:abstractNumId w:val="5"/>
  </w:num>
  <w:num w:numId="8" w16cid:durableId="1308516667">
    <w:abstractNumId w:val="8"/>
  </w:num>
  <w:num w:numId="9" w16cid:durableId="1409187459">
    <w:abstractNumId w:val="6"/>
  </w:num>
  <w:num w:numId="10" w16cid:durableId="12082276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dirty"/>
  <w:attachedTemplate r:id="rId1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1302"/>
    <w:rsid w:val="00014767"/>
    <w:rsid w:val="00017E74"/>
    <w:rsid w:val="0003196B"/>
    <w:rsid w:val="000A235C"/>
    <w:rsid w:val="000A68FA"/>
    <w:rsid w:val="000F63B5"/>
    <w:rsid w:val="00112F5B"/>
    <w:rsid w:val="00113EF4"/>
    <w:rsid w:val="00121833"/>
    <w:rsid w:val="00123983"/>
    <w:rsid w:val="00123CAA"/>
    <w:rsid w:val="001B26B8"/>
    <w:rsid w:val="00212378"/>
    <w:rsid w:val="00253E6B"/>
    <w:rsid w:val="002576B8"/>
    <w:rsid w:val="0029274F"/>
    <w:rsid w:val="002C1A0B"/>
    <w:rsid w:val="00340DD8"/>
    <w:rsid w:val="00357576"/>
    <w:rsid w:val="00392FF2"/>
    <w:rsid w:val="003B080E"/>
    <w:rsid w:val="003C6A5D"/>
    <w:rsid w:val="003D5F5E"/>
    <w:rsid w:val="003E3B0C"/>
    <w:rsid w:val="0040328E"/>
    <w:rsid w:val="00422093"/>
    <w:rsid w:val="00480559"/>
    <w:rsid w:val="00495DC9"/>
    <w:rsid w:val="004A7051"/>
    <w:rsid w:val="004B1302"/>
    <w:rsid w:val="004F59D5"/>
    <w:rsid w:val="00511425"/>
    <w:rsid w:val="00523D9A"/>
    <w:rsid w:val="00596B76"/>
    <w:rsid w:val="005A0107"/>
    <w:rsid w:val="006175AA"/>
    <w:rsid w:val="00651032"/>
    <w:rsid w:val="006D38CD"/>
    <w:rsid w:val="006F44A3"/>
    <w:rsid w:val="007E7025"/>
    <w:rsid w:val="0081031A"/>
    <w:rsid w:val="00833FBC"/>
    <w:rsid w:val="008C6AD5"/>
    <w:rsid w:val="008D5663"/>
    <w:rsid w:val="008D783B"/>
    <w:rsid w:val="008F04C3"/>
    <w:rsid w:val="00903781"/>
    <w:rsid w:val="009152CB"/>
    <w:rsid w:val="009504F4"/>
    <w:rsid w:val="009A120E"/>
    <w:rsid w:val="009A47DD"/>
    <w:rsid w:val="009B60D2"/>
    <w:rsid w:val="009C22D1"/>
    <w:rsid w:val="009E1BD3"/>
    <w:rsid w:val="00A05F63"/>
    <w:rsid w:val="00A07FC0"/>
    <w:rsid w:val="00A903F6"/>
    <w:rsid w:val="00AB0631"/>
    <w:rsid w:val="00B534D1"/>
    <w:rsid w:val="00B714F6"/>
    <w:rsid w:val="00BA7EDF"/>
    <w:rsid w:val="00BC1A3D"/>
    <w:rsid w:val="00C97861"/>
    <w:rsid w:val="00D0070B"/>
    <w:rsid w:val="00D24708"/>
    <w:rsid w:val="00D43970"/>
    <w:rsid w:val="00D631A3"/>
    <w:rsid w:val="00DB3BE0"/>
    <w:rsid w:val="00DB46B0"/>
    <w:rsid w:val="00E002D8"/>
    <w:rsid w:val="00E02AF3"/>
    <w:rsid w:val="00E9176A"/>
    <w:rsid w:val="00FA2EBD"/>
    <w:rsid w:val="00FA2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8CE3598"/>
  <w15:docId w15:val="{70EAC472-F806-495B-8804-E0AF88E99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oto Sans JP" w:eastAsiaTheme="minorEastAsia" w:hAnsi="Noto Sans JP" w:cs="Noto Sans JP"/>
        <w:sz w:val="21"/>
        <w:szCs w:val="21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7861"/>
    <w:pPr>
      <w:jc w:val="left"/>
    </w:pPr>
    <w:rPr>
      <w:rFonts w:ascii="メイリオ" w:eastAsia="メイリオ" w:hAnsi="メイリオ" w:cs="メイリオ"/>
      <w:color w:val="000000" w:themeColor="text1"/>
    </w:rPr>
  </w:style>
  <w:style w:type="paragraph" w:styleId="1">
    <w:name w:val="heading 1"/>
    <w:basedOn w:val="a"/>
    <w:next w:val="a"/>
    <w:uiPriority w:val="9"/>
    <w:qFormat/>
    <w:rsid w:val="00113EF4"/>
    <w:pPr>
      <w:keepNext/>
      <w:pBdr>
        <w:bottom w:val="single" w:sz="8" w:space="1" w:color="943634" w:themeColor="accent2" w:themeShade="BF"/>
      </w:pBdr>
      <w:spacing w:after="200"/>
      <w:outlineLvl w:val="0"/>
    </w:pPr>
    <w:rPr>
      <w:color w:val="943634" w:themeColor="accent2" w:themeShade="BF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rsid w:val="00212378"/>
    <w:pPr>
      <w:keepNext/>
      <w:pBdr>
        <w:left w:val="single" w:sz="36" w:space="4" w:color="943634" w:themeColor="accent2" w:themeShade="BF"/>
      </w:pBdr>
      <w:spacing w:after="200"/>
      <w:ind w:left="210" w:right="210"/>
      <w:outlineLvl w:val="1"/>
    </w:pPr>
    <w:rPr>
      <w:b/>
      <w:color w:val="943634" w:themeColor="accent2" w:themeShade="BF"/>
      <w:sz w:val="28"/>
      <w:szCs w:val="24"/>
    </w:rPr>
  </w:style>
  <w:style w:type="paragraph" w:styleId="30">
    <w:name w:val="heading 3"/>
    <w:basedOn w:val="a"/>
    <w:next w:val="a"/>
    <w:uiPriority w:val="9"/>
    <w:unhideWhenUsed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0">
    <w:name w:val="heading 4"/>
    <w:basedOn w:val="a"/>
    <w:next w:val="a"/>
    <w:uiPriority w:val="9"/>
    <w:unhideWhenUsed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0">
    <w:name w:val="heading 5"/>
    <w:basedOn w:val="a"/>
    <w:next w:val="a"/>
    <w:uiPriority w:val="9"/>
    <w:unhideWhenUsed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unhideWhenUsed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rsid w:val="000A235C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rsid w:val="000A235C"/>
    <w:pPr>
      <w:keepNext/>
      <w:ind w:leftChars="1200" w:left="1200"/>
      <w:outlineLvl w:val="7"/>
    </w:pPr>
  </w:style>
  <w:style w:type="paragraph" w:styleId="9">
    <w:name w:val="heading 9"/>
    <w:basedOn w:val="a"/>
    <w:next w:val="a"/>
    <w:link w:val="90"/>
    <w:uiPriority w:val="9"/>
    <w:unhideWhenUsed/>
    <w:rsid w:val="000A235C"/>
    <w:pPr>
      <w:keepNext/>
      <w:ind w:leftChars="1200" w:left="1200"/>
      <w:outlineLvl w:val="8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113EF4"/>
    <w:pPr>
      <w:pBdr>
        <w:top w:val="single" w:sz="12" w:space="2" w:color="943634" w:themeColor="accent2" w:themeShade="BF"/>
        <w:bottom w:val="single" w:sz="12" w:space="2" w:color="943634" w:themeColor="accent2" w:themeShade="BF"/>
      </w:pBdr>
      <w:spacing w:before="240"/>
    </w:pPr>
    <w:rPr>
      <w:b/>
      <w:color w:val="943634" w:themeColor="accent2" w:themeShade="BF"/>
      <w:sz w:val="32"/>
      <w:szCs w:val="32"/>
    </w:rPr>
  </w:style>
  <w:style w:type="paragraph" w:styleId="a5">
    <w:name w:val="Subtitle"/>
    <w:basedOn w:val="a"/>
    <w:next w:val="a"/>
    <w:uiPriority w:val="11"/>
    <w:pPr>
      <w:pBdr>
        <w:top w:val="single" w:sz="12" w:space="2" w:color="254CA4"/>
        <w:bottom w:val="single" w:sz="12" w:space="2" w:color="254CA4"/>
      </w:pBdr>
    </w:pPr>
    <w:rPr>
      <w:color w:val="254CA4"/>
      <w:sz w:val="24"/>
      <w:szCs w:val="24"/>
    </w:r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7">
    <w:name w:val="List Paragraph"/>
    <w:basedOn w:val="a"/>
    <w:uiPriority w:val="34"/>
    <w:rsid w:val="008D783B"/>
    <w:pPr>
      <w:ind w:leftChars="400" w:left="840"/>
    </w:pPr>
  </w:style>
  <w:style w:type="paragraph" w:styleId="a8">
    <w:name w:val="header"/>
    <w:basedOn w:val="a"/>
    <w:link w:val="a9"/>
    <w:uiPriority w:val="99"/>
    <w:unhideWhenUsed/>
    <w:rsid w:val="00357576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basedOn w:val="a0"/>
    <w:link w:val="a8"/>
    <w:uiPriority w:val="99"/>
    <w:rsid w:val="00357576"/>
  </w:style>
  <w:style w:type="paragraph" w:styleId="aa">
    <w:name w:val="footer"/>
    <w:basedOn w:val="a"/>
    <w:link w:val="ab"/>
    <w:uiPriority w:val="99"/>
    <w:unhideWhenUsed/>
    <w:rsid w:val="00357576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basedOn w:val="a0"/>
    <w:link w:val="aa"/>
    <w:uiPriority w:val="99"/>
    <w:rsid w:val="00357576"/>
  </w:style>
  <w:style w:type="paragraph" w:styleId="ac">
    <w:name w:val="No Spacing"/>
    <w:uiPriority w:val="1"/>
    <w:rsid w:val="000A235C"/>
    <w:pPr>
      <w:jc w:val="left"/>
    </w:pPr>
    <w:rPr>
      <w:rFonts w:eastAsia="メイリオ"/>
      <w:color w:val="000000" w:themeColor="text1"/>
    </w:rPr>
  </w:style>
  <w:style w:type="character" w:customStyle="1" w:styleId="70">
    <w:name w:val="見出し 7 (文字)"/>
    <w:basedOn w:val="a0"/>
    <w:link w:val="7"/>
    <w:uiPriority w:val="9"/>
    <w:rsid w:val="000A235C"/>
    <w:rPr>
      <w:rFonts w:eastAsia="メイリオ"/>
      <w:color w:val="000000" w:themeColor="text1"/>
    </w:rPr>
  </w:style>
  <w:style w:type="character" w:customStyle="1" w:styleId="80">
    <w:name w:val="見出し 8 (文字)"/>
    <w:basedOn w:val="a0"/>
    <w:link w:val="8"/>
    <w:uiPriority w:val="9"/>
    <w:rsid w:val="000A235C"/>
    <w:rPr>
      <w:rFonts w:eastAsia="メイリオ"/>
      <w:color w:val="000000" w:themeColor="text1"/>
    </w:rPr>
  </w:style>
  <w:style w:type="character" w:customStyle="1" w:styleId="90">
    <w:name w:val="見出し 9 (文字)"/>
    <w:basedOn w:val="a0"/>
    <w:link w:val="9"/>
    <w:uiPriority w:val="9"/>
    <w:rsid w:val="000A235C"/>
    <w:rPr>
      <w:rFonts w:eastAsia="メイリオ"/>
      <w:color w:val="000000" w:themeColor="text1"/>
    </w:rPr>
  </w:style>
  <w:style w:type="character" w:styleId="ad">
    <w:name w:val="Emphasis"/>
    <w:basedOn w:val="a0"/>
    <w:uiPriority w:val="20"/>
    <w:rsid w:val="0029274F"/>
    <w:rPr>
      <w:i/>
      <w:iCs/>
    </w:rPr>
  </w:style>
  <w:style w:type="paragraph" w:styleId="ae">
    <w:name w:val="Quote"/>
    <w:basedOn w:val="a"/>
    <w:next w:val="a"/>
    <w:link w:val="af"/>
    <w:uiPriority w:val="29"/>
    <w:rsid w:val="0029274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">
    <w:name w:val="引用文 (文字)"/>
    <w:basedOn w:val="a0"/>
    <w:link w:val="ae"/>
    <w:uiPriority w:val="29"/>
    <w:rsid w:val="0029274F"/>
    <w:rPr>
      <w:rFonts w:eastAsia="メイリオ"/>
      <w:i/>
      <w:iCs/>
      <w:color w:val="404040" w:themeColor="text1" w:themeTint="BF"/>
    </w:rPr>
  </w:style>
  <w:style w:type="paragraph" w:styleId="20">
    <w:name w:val="Intense Quote"/>
    <w:basedOn w:val="a"/>
    <w:next w:val="a"/>
    <w:link w:val="21"/>
    <w:uiPriority w:val="30"/>
    <w:rsid w:val="0029274F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21">
    <w:name w:val="引用文 2 (文字)"/>
    <w:basedOn w:val="a0"/>
    <w:link w:val="20"/>
    <w:uiPriority w:val="30"/>
    <w:rsid w:val="0029274F"/>
    <w:rPr>
      <w:rFonts w:eastAsia="メイリオ"/>
      <w:i/>
      <w:iCs/>
      <w:color w:val="4F81BD" w:themeColor="accent1"/>
    </w:rPr>
  </w:style>
  <w:style w:type="character" w:styleId="af0">
    <w:name w:val="Subtle Reference"/>
    <w:basedOn w:val="a0"/>
    <w:uiPriority w:val="31"/>
    <w:rsid w:val="0029274F"/>
    <w:rPr>
      <w:smallCaps/>
      <w:color w:val="5A5A5A" w:themeColor="text1" w:themeTint="A5"/>
    </w:rPr>
  </w:style>
  <w:style w:type="character" w:styleId="22">
    <w:name w:val="Intense Reference"/>
    <w:basedOn w:val="a0"/>
    <w:uiPriority w:val="32"/>
    <w:rsid w:val="0029274F"/>
    <w:rPr>
      <w:b/>
      <w:bCs/>
      <w:smallCaps/>
      <w:color w:val="4F81BD" w:themeColor="accent1"/>
      <w:spacing w:val="5"/>
    </w:rPr>
  </w:style>
  <w:style w:type="paragraph" w:customStyle="1" w:styleId="af1">
    <w:name w:val="大見出し"/>
    <w:basedOn w:val="a3"/>
    <w:next w:val="a"/>
    <w:link w:val="af2"/>
    <w:qFormat/>
    <w:rsid w:val="00113EF4"/>
    <w:pPr>
      <w:pBdr>
        <w:top w:val="none" w:sz="0" w:space="0" w:color="auto"/>
        <w:bottom w:val="thickThinSmallGap" w:sz="48" w:space="2" w:color="D99594" w:themeColor="accent2" w:themeTint="99"/>
      </w:pBdr>
      <w:shd w:val="solid" w:color="943634" w:themeColor="accent2" w:themeShade="BF" w:fill="auto"/>
    </w:pPr>
    <w:rPr>
      <w:color w:val="FFFFFF" w:themeColor="background1"/>
      <w:sz w:val="36"/>
    </w:rPr>
  </w:style>
  <w:style w:type="character" w:customStyle="1" w:styleId="a4">
    <w:name w:val="表題 (文字)"/>
    <w:basedOn w:val="a0"/>
    <w:link w:val="a3"/>
    <w:uiPriority w:val="10"/>
    <w:rsid w:val="00113EF4"/>
    <w:rPr>
      <w:rFonts w:ascii="メイリオ" w:eastAsia="メイリオ" w:hAnsi="メイリオ" w:cs="メイリオ"/>
      <w:b/>
      <w:color w:val="943634" w:themeColor="accent2" w:themeShade="BF"/>
      <w:sz w:val="32"/>
      <w:szCs w:val="32"/>
    </w:rPr>
  </w:style>
  <w:style w:type="character" w:customStyle="1" w:styleId="af2">
    <w:name w:val="大見出し (文字)"/>
    <w:basedOn w:val="a4"/>
    <w:link w:val="af1"/>
    <w:rsid w:val="00113EF4"/>
    <w:rPr>
      <w:rFonts w:ascii="メイリオ" w:eastAsia="メイリオ" w:hAnsi="メイリオ" w:cs="メイリオ"/>
      <w:b/>
      <w:color w:val="FFFFFF" w:themeColor="background1"/>
      <w:sz w:val="36"/>
      <w:szCs w:val="32"/>
      <w:shd w:val="solid" w:color="943634" w:themeColor="accent2" w:themeShade="BF" w:fill="auto"/>
    </w:rPr>
  </w:style>
  <w:style w:type="paragraph" w:customStyle="1" w:styleId="3">
    <w:name w:val="見出し3"/>
    <w:basedOn w:val="a"/>
    <w:next w:val="a"/>
    <w:link w:val="31"/>
    <w:qFormat/>
    <w:rsid w:val="00113EF4"/>
    <w:pPr>
      <w:numPr>
        <w:numId w:val="3"/>
      </w:numPr>
      <w:pBdr>
        <w:bottom w:val="single" w:sz="12" w:space="1" w:color="943634" w:themeColor="accent2" w:themeShade="BF"/>
      </w:pBdr>
    </w:pPr>
    <w:rPr>
      <w:b/>
      <w:sz w:val="24"/>
    </w:rPr>
  </w:style>
  <w:style w:type="character" w:customStyle="1" w:styleId="31">
    <w:name w:val="見出し3 (文字)"/>
    <w:basedOn w:val="a0"/>
    <w:link w:val="3"/>
    <w:rsid w:val="00113EF4"/>
    <w:rPr>
      <w:rFonts w:ascii="メイリオ" w:eastAsia="メイリオ" w:hAnsi="メイリオ" w:cs="メイリオ"/>
      <w:b/>
      <w:color w:val="000000" w:themeColor="text1"/>
      <w:sz w:val="24"/>
    </w:rPr>
  </w:style>
  <w:style w:type="paragraph" w:customStyle="1" w:styleId="4">
    <w:name w:val="見出し4"/>
    <w:basedOn w:val="a"/>
    <w:link w:val="41"/>
    <w:qFormat/>
    <w:rsid w:val="008C6AD5"/>
    <w:pPr>
      <w:numPr>
        <w:numId w:val="4"/>
      </w:numPr>
    </w:pPr>
  </w:style>
  <w:style w:type="character" w:customStyle="1" w:styleId="41">
    <w:name w:val="見出し4 (文字)"/>
    <w:basedOn w:val="a0"/>
    <w:link w:val="4"/>
    <w:rsid w:val="009504F4"/>
    <w:rPr>
      <w:rFonts w:eastAsia="メイリオ"/>
      <w:color w:val="000000" w:themeColor="text1"/>
    </w:rPr>
  </w:style>
  <w:style w:type="paragraph" w:customStyle="1" w:styleId="5">
    <w:name w:val="見出し5"/>
    <w:basedOn w:val="4"/>
    <w:link w:val="51"/>
    <w:qFormat/>
    <w:rsid w:val="008C6AD5"/>
    <w:pPr>
      <w:numPr>
        <w:numId w:val="5"/>
      </w:numPr>
    </w:pPr>
  </w:style>
  <w:style w:type="character" w:customStyle="1" w:styleId="51">
    <w:name w:val="見出し5 (文字)"/>
    <w:basedOn w:val="41"/>
    <w:link w:val="5"/>
    <w:rsid w:val="008C6AD5"/>
    <w:rPr>
      <w:rFonts w:ascii="メイリオ" w:eastAsia="メイリオ" w:hAnsi="メイリオ" w:cs="メイリオ"/>
      <w:color w:val="000000" w:themeColor="text1"/>
    </w:rPr>
  </w:style>
  <w:style w:type="character" w:styleId="af3">
    <w:name w:val="Hyperlink"/>
    <w:basedOn w:val="a0"/>
    <w:uiPriority w:val="99"/>
    <w:unhideWhenUsed/>
    <w:rsid w:val="00DB46B0"/>
    <w:rPr>
      <w:color w:val="0000FF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DB46B0"/>
    <w:rPr>
      <w:color w:val="605E5C"/>
      <w:shd w:val="clear" w:color="auto" w:fill="E1DFDD"/>
    </w:rPr>
  </w:style>
  <w:style w:type="paragraph" w:styleId="af5">
    <w:name w:val="Date"/>
    <w:basedOn w:val="a"/>
    <w:next w:val="a"/>
    <w:link w:val="af6"/>
    <w:uiPriority w:val="99"/>
    <w:semiHidden/>
    <w:unhideWhenUsed/>
    <w:rsid w:val="00340DD8"/>
  </w:style>
  <w:style w:type="character" w:customStyle="1" w:styleId="af6">
    <w:name w:val="日付 (文字)"/>
    <w:basedOn w:val="a0"/>
    <w:link w:val="af5"/>
    <w:uiPriority w:val="99"/>
    <w:semiHidden/>
    <w:rsid w:val="00340DD8"/>
    <w:rPr>
      <w:rFonts w:ascii="メイリオ" w:eastAsia="メイリオ" w:hAnsi="メイリオ" w:cs="メイリオ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mext.go.jp/b_menu/toukei/chousa01/kihon/1267995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i19\Documents\Office%20&#12398;&#12459;&#12473;&#12479;&#12512;%20&#12486;&#12531;&#12503;&#12524;&#12540;&#12488;\&#20316;&#25104;&#36039;&#26009;_&#12486;&#12531;&#12503;&#12524;&#12540;&#12488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作成資料_テンプレート.dotx</Template>
  <TotalTime>18</TotalTime>
  <Pages>4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大川礼</dc:creator>
  <cp:lastModifiedBy>礼 大川</cp:lastModifiedBy>
  <cp:revision>9</cp:revision>
  <cp:lastPrinted>2025-01-24T14:31:00Z</cp:lastPrinted>
  <dcterms:created xsi:type="dcterms:W3CDTF">2026-08-19T05:33:00Z</dcterms:created>
  <dcterms:modified xsi:type="dcterms:W3CDTF">2026-08-19T06:09:00Z</dcterms:modified>
</cp:coreProperties>
</file>