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360" w:lineRule="auto"/>
        <w:jc w:val="both"/>
        <w:rPr>
          <w:rFonts w:ascii="Calibri" w:cs="Calibri" w:eastAsia="Calibri" w:hAnsi="Calibri"/>
          <w:b w:val="1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ПРАКТИЧЕСКАЯ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color="000000" w:space="1" w:sz="4" w:val="single"/>
          <w:bottom w:color="000000" w:space="1" w:sz="4" w:val="single"/>
        </w:pBdr>
        <w:spacing w:before="120" w:line="360" w:lineRule="auto"/>
        <w:jc w:val="both"/>
        <w:rPr>
          <w:rFonts w:ascii="Arial" w:cs="Arial" w:eastAsia="Arial" w:hAnsi="Arial"/>
          <w:b w:val="0"/>
          <w:color w:val="555555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555555"/>
          <w:highlight w:val="white"/>
          <w:rtl w:val="0"/>
        </w:rPr>
        <w:t xml:space="preserve">Первичное конфигурирование хоста ОС Linux</w:t>
      </w:r>
    </w:p>
    <w:p w:rsidR="00000000" w:rsidDel="00000000" w:rsidP="00000000" w:rsidRDefault="00000000" w:rsidRPr="00000000" w14:paraId="00000003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Цель работы: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получить практические навыки работы c основными с инструментальными средствами первичной настройки хоста в ОС Linux. </w:t>
      </w:r>
    </w:p>
    <w:p w:rsidR="00000000" w:rsidDel="00000000" w:rsidP="00000000" w:rsidRDefault="00000000" w:rsidRPr="00000000" w14:paraId="00000005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Необходимо: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Установленная на компьютере среда виртуализации ORACLE Virtual Box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Образы виртуальной машины Linux Cent OS 7 (выполнять работу можно в любой ОС Linux, но все описания будут даваться для CentOS 7).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Краткие теоретические сведения: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360" w:lineRule="auto"/>
        <w:jc w:val="both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Linux сейчас является основной операционной системой для развертывания сервисов обработки данных. Для доступа к сервисам используется стек TCP\IP. Несмотря на различия дистрибутивов Linux, они сохраняют общие средства управления системой.</w:t>
      </w:r>
    </w:p>
    <w:p w:rsidR="00000000" w:rsidDel="00000000" w:rsidP="00000000" w:rsidRDefault="00000000" w:rsidRPr="00000000" w14:paraId="0000000C">
      <w:pPr>
        <w:spacing w:before="120" w:line="360" w:lineRule="auto"/>
        <w:jc w:val="both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Общую информацию о системе можно получить с помощью утилиты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uname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. Информацию о памяти и процессоре можно получить из файлов виртуальной файловой системы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/proc/meminfo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/proc/cpuinfo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или с помощью команд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lscpu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lsmem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. Свободное место на диске с помощью команды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df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before="120" w:line="360" w:lineRule="auto"/>
        <w:jc w:val="both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В работе необходимо будет проверить доступность сетевых служб на вашем Linux. Для этого используют утилиты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или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lsof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для проверки изнутри системы и утилиту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nmap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для проверки снаружи системы.  </w:t>
      </w:r>
    </w:p>
    <w:p w:rsidR="00000000" w:rsidDel="00000000" w:rsidP="00000000" w:rsidRDefault="00000000" w:rsidRPr="00000000" w14:paraId="0000000E">
      <w:pPr>
        <w:spacing w:before="120" w:line="360" w:lineRule="auto"/>
        <w:jc w:val="both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Для настройки сетевого интерфейса можно воспользоваться утилитами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(или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ifconfig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route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), или конфигурационными файлами.</w:t>
      </w:r>
    </w:p>
    <w:p w:rsidR="00000000" w:rsidDel="00000000" w:rsidP="00000000" w:rsidRDefault="00000000" w:rsidRPr="00000000" w14:paraId="0000000F">
      <w:pPr>
        <w:spacing w:before="120" w:line="360" w:lineRule="auto"/>
        <w:jc w:val="both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Параметры ядра задаются с помощью утилиты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sysctl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Краткую справку по каждой команде можно получить с помощью команды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краткую с помощью ключа –h (--help). Например: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 uname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Также полезными для получения справки могут оказаться команды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apropos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Справка по конфигурационным файлам доступна на 5 странице man. Например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 5 resolv.conf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можно получить справку о конфигурационном файле служб распознавания имен.</w:t>
      </w:r>
    </w:p>
    <w:p w:rsidR="00000000" w:rsidDel="00000000" w:rsidP="00000000" w:rsidRDefault="00000000" w:rsidRPr="00000000" w14:paraId="00000011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вы в работе решите написать скрипт, то учтите. Что скрипт на Linux, это текстовый файл, содержащий команды Linux и командного интерпретатора. На файл должны быть выставлены права исполнения, для запускающего файл субъекта. Изменить права можно командой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chmod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before="120" w:line="360" w:lineRule="auto"/>
        <w:jc w:val="both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Если утилиты окажутся недоступны, то их можно установить через менеджера пакетов. Например, так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yum install nmap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(устанавливает пакет nmap).</w:t>
      </w:r>
    </w:p>
    <w:p w:rsidR="00000000" w:rsidDel="00000000" w:rsidP="00000000" w:rsidRDefault="00000000" w:rsidRPr="00000000" w14:paraId="00000013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Инструментальные средства:</w:t>
      </w:r>
    </w:p>
    <w:p w:rsidR="00000000" w:rsidDel="00000000" w:rsidP="00000000" w:rsidRDefault="00000000" w:rsidRPr="00000000" w14:paraId="00000015">
      <w:pPr>
        <w:tabs>
          <w:tab w:val="left" w:pos="3402"/>
        </w:tabs>
        <w:ind w:left="3402" w:hanging="340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Утилиты работы с системой:</w:t>
        <w:tab/>
        <w:t xml:space="preserve">uname sysctl hostname who  </w:t>
      </w:r>
    </w:p>
    <w:p w:rsidR="00000000" w:rsidDel="00000000" w:rsidP="00000000" w:rsidRDefault="00000000" w:rsidRPr="00000000" w14:paraId="00000016">
      <w:pPr>
        <w:tabs>
          <w:tab w:val="left" w:pos="3402"/>
        </w:tabs>
        <w:ind w:left="3402" w:hanging="340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Файлы:</w:t>
        <w:tab/>
        <w:t xml:space="preserve">/proc/cpuinfo /proc/meminfo  </w:t>
      </w:r>
    </w:p>
    <w:p w:rsidR="00000000" w:rsidDel="00000000" w:rsidP="00000000" w:rsidRDefault="00000000" w:rsidRPr="00000000" w14:paraId="00000017">
      <w:pPr>
        <w:tabs>
          <w:tab w:val="left" w:pos="3402"/>
        </w:tabs>
        <w:ind w:left="3402" w:hanging="340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Утилиты работы с сетью:</w:t>
        <w:tab/>
        <w:t xml:space="preserve">ip ss nmap </w:t>
      </w:r>
    </w:p>
    <w:p w:rsidR="00000000" w:rsidDel="00000000" w:rsidP="00000000" w:rsidRDefault="00000000" w:rsidRPr="00000000" w14:paraId="00000018">
      <w:pPr>
        <w:tabs>
          <w:tab w:val="left" w:pos="3402"/>
        </w:tabs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Утилиты работы с текстом:</w:t>
        <w:tab/>
        <w:t xml:space="preserve">echo, grep, sed</w:t>
      </w:r>
    </w:p>
    <w:p w:rsidR="00000000" w:rsidDel="00000000" w:rsidP="00000000" w:rsidRDefault="00000000" w:rsidRPr="00000000" w14:paraId="00000019">
      <w:pPr>
        <w:tabs>
          <w:tab w:val="left" w:pos="3402"/>
        </w:tabs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Редакторы: </w:t>
        <w:tab/>
        <w:t xml:space="preserve">vi, nano</w:t>
      </w:r>
    </w:p>
    <w:p w:rsidR="00000000" w:rsidDel="00000000" w:rsidP="00000000" w:rsidRDefault="00000000" w:rsidRPr="00000000" w14:paraId="0000001A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1C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Далее описан порядок выполнения работы. Пункты работы, результаты которых прямо или косвенно используются в отчете, помечены знаком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(!)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Часть 1. Получение информации о системе.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Запустите систему, авторизуйтесь с правами root.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Ознакомитесь с назначением и основными ключами утилиты uname и с содержанием файла /etc/os_release.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Определите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(!)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19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имя хоста,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19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семейство процессора,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19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разрядность системы,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19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номер релиза ядра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19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имя ядра системы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219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имя и версию дистрибутива</w:t>
      </w:r>
    </w:p>
    <w:p w:rsidR="00000000" w:rsidDel="00000000" w:rsidP="00000000" w:rsidRDefault="00000000" w:rsidRPr="00000000" w14:paraId="00000027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Часть 2. Настройка инфраструктуры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VirtualBox: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Сделайте связанный клон виртуальной машины. Одну машину назовите c7-1, другой с7-2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виртуальной машины c7-1 добавьте второй сетевой интерфейс.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Подключите сетевой интерфейс c7-2 и новый сетевой интерфейс с7-1 к внутренней сети  intnet.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Подключите исходный сетевой интерфейс к NAT.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Linux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(!)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внутренней сети задайте для машин с7-1 и c7-2 адреса 10.0.0.1 и 10.0.0.2 с маской 255.255.255.0.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исходного интерфейса c7-1 оставьте получение адреса автоматически.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обоих хостов отключите использование ipv6.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Задайте имена хостов, советующие именам виртуальных машин.</w:t>
      </w:r>
    </w:p>
    <w:p w:rsidR="00000000" w:rsidDel="00000000" w:rsidP="00000000" w:rsidRDefault="00000000" w:rsidRPr="00000000" w14:paraId="00000032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Часть 3. Проверка доступности сервисов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хосте c7-2 с помощью утилит ss или lsof определите на каком порту tcp работает служба ssh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(!)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2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Установите на хост c7-1 утилиту nmap. Определите с хоста c7-1 какие службы доступны через сеть на хосте c7-2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(!).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Часть 4. Подключение к хостам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VirtualBox: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Для машины c7-1 настройте публикацию порта ssh на NAT интерфейсе на порт 48022 любого интерфейса вашего реального компьютера.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Используя любой ssh клиент (для Windows это может быть программа putty) подключитесь к машине c7-1 c реального компьютера. Из машины c7-1 на машину  c7-2.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 физических консолях виртуальных машин определите отрытые соединения с помощью утилиты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выведете список всех зарегистрированных пользователей с помощью команды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(!).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Содержание отчета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Требуется подготовить отчеты в формате DOC\DOCX или PDF. Отчет содержит титульный лист, артефакты выполнения и ответы на вопросы и задания.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Артефакты: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Текст команд из Части 1 п.3.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 выполнения заданий Части 2, п.5-8.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Текст команд и консольные выводы из Части 3 п.2-3.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Текст команд и консольные выводы из Части 4 п.3.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Вопросы и задания: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Представьте, что вы настраиваете компьютеры для развертывания сервисов обработки дан3ных. Опишите кратко, для чего могут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быть использованы в этой связи инструменты, использованные в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Поддержка работы</w:t>
      </w:r>
    </w:p>
    <w:p w:rsidR="00000000" w:rsidDel="00000000" w:rsidP="00000000" w:rsidRDefault="00000000" w:rsidRPr="00000000" w14:paraId="00000046">
      <w:pPr>
        <w:spacing w:before="120" w:line="360" w:lineRule="auto"/>
        <w:jc w:val="both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Дополнительные материалы по теме курса публикуются на Telegram-канале ITSMDao (t.me/itsmdao). Обсуждать работу и задавать вопросы можно в чате ITSMDaoChat (t.me/itsmdaochat).</w:t>
      </w:r>
    </w:p>
    <w:sectPr>
      <w:pgSz w:h="11907" w:w="8392" w:orient="portrait"/>
      <w:pgMar w:bottom="567" w:top="567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bullet"/>
      <w:lvlText w:val="●"/>
      <w:lvlJc w:val="left"/>
      <w:pPr>
        <w:ind w:left="1724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)"/>
      <w:lvlJc w:val="left"/>
      <w:pPr>
        <w:ind w:left="2624" w:hanging="36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a" w:default="1">
    <w:name w:val="Normal"/>
    <w:qFormat w:val="1"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cs="DejaVu Sans" w:eastAsia="Times New Roman" w:hAnsi="Arial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C42974"/>
    <w:pPr>
      <w:keepNext w:val="1"/>
      <w:keepLines w:val="1"/>
      <w:widowControl w:val="1"/>
      <w:autoSpaceDE w:val="1"/>
      <w:autoSpaceDN w:val="1"/>
      <w:adjustRightInd w:val="1"/>
      <w:spacing w:before="480" w:line="276" w:lineRule="auto"/>
      <w:outlineLvl w:val="0"/>
    </w:pPr>
    <w:rPr>
      <w:rFonts w:ascii="Cambria" w:cs="Times New Roman" w:hAnsi="Cambria"/>
      <w:b w:val="1"/>
      <w:bCs w:val="1"/>
      <w:color w:val="365f91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2F4132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4B37FA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F92D7F"/>
    <w:rPr>
      <w:rFonts w:ascii="Times New Roman" w:cs="Times New Roman" w:hAnsi="Times New Roman" w:hint="default"/>
      <w:color w:val="0000ff"/>
      <w:u w:val="single"/>
    </w:rPr>
  </w:style>
  <w:style w:type="paragraph" w:styleId="a4">
    <w:name w:val="No Spacing"/>
    <w:uiPriority w:val="1"/>
    <w:qFormat w:val="1"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cs="DejaVu Sans" w:eastAsia="Times New Roman" w:hAnsi="Arial"/>
      <w:sz w:val="20"/>
      <w:szCs w:val="24"/>
      <w:lang w:eastAsia="ru-RU"/>
    </w:rPr>
  </w:style>
  <w:style w:type="character" w:styleId="a5">
    <w:name w:val="Intense Emphasis"/>
    <w:basedOn w:val="a0"/>
    <w:uiPriority w:val="21"/>
    <w:qFormat w:val="1"/>
    <w:rsid w:val="00F92D7F"/>
    <w:rPr>
      <w:rFonts w:ascii="Times New Roman" w:cs="Times New Roman" w:hAnsi="Times New Roman" w:hint="default"/>
      <w:b w:val="1"/>
      <w:bCs w:val="1"/>
      <w:i w:val="1"/>
      <w:iCs w:val="1"/>
      <w:color w:val="4f81bd"/>
    </w:rPr>
  </w:style>
  <w:style w:type="paragraph" w:styleId="a6">
    <w:name w:val="List Paragraph"/>
    <w:basedOn w:val="a"/>
    <w:uiPriority w:val="34"/>
    <w:qFormat w:val="1"/>
    <w:rsid w:val="00B928E5"/>
    <w:pPr>
      <w:ind w:left="720"/>
      <w:contextualSpacing w:val="1"/>
    </w:pPr>
  </w:style>
  <w:style w:type="character" w:styleId="a7">
    <w:name w:val="FollowedHyperlink"/>
    <w:basedOn w:val="a0"/>
    <w:uiPriority w:val="99"/>
    <w:semiHidden w:val="1"/>
    <w:unhideWhenUsed w:val="1"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 w:val="1"/>
    <w:unhideWhenUsed w:val="1"/>
    <w:rsid w:val="00CD01F4"/>
    <w:pPr>
      <w:widowControl w:val="1"/>
      <w:autoSpaceDE w:val="1"/>
      <w:autoSpaceDN w:val="1"/>
      <w:adjustRightInd w:val="1"/>
      <w:spacing w:after="100" w:afterAutospacing="1" w:before="100" w:beforeAutospacing="1"/>
    </w:pPr>
    <w:rPr>
      <w:rFonts w:ascii="Times New Roman" w:cs="Times New Roman" w:hAnsi="Times New Roman"/>
      <w:sz w:val="24"/>
    </w:rPr>
  </w:style>
  <w:style w:type="character" w:styleId="10" w:customStyle="1">
    <w:name w:val="Заголовок 1 Знак"/>
    <w:basedOn w:val="a0"/>
    <w:link w:val="1"/>
    <w:uiPriority w:val="9"/>
    <w:rsid w:val="00C42974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 w:val="1"/>
    <w:rsid w:val="00C42974"/>
    <w:pPr>
      <w:widowControl w:val="1"/>
      <w:pBdr>
        <w:bottom w:color="4f81bd" w:space="4" w:sz="8" w:val="single"/>
      </w:pBdr>
      <w:autoSpaceDE w:val="1"/>
      <w:autoSpaceDN w:val="1"/>
      <w:adjustRightInd w:val="1"/>
      <w:spacing w:after="300"/>
      <w:contextualSpacing w:val="1"/>
    </w:pPr>
    <w:rPr>
      <w:rFonts w:ascii="Cambria" w:cs="Times New Roman" w:hAnsi="Cambria"/>
      <w:color w:val="17365d"/>
      <w:spacing w:val="5"/>
      <w:kern w:val="28"/>
      <w:sz w:val="52"/>
      <w:szCs w:val="52"/>
      <w:lang w:eastAsia="en-US"/>
    </w:rPr>
  </w:style>
  <w:style w:type="character" w:styleId="aa" w:customStyle="1">
    <w:name w:val="Заголовок Знак"/>
    <w:basedOn w:val="a0"/>
    <w:link w:val="a9"/>
    <w:uiPriority w:val="10"/>
    <w:rsid w:val="00C42974"/>
    <w:rPr>
      <w:rFonts w:ascii="Cambria" w:cs="Times New Roman" w:eastAsia="Times New Roman" w:hAnsi="Cambria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 w:val="1"/>
    <w:rsid w:val="001767FB"/>
    <w:rPr>
      <w:b w:val="1"/>
      <w:bCs w:val="1"/>
    </w:rPr>
  </w:style>
  <w:style w:type="character" w:styleId="30" w:customStyle="1">
    <w:name w:val="Заголовок 3 Знак"/>
    <w:basedOn w:val="a0"/>
    <w:link w:val="3"/>
    <w:uiPriority w:val="9"/>
    <w:semiHidden w:val="1"/>
    <w:rsid w:val="002F4132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2F4132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  <w:autoSpaceDN w:val="1"/>
      <w:adjustRightInd w:val="1"/>
    </w:pPr>
    <w:rPr>
      <w:rFonts w:ascii="Courier New" w:cs="Courier New" w:hAnsi="Courier New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2F4132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40" w:customStyle="1">
    <w:name w:val="Заголовок 4 Знак"/>
    <w:basedOn w:val="a0"/>
    <w:link w:val="4"/>
    <w:uiPriority w:val="9"/>
    <w:semiHidden w:val="1"/>
    <w:rsid w:val="004B37FA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0"/>
      <w:szCs w:val="24"/>
      <w:lang w:eastAsia="ru-RU"/>
    </w:rPr>
  </w:style>
  <w:style w:type="character" w:styleId="ac">
    <w:name w:val="Emphasis"/>
    <w:basedOn w:val="a0"/>
    <w:uiPriority w:val="20"/>
    <w:qFormat w:val="1"/>
    <w:rsid w:val="002E24D9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ZnrsypVYklmnqYgaD9CWsdUl7w==">AMUW2mXHuWMqmXn/usFV6z1iAE0x+28d+6EQ/msc3w5atSUcNZZowwmBxUgTRCkG/zMMQH1LhbIxq/6nPGE3ZVk0wBkr5TZUSsZ9xsKTmEQYvRdTlF2pGn72aC00w0sfXN6aWEUUOj50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2011-06-30T08:58:00Z</dcterms:created>
  <dc:creator>MIX</dc:creator>
</cp:coreProperties>
</file>