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526BC" w14:textId="77777777" w:rsidR="00DE5385" w:rsidRPr="00F25C64" w:rsidRDefault="00DE5385" w:rsidP="00DE5385">
      <w:pPr>
        <w:ind w:left="2127"/>
        <w:rPr>
          <w:rFonts w:cs="Arial"/>
          <w:b/>
          <w:lang w:val="es-ES"/>
        </w:rPr>
      </w:pPr>
      <w:r w:rsidRPr="00F25C64">
        <w:rPr>
          <w:rFonts w:cs="Arial"/>
          <w:b/>
          <w:noProof/>
          <w:lang w:val="es-ES"/>
        </w:rPr>
        <w:drawing>
          <wp:anchor distT="0" distB="0" distL="114300" distR="114300" simplePos="0" relativeHeight="251659264" behindDoc="0" locked="0" layoutInCell="1" allowOverlap="1" wp14:anchorId="2CA4D5AC" wp14:editId="4AA5EB98">
            <wp:simplePos x="0" y="0"/>
            <wp:positionH relativeFrom="column">
              <wp:posOffset>17145</wp:posOffset>
            </wp:positionH>
            <wp:positionV relativeFrom="paragraph">
              <wp:posOffset>-116205</wp:posOffset>
            </wp:positionV>
            <wp:extent cx="1096645" cy="1185545"/>
            <wp:effectExtent l="0" t="0" r="825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6645" cy="1185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5C64">
        <w:rPr>
          <w:rFonts w:cs="Arial"/>
          <w:b/>
          <w:lang w:val="es-ES"/>
        </w:rPr>
        <w:t>FACULTAD DE INGENIERÍA Y ARQUITECTURA</w:t>
      </w:r>
    </w:p>
    <w:p w14:paraId="456BBC89" w14:textId="77777777" w:rsidR="00DE5385" w:rsidRPr="00F25C64" w:rsidRDefault="00DE5385" w:rsidP="00DE5385">
      <w:pPr>
        <w:ind w:left="2127"/>
        <w:rPr>
          <w:rFonts w:cs="Arial"/>
          <w:b/>
          <w:lang w:val="es-ES"/>
        </w:rPr>
      </w:pPr>
      <w:r w:rsidRPr="00F25C64">
        <w:rPr>
          <w:rFonts w:cs="Arial"/>
          <w:b/>
          <w:lang w:val="es-ES"/>
        </w:rPr>
        <w:t xml:space="preserve">ASIGNATURA: </w:t>
      </w:r>
    </w:p>
    <w:p w14:paraId="512C9D20" w14:textId="77777777" w:rsidR="00DE5385" w:rsidRPr="00F25C64" w:rsidRDefault="00DE5385" w:rsidP="00DE5385">
      <w:pPr>
        <w:ind w:left="2127"/>
        <w:contextualSpacing/>
        <w:rPr>
          <w:rFonts w:cs="Arial"/>
          <w:b/>
          <w:lang w:val="es-ES"/>
        </w:rPr>
      </w:pPr>
      <w:r w:rsidRPr="00F25C64">
        <w:rPr>
          <w:rFonts w:cs="Arial"/>
          <w:b/>
          <w:lang w:val="es-ES"/>
        </w:rPr>
        <w:t xml:space="preserve">PERIODO ACADÉMICO: </w:t>
      </w:r>
      <w:r>
        <w:rPr>
          <w:rFonts w:cs="Arial"/>
          <w:b/>
          <w:lang w:val="es-ES"/>
        </w:rPr>
        <w:t>2017-2</w:t>
      </w:r>
    </w:p>
    <w:p w14:paraId="3794A7CC" w14:textId="77777777" w:rsidR="00DE5385" w:rsidRPr="00F25C64" w:rsidRDefault="00DE5385" w:rsidP="00DE5385">
      <w:pPr>
        <w:ind w:left="2127"/>
        <w:contextualSpacing/>
        <w:rPr>
          <w:rFonts w:cs="Arial"/>
          <w:b/>
          <w:lang w:val="es-ES"/>
        </w:rPr>
      </w:pPr>
      <w:r w:rsidRPr="00F25C64">
        <w:rPr>
          <w:rFonts w:cs="Arial"/>
          <w:b/>
          <w:lang w:val="es-ES"/>
        </w:rPr>
        <w:t xml:space="preserve">FECHA                             :    </w:t>
      </w:r>
      <w:r>
        <w:rPr>
          <w:rFonts w:cs="Arial"/>
          <w:b/>
          <w:lang w:val="es-ES"/>
        </w:rPr>
        <w:t>13</w:t>
      </w:r>
      <w:r w:rsidRPr="00F25C64">
        <w:rPr>
          <w:rFonts w:cs="Arial"/>
          <w:b/>
          <w:lang w:val="es-ES"/>
        </w:rPr>
        <w:t>/</w:t>
      </w:r>
      <w:r>
        <w:rPr>
          <w:rFonts w:cs="Arial"/>
          <w:b/>
          <w:lang w:val="es-ES"/>
        </w:rPr>
        <w:t>10</w:t>
      </w:r>
      <w:r w:rsidRPr="00F25C64">
        <w:rPr>
          <w:rFonts w:cs="Arial"/>
          <w:b/>
          <w:lang w:val="es-ES"/>
        </w:rPr>
        <w:t>/</w:t>
      </w:r>
      <w:r>
        <w:rPr>
          <w:rFonts w:cs="Arial"/>
          <w:b/>
          <w:lang w:val="es-ES"/>
        </w:rPr>
        <w:t>2017</w:t>
      </w:r>
    </w:p>
    <w:p w14:paraId="5CF60869" w14:textId="77777777" w:rsidR="00DE5385" w:rsidRPr="00F25C64" w:rsidRDefault="00DE5385" w:rsidP="00DE5385">
      <w:pPr>
        <w:ind w:left="2127"/>
        <w:contextualSpacing/>
        <w:rPr>
          <w:rFonts w:cs="Arial"/>
          <w:b/>
          <w:lang w:val="es-ES"/>
        </w:rPr>
      </w:pPr>
      <w:r w:rsidRPr="00F25C64">
        <w:rPr>
          <w:rFonts w:cs="Arial"/>
          <w:b/>
          <w:lang w:val="es-ES"/>
        </w:rPr>
        <w:t xml:space="preserve">TIEMPO:  </w:t>
      </w:r>
      <w:r>
        <w:rPr>
          <w:rFonts w:cs="Arial"/>
          <w:b/>
          <w:lang w:val="es-ES"/>
        </w:rPr>
        <w:t>80</w:t>
      </w:r>
      <w:r w:rsidRPr="00F25C64">
        <w:rPr>
          <w:rFonts w:cs="Arial"/>
          <w:b/>
          <w:lang w:val="es-ES"/>
        </w:rPr>
        <w:t xml:space="preserve">  minutos</w:t>
      </w:r>
    </w:p>
    <w:p w14:paraId="65AD9309" w14:textId="77777777" w:rsidR="00DE5385" w:rsidRPr="00F25C64" w:rsidRDefault="00DE5385" w:rsidP="00DE5385">
      <w:pPr>
        <w:rPr>
          <w:rFonts w:cs="Arial"/>
          <w:b/>
          <w:sz w:val="22"/>
          <w:szCs w:val="22"/>
          <w:lang w:val="es-ES"/>
        </w:rPr>
      </w:pPr>
    </w:p>
    <w:p w14:paraId="4EEEB9E1" w14:textId="77777777" w:rsidR="00DE5385" w:rsidRPr="00F25C64" w:rsidRDefault="00DE5385" w:rsidP="00DE5385">
      <w:pPr>
        <w:rPr>
          <w:rFonts w:cs="Arial"/>
          <w:b/>
          <w:sz w:val="22"/>
          <w:szCs w:val="22"/>
          <w:lang w:val="es-ES"/>
        </w:rPr>
      </w:pPr>
    </w:p>
    <w:p w14:paraId="375DBF03" w14:textId="77777777" w:rsidR="00DE5385" w:rsidRPr="00F25C64" w:rsidRDefault="00DE5385" w:rsidP="00DE5385">
      <w:pPr>
        <w:rPr>
          <w:rFonts w:cs="Arial"/>
          <w:b/>
          <w:sz w:val="22"/>
          <w:szCs w:val="22"/>
          <w:lang w:val="es-ES"/>
        </w:rPr>
      </w:pPr>
    </w:p>
    <w:p w14:paraId="22759A80" w14:textId="314EE9C0" w:rsidR="00DE5385" w:rsidRPr="00F25C64" w:rsidRDefault="00DE5385" w:rsidP="00DE5385">
      <w:pPr>
        <w:jc w:val="center"/>
        <w:rPr>
          <w:rFonts w:cs="Arial"/>
          <w:b/>
          <w:sz w:val="32"/>
          <w:szCs w:val="32"/>
          <w:lang w:val="es-ES"/>
        </w:rPr>
      </w:pPr>
      <w:r w:rsidRPr="00F25C64">
        <w:rPr>
          <w:rFonts w:cs="Arial"/>
          <w:b/>
          <w:sz w:val="32"/>
          <w:szCs w:val="32"/>
          <w:lang w:val="es-ES"/>
        </w:rPr>
        <w:t>EXAMEN PARCIAL</w:t>
      </w:r>
      <w:r>
        <w:rPr>
          <w:rFonts w:cs="Arial"/>
          <w:b/>
          <w:sz w:val="32"/>
          <w:szCs w:val="32"/>
          <w:lang w:val="es-ES"/>
        </w:rPr>
        <w:t xml:space="preserve"> </w:t>
      </w:r>
    </w:p>
    <w:tbl>
      <w:tblPr>
        <w:tblStyle w:val="TableGrid"/>
        <w:tblW w:w="9700" w:type="dxa"/>
        <w:jc w:val="center"/>
        <w:tblLayout w:type="fixed"/>
        <w:tblLook w:val="04A0" w:firstRow="1" w:lastRow="0" w:firstColumn="1" w:lastColumn="0" w:noHBand="0" w:noVBand="1"/>
      </w:tblPr>
      <w:tblGrid>
        <w:gridCol w:w="1537"/>
        <w:gridCol w:w="7087"/>
        <w:gridCol w:w="1076"/>
      </w:tblGrid>
      <w:tr w:rsidR="00DE5385" w:rsidRPr="00F25C64" w14:paraId="7941169E" w14:textId="77777777" w:rsidTr="006B361F">
        <w:trPr>
          <w:trHeight w:val="408"/>
          <w:jc w:val="center"/>
        </w:trPr>
        <w:tc>
          <w:tcPr>
            <w:tcW w:w="1537" w:type="dxa"/>
            <w:vAlign w:val="center"/>
          </w:tcPr>
          <w:p w14:paraId="14B4F41F" w14:textId="77777777" w:rsidR="00DE5385" w:rsidRPr="00F25C64" w:rsidRDefault="00DE5385" w:rsidP="006B361F">
            <w:pPr>
              <w:spacing w:before="60"/>
              <w:jc w:val="center"/>
              <w:rPr>
                <w:rFonts w:cs="Arial"/>
                <w:b/>
                <w:sz w:val="22"/>
                <w:szCs w:val="22"/>
                <w:lang w:val="es-ES"/>
              </w:rPr>
            </w:pPr>
            <w:r w:rsidRPr="00F25C64">
              <w:rPr>
                <w:rFonts w:cs="Arial"/>
                <w:b/>
                <w:sz w:val="22"/>
                <w:szCs w:val="22"/>
                <w:lang w:val="es-ES"/>
              </w:rPr>
              <w:t>CÓDIGO</w:t>
            </w:r>
          </w:p>
        </w:tc>
        <w:tc>
          <w:tcPr>
            <w:tcW w:w="7087" w:type="dxa"/>
            <w:vAlign w:val="center"/>
          </w:tcPr>
          <w:p w14:paraId="7D061802" w14:textId="77777777" w:rsidR="00DE5385" w:rsidRPr="00F25C64" w:rsidRDefault="00DE5385" w:rsidP="006B361F">
            <w:pPr>
              <w:spacing w:before="60"/>
              <w:jc w:val="center"/>
              <w:rPr>
                <w:rFonts w:cs="Arial"/>
                <w:b/>
                <w:sz w:val="22"/>
                <w:szCs w:val="22"/>
                <w:lang w:val="es-ES"/>
              </w:rPr>
            </w:pPr>
            <w:r w:rsidRPr="00F25C64">
              <w:rPr>
                <w:rFonts w:cs="Arial"/>
                <w:b/>
                <w:sz w:val="22"/>
                <w:szCs w:val="22"/>
                <w:lang w:val="es-ES"/>
              </w:rPr>
              <w:t>APELLIDOS Y NOMBRES</w:t>
            </w:r>
          </w:p>
        </w:tc>
        <w:tc>
          <w:tcPr>
            <w:tcW w:w="1076" w:type="dxa"/>
            <w:vAlign w:val="center"/>
          </w:tcPr>
          <w:p w14:paraId="6DD40141" w14:textId="77777777" w:rsidR="00DE5385" w:rsidRPr="00F25C64" w:rsidRDefault="00DE5385" w:rsidP="006B361F">
            <w:pPr>
              <w:spacing w:before="60"/>
              <w:jc w:val="center"/>
              <w:rPr>
                <w:rFonts w:cs="Arial"/>
                <w:b/>
                <w:sz w:val="22"/>
                <w:szCs w:val="22"/>
                <w:lang w:val="es-ES"/>
              </w:rPr>
            </w:pPr>
            <w:r w:rsidRPr="00F25C64">
              <w:rPr>
                <w:rFonts w:cs="Arial"/>
                <w:b/>
                <w:sz w:val="22"/>
                <w:szCs w:val="22"/>
                <w:lang w:val="es-ES"/>
              </w:rPr>
              <w:t>SECCIÓN</w:t>
            </w:r>
          </w:p>
        </w:tc>
      </w:tr>
      <w:tr w:rsidR="00DE5385" w:rsidRPr="00F25C64" w14:paraId="2948E7C2" w14:textId="77777777" w:rsidTr="006B361F">
        <w:trPr>
          <w:trHeight w:val="323"/>
          <w:jc w:val="center"/>
        </w:trPr>
        <w:tc>
          <w:tcPr>
            <w:tcW w:w="1537" w:type="dxa"/>
          </w:tcPr>
          <w:p w14:paraId="510D9CEA" w14:textId="77777777" w:rsidR="00DE5385" w:rsidRPr="00F25C64" w:rsidRDefault="00DE5385" w:rsidP="006B361F">
            <w:pPr>
              <w:spacing w:before="120" w:after="120"/>
              <w:jc w:val="center"/>
              <w:rPr>
                <w:rFonts w:cs="Arial"/>
                <w:b/>
                <w:sz w:val="22"/>
                <w:szCs w:val="22"/>
                <w:lang w:val="es-ES"/>
              </w:rPr>
            </w:pPr>
          </w:p>
        </w:tc>
        <w:tc>
          <w:tcPr>
            <w:tcW w:w="7087" w:type="dxa"/>
          </w:tcPr>
          <w:p w14:paraId="12499E0B" w14:textId="77777777" w:rsidR="00DE5385" w:rsidRPr="00F25C64" w:rsidRDefault="00DE5385" w:rsidP="006B361F">
            <w:pPr>
              <w:spacing w:before="120" w:after="120"/>
              <w:jc w:val="center"/>
              <w:rPr>
                <w:rFonts w:cs="Arial"/>
                <w:b/>
                <w:sz w:val="22"/>
                <w:szCs w:val="22"/>
                <w:lang w:val="es-ES"/>
              </w:rPr>
            </w:pPr>
          </w:p>
        </w:tc>
        <w:tc>
          <w:tcPr>
            <w:tcW w:w="1076" w:type="dxa"/>
            <w:vAlign w:val="center"/>
          </w:tcPr>
          <w:p w14:paraId="2D40C817" w14:textId="77777777" w:rsidR="00DE5385" w:rsidRPr="00F25C64" w:rsidRDefault="00DE5385" w:rsidP="006B361F">
            <w:pPr>
              <w:spacing w:before="120" w:after="120"/>
              <w:rPr>
                <w:rFonts w:cs="Arial"/>
                <w:b/>
                <w:sz w:val="22"/>
                <w:szCs w:val="22"/>
                <w:lang w:val="es-ES"/>
              </w:rPr>
            </w:pPr>
          </w:p>
        </w:tc>
      </w:tr>
    </w:tbl>
    <w:p w14:paraId="6CEFC94D" w14:textId="77777777" w:rsidR="00DE5385" w:rsidRPr="00F25C64" w:rsidRDefault="00DE5385" w:rsidP="00DE5385">
      <w:pPr>
        <w:jc w:val="center"/>
        <w:rPr>
          <w:rFonts w:cs="Arial"/>
          <w:b/>
          <w:sz w:val="22"/>
          <w:szCs w:val="22"/>
          <w:lang w:val="es-ES"/>
        </w:rPr>
      </w:pPr>
    </w:p>
    <w:p w14:paraId="460A8848" w14:textId="77777777" w:rsidR="00DE5385" w:rsidRPr="00F25C64" w:rsidRDefault="00DE5385" w:rsidP="00DE5385">
      <w:pPr>
        <w:jc w:val="center"/>
        <w:rPr>
          <w:rFonts w:cs="Arial"/>
          <w:b/>
          <w:sz w:val="22"/>
          <w:szCs w:val="22"/>
          <w:lang w:val="es-ES"/>
        </w:rPr>
      </w:pPr>
    </w:p>
    <w:p w14:paraId="1D1B0EFF" w14:textId="77777777" w:rsidR="00DE5385" w:rsidRPr="00F25C64" w:rsidRDefault="00DE5385" w:rsidP="00DE5385">
      <w:pPr>
        <w:contextualSpacing/>
        <w:rPr>
          <w:rFonts w:cs="Arial"/>
          <w:b/>
          <w:u w:val="single"/>
          <w:lang w:val="es-ES"/>
        </w:rPr>
      </w:pPr>
      <w:r w:rsidRPr="00F25C64">
        <w:rPr>
          <w:rFonts w:cs="Arial"/>
          <w:b/>
          <w:u w:val="single"/>
          <w:lang w:val="es-ES"/>
        </w:rPr>
        <w:t>INSTRUCCIONES GENERALES:</w:t>
      </w:r>
    </w:p>
    <w:p w14:paraId="321B0223" w14:textId="77777777" w:rsidR="00DE5385" w:rsidRPr="00F25C64" w:rsidRDefault="00DE5385" w:rsidP="00DE5385">
      <w:pPr>
        <w:contextualSpacing/>
        <w:rPr>
          <w:rFonts w:cs="Arial"/>
          <w:b/>
          <w:u w:val="single"/>
          <w:lang w:val="es-ES"/>
        </w:rPr>
      </w:pPr>
    </w:p>
    <w:p w14:paraId="512DC6B7" w14:textId="77777777" w:rsidR="00DE5385" w:rsidRPr="00F25C64" w:rsidRDefault="00DE5385" w:rsidP="00DE5385">
      <w:pPr>
        <w:pStyle w:val="ListParagraph"/>
        <w:numPr>
          <w:ilvl w:val="0"/>
          <w:numId w:val="2"/>
        </w:numPr>
        <w:spacing w:after="200" w:line="276" w:lineRule="auto"/>
        <w:ind w:left="284" w:hanging="142"/>
        <w:jc w:val="both"/>
        <w:rPr>
          <w:rFonts w:cs="Arial"/>
          <w:color w:val="000000" w:themeColor="text1"/>
          <w:lang w:val="es-ES"/>
        </w:rPr>
      </w:pPr>
      <w:r w:rsidRPr="00F25C64">
        <w:rPr>
          <w:rFonts w:cs="Arial"/>
          <w:color w:val="000000" w:themeColor="text1"/>
          <w:lang w:val="es-ES"/>
        </w:rPr>
        <w:t xml:space="preserve">La prueba consta de   </w:t>
      </w:r>
      <w:r>
        <w:rPr>
          <w:rFonts w:cs="Arial"/>
          <w:color w:val="000000" w:themeColor="text1"/>
          <w:lang w:val="es-ES"/>
        </w:rPr>
        <w:t>5</w:t>
      </w:r>
      <w:r w:rsidRPr="00F25C64">
        <w:rPr>
          <w:rFonts w:cs="Arial"/>
          <w:color w:val="000000" w:themeColor="text1"/>
          <w:lang w:val="es-ES"/>
        </w:rPr>
        <w:t xml:space="preserve"> preguntas, cuyo puntaje está indicado en cada una de ellas.</w:t>
      </w:r>
    </w:p>
    <w:p w14:paraId="642D37B0" w14:textId="77777777" w:rsidR="00DE5385" w:rsidRPr="00F25C64" w:rsidRDefault="00DE5385" w:rsidP="00DE5385">
      <w:pPr>
        <w:pStyle w:val="ListParagraph"/>
        <w:numPr>
          <w:ilvl w:val="0"/>
          <w:numId w:val="2"/>
        </w:numPr>
        <w:spacing w:after="200" w:line="276" w:lineRule="auto"/>
        <w:ind w:left="284" w:hanging="142"/>
        <w:jc w:val="both"/>
        <w:rPr>
          <w:rFonts w:cs="Arial"/>
          <w:color w:val="000000" w:themeColor="text1"/>
          <w:lang w:val="es-ES"/>
        </w:rPr>
      </w:pPr>
      <w:r w:rsidRPr="00F25C64">
        <w:rPr>
          <w:rFonts w:cs="Arial"/>
          <w:color w:val="000000" w:themeColor="text1"/>
          <w:lang w:val="es-ES"/>
        </w:rPr>
        <w:t>El procedimiento, el orden, la claridad de las respuestas y el uso apropiado del lenguaje (notaciones, símbolos y unidades), serán considerados como criterios de calificación.</w:t>
      </w:r>
    </w:p>
    <w:p w14:paraId="35BE59A4" w14:textId="77777777" w:rsidR="00DE5385" w:rsidRDefault="00DE5385" w:rsidP="00DE5385">
      <w:pPr>
        <w:pStyle w:val="ListParagraph"/>
        <w:numPr>
          <w:ilvl w:val="0"/>
          <w:numId w:val="2"/>
        </w:numPr>
        <w:spacing w:after="200" w:line="276" w:lineRule="auto"/>
        <w:ind w:left="284" w:hanging="142"/>
        <w:jc w:val="both"/>
        <w:rPr>
          <w:rFonts w:cs="Arial"/>
          <w:color w:val="000000" w:themeColor="text1"/>
          <w:lang w:val="es-ES"/>
        </w:rPr>
      </w:pPr>
      <w:r w:rsidRPr="00F25C64">
        <w:rPr>
          <w:rFonts w:cs="Arial"/>
          <w:color w:val="000000" w:themeColor="text1"/>
          <w:lang w:val="es-ES"/>
        </w:rPr>
        <w:t>Escriba con lapicero de tinta azul o negra. La prueba desarrollada con lápiz no será calificada.</w:t>
      </w:r>
    </w:p>
    <w:p w14:paraId="6281C856" w14:textId="77777777" w:rsidR="00DE5385" w:rsidRPr="00086EBB" w:rsidRDefault="00DE5385" w:rsidP="00DE5385">
      <w:pPr>
        <w:pStyle w:val="ListParagraph"/>
        <w:numPr>
          <w:ilvl w:val="0"/>
          <w:numId w:val="2"/>
        </w:numPr>
        <w:spacing w:after="200" w:line="276" w:lineRule="auto"/>
        <w:ind w:left="284" w:hanging="142"/>
        <w:jc w:val="both"/>
        <w:rPr>
          <w:rFonts w:cs="Arial"/>
          <w:color w:val="000000" w:themeColor="text1"/>
          <w:lang w:val="es-ES"/>
        </w:rPr>
      </w:pPr>
      <w:r w:rsidRPr="00F25C64">
        <w:rPr>
          <w:rFonts w:cs="Arial"/>
          <w:color w:val="000000" w:themeColor="text1"/>
          <w:lang w:val="es-ES"/>
        </w:rPr>
        <w:t>Devolver todo el material entregado.</w:t>
      </w:r>
    </w:p>
    <w:p w14:paraId="27EF6A54" w14:textId="77777777" w:rsidR="00DE5385" w:rsidRPr="00086EBB" w:rsidRDefault="00DE5385" w:rsidP="00DE5385">
      <w:pPr>
        <w:pStyle w:val="ListParagraph"/>
        <w:numPr>
          <w:ilvl w:val="0"/>
          <w:numId w:val="2"/>
        </w:numPr>
        <w:spacing w:after="200" w:line="276" w:lineRule="auto"/>
        <w:ind w:left="284" w:hanging="142"/>
        <w:jc w:val="both"/>
        <w:rPr>
          <w:rFonts w:cs="Arial"/>
          <w:b/>
          <w:color w:val="000000" w:themeColor="text1"/>
          <w:lang w:val="es-ES"/>
        </w:rPr>
      </w:pPr>
      <w:r w:rsidRPr="00086EBB">
        <w:rPr>
          <w:rFonts w:cs="Arial"/>
          <w:b/>
          <w:color w:val="000000" w:themeColor="text1"/>
          <w:lang w:val="es-ES"/>
        </w:rPr>
        <w:t xml:space="preserve">Debe dejar todo el código realizado en un </w:t>
      </w:r>
      <w:proofErr w:type="spellStart"/>
      <w:r w:rsidRPr="00086EBB">
        <w:rPr>
          <w:rFonts w:cs="Arial"/>
          <w:b/>
          <w:color w:val="000000" w:themeColor="text1"/>
          <w:lang w:val="es-ES"/>
        </w:rPr>
        <w:t>zip</w:t>
      </w:r>
      <w:proofErr w:type="spellEnd"/>
      <w:r w:rsidRPr="00086EBB">
        <w:rPr>
          <w:rFonts w:cs="Arial"/>
          <w:b/>
          <w:color w:val="000000" w:themeColor="text1"/>
          <w:lang w:val="es-ES"/>
        </w:rPr>
        <w:t xml:space="preserve"> con su nombre (por </w:t>
      </w:r>
      <w:proofErr w:type="spellStart"/>
      <w:r w:rsidRPr="00086EBB">
        <w:rPr>
          <w:rFonts w:cs="Arial"/>
          <w:b/>
          <w:color w:val="000000" w:themeColor="text1"/>
          <w:lang w:val="es-ES"/>
        </w:rPr>
        <w:t>ejm</w:t>
      </w:r>
      <w:proofErr w:type="spellEnd"/>
      <w:r w:rsidRPr="00086EBB">
        <w:rPr>
          <w:rFonts w:cs="Arial"/>
          <w:b/>
          <w:color w:val="000000" w:themeColor="text1"/>
          <w:lang w:val="es-ES"/>
        </w:rPr>
        <w:t xml:space="preserve"> 20152334.zip) en la unidad G:\</w:t>
      </w:r>
    </w:p>
    <w:p w14:paraId="26CEDF40" w14:textId="77777777" w:rsidR="00DE5385" w:rsidRPr="00F25C64" w:rsidRDefault="00DE5385" w:rsidP="00DE5385">
      <w:pPr>
        <w:pStyle w:val="ListParagraph"/>
        <w:numPr>
          <w:ilvl w:val="0"/>
          <w:numId w:val="2"/>
        </w:numPr>
        <w:spacing w:after="200" w:line="276" w:lineRule="auto"/>
        <w:ind w:left="284" w:hanging="142"/>
        <w:rPr>
          <w:rFonts w:ascii="Times New Roman" w:hAnsi="Times New Roman"/>
          <w:lang w:val="es-ES"/>
        </w:rPr>
      </w:pPr>
      <w:r w:rsidRPr="00F25C64">
        <w:rPr>
          <w:rStyle w:val="Strong"/>
          <w:rFonts w:ascii="Arial" w:eastAsia="Times New Roman" w:hAnsi="Arial" w:cs="Arial"/>
          <w:sz w:val="20"/>
          <w:szCs w:val="20"/>
          <w:lang w:val="es-ES"/>
        </w:rPr>
        <w:t>Leer detenidamente las situaciones que ocasionarán la anulación de la prueba, que se encuentran a continuación.</w:t>
      </w:r>
    </w:p>
    <w:p w14:paraId="69575FB5" w14:textId="77777777" w:rsidR="00DE5385" w:rsidRPr="00F25C64" w:rsidRDefault="00DE5385" w:rsidP="00DE5385">
      <w:pPr>
        <w:pStyle w:val="ListParagraph"/>
        <w:ind w:left="284"/>
        <w:jc w:val="both"/>
        <w:rPr>
          <w:rFonts w:cs="Arial"/>
          <w:color w:val="000000" w:themeColor="text1"/>
          <w:lang w:val="es-ES"/>
        </w:rPr>
      </w:pPr>
    </w:p>
    <w:p w14:paraId="57FF8B34" w14:textId="77777777" w:rsidR="00DE5385" w:rsidRPr="00F25C64" w:rsidRDefault="00DE5385" w:rsidP="00DE5385">
      <w:pPr>
        <w:rPr>
          <w:rFonts w:cs="Arial"/>
          <w:b/>
          <w:color w:val="000000" w:themeColor="text1"/>
          <w:u w:val="single"/>
          <w:lang w:val="es-ES"/>
        </w:rPr>
      </w:pPr>
      <w:r w:rsidRPr="00F25C64">
        <w:rPr>
          <w:rFonts w:cs="Arial"/>
          <w:b/>
          <w:color w:val="000000" w:themeColor="text1"/>
          <w:u w:val="single"/>
          <w:lang w:val="es-ES"/>
        </w:rPr>
        <w:t>SITUACIONES QUE OCASIONARÁN LA ANULACIÓN DE LA PRUEBA:</w:t>
      </w:r>
    </w:p>
    <w:p w14:paraId="018C2BAD" w14:textId="77777777" w:rsidR="00DE5385" w:rsidRPr="00F25C64" w:rsidRDefault="00DE5385" w:rsidP="00DE5385">
      <w:pPr>
        <w:pStyle w:val="ListParagraph"/>
        <w:numPr>
          <w:ilvl w:val="0"/>
          <w:numId w:val="2"/>
        </w:numPr>
        <w:spacing w:after="200" w:line="276" w:lineRule="auto"/>
        <w:ind w:left="284" w:hanging="142"/>
        <w:jc w:val="both"/>
        <w:rPr>
          <w:rFonts w:cs="Arial"/>
          <w:color w:val="000000" w:themeColor="text1"/>
          <w:lang w:val="es-ES"/>
        </w:rPr>
      </w:pPr>
      <w:r w:rsidRPr="00F25C64">
        <w:rPr>
          <w:rFonts w:cs="Arial"/>
          <w:color w:val="000000" w:themeColor="text1"/>
          <w:lang w:val="es-ES"/>
        </w:rPr>
        <w:t xml:space="preserve">Mantener prendidos teléfonos celulares, relojes </w:t>
      </w:r>
      <w:proofErr w:type="spellStart"/>
      <w:r w:rsidRPr="00F25C64">
        <w:rPr>
          <w:rFonts w:cs="Arial"/>
          <w:color w:val="000000" w:themeColor="text1"/>
          <w:lang w:val="es-ES"/>
        </w:rPr>
        <w:t>smart</w:t>
      </w:r>
      <w:proofErr w:type="spellEnd"/>
      <w:r w:rsidRPr="00F25C64">
        <w:rPr>
          <w:rFonts w:cs="Arial"/>
          <w:color w:val="000000" w:themeColor="text1"/>
          <w:lang w:val="es-ES"/>
        </w:rPr>
        <w:t>, así como cualquier otro medio o dispositivo electrónico de comunicación.</w:t>
      </w:r>
    </w:p>
    <w:p w14:paraId="797440E5" w14:textId="77777777" w:rsidR="00DE5385" w:rsidRPr="00F25C64" w:rsidRDefault="00DE5385" w:rsidP="00DE5385">
      <w:pPr>
        <w:pStyle w:val="ListParagraph"/>
        <w:numPr>
          <w:ilvl w:val="0"/>
          <w:numId w:val="2"/>
        </w:numPr>
        <w:spacing w:after="200" w:line="276" w:lineRule="auto"/>
        <w:ind w:left="284" w:hanging="142"/>
        <w:jc w:val="both"/>
        <w:rPr>
          <w:rFonts w:cs="Arial"/>
          <w:color w:val="000000" w:themeColor="text1"/>
          <w:lang w:val="es-ES"/>
        </w:rPr>
      </w:pPr>
      <w:r w:rsidRPr="00F25C64">
        <w:rPr>
          <w:rFonts w:cs="Arial"/>
          <w:color w:val="000000" w:themeColor="text1"/>
          <w:lang w:val="es-ES"/>
        </w:rPr>
        <w:t>Utilizar calculadora.</w:t>
      </w:r>
    </w:p>
    <w:p w14:paraId="7BEA821B" w14:textId="77777777" w:rsidR="00DE5385" w:rsidRPr="00F25C64" w:rsidRDefault="00DE5385" w:rsidP="00DE5385">
      <w:pPr>
        <w:pStyle w:val="ListParagraph"/>
        <w:numPr>
          <w:ilvl w:val="0"/>
          <w:numId w:val="2"/>
        </w:numPr>
        <w:spacing w:after="200" w:line="276" w:lineRule="auto"/>
        <w:ind w:left="284" w:hanging="142"/>
        <w:jc w:val="both"/>
        <w:rPr>
          <w:rFonts w:cs="Arial"/>
          <w:color w:val="000000" w:themeColor="text1"/>
          <w:lang w:val="es-ES"/>
        </w:rPr>
      </w:pPr>
      <w:r w:rsidRPr="00F25C64">
        <w:rPr>
          <w:rFonts w:cs="Arial"/>
          <w:color w:val="000000" w:themeColor="text1"/>
          <w:lang w:val="es-ES"/>
        </w:rPr>
        <w:t>Utilizar material de consulta no autorizado (apuntes de clase, fotocopias o materiales similares).</w:t>
      </w:r>
    </w:p>
    <w:p w14:paraId="6E8E475B" w14:textId="77777777" w:rsidR="00DE5385" w:rsidRPr="00F25C64" w:rsidRDefault="00DE5385" w:rsidP="00DE5385">
      <w:pPr>
        <w:pStyle w:val="ListParagraph"/>
        <w:numPr>
          <w:ilvl w:val="0"/>
          <w:numId w:val="2"/>
        </w:numPr>
        <w:spacing w:after="200" w:line="276" w:lineRule="auto"/>
        <w:ind w:left="284" w:hanging="142"/>
        <w:jc w:val="both"/>
        <w:rPr>
          <w:rFonts w:cs="Arial"/>
          <w:color w:val="000000" w:themeColor="text1"/>
          <w:lang w:val="es-ES"/>
        </w:rPr>
      </w:pPr>
      <w:r w:rsidRPr="00F25C64">
        <w:rPr>
          <w:rFonts w:cs="Arial"/>
          <w:color w:val="000000" w:themeColor="text1"/>
          <w:lang w:val="es-ES"/>
        </w:rPr>
        <w:t>Compartir o intercambiar hojas, tablas, cualquier material impreso,  dispositivo electrónico o calculadora,  durante el desarrollo de la evaluación.</w:t>
      </w:r>
    </w:p>
    <w:p w14:paraId="63547082" w14:textId="77777777" w:rsidR="00DE5385" w:rsidRPr="00F25C64" w:rsidRDefault="00DE5385" w:rsidP="00DE5385">
      <w:pPr>
        <w:pStyle w:val="ListParagraph"/>
        <w:numPr>
          <w:ilvl w:val="0"/>
          <w:numId w:val="2"/>
        </w:numPr>
        <w:spacing w:after="200" w:line="276" w:lineRule="auto"/>
        <w:ind w:left="284" w:hanging="142"/>
        <w:jc w:val="both"/>
        <w:rPr>
          <w:rFonts w:cs="Arial"/>
          <w:color w:val="000000" w:themeColor="text1"/>
          <w:lang w:val="es-ES"/>
        </w:rPr>
      </w:pPr>
      <w:r w:rsidRPr="00F25C64">
        <w:rPr>
          <w:rFonts w:cs="Arial"/>
          <w:color w:val="000000" w:themeColor="text1"/>
          <w:lang w:val="es-ES"/>
        </w:rPr>
        <w:t>Conversar durante el desarrollo de la prueba.</w:t>
      </w:r>
    </w:p>
    <w:p w14:paraId="396D0E35" w14:textId="77777777" w:rsidR="00DE5385" w:rsidRPr="00F25C64" w:rsidRDefault="00DE5385" w:rsidP="00DE5385">
      <w:pPr>
        <w:pStyle w:val="BodyTextIndent"/>
        <w:ind w:left="5812" w:firstLine="0"/>
        <w:rPr>
          <w:rFonts w:asciiTheme="minorHAnsi" w:hAnsiTheme="minorHAnsi"/>
          <w:b/>
          <w:i/>
          <w:color w:val="000000" w:themeColor="text1"/>
          <w:sz w:val="22"/>
          <w:szCs w:val="22"/>
          <w:lang w:val="es-ES"/>
        </w:rPr>
      </w:pPr>
      <w:r w:rsidRPr="00F25C64">
        <w:rPr>
          <w:rFonts w:asciiTheme="minorHAnsi" w:hAnsiTheme="minorHAnsi"/>
          <w:b/>
          <w:i/>
          <w:color w:val="000000" w:themeColor="text1"/>
          <w:sz w:val="22"/>
          <w:szCs w:val="22"/>
          <w:lang w:val="es-ES"/>
        </w:rPr>
        <w:t>Los profesores de la asignatura</w:t>
      </w:r>
    </w:p>
    <w:p w14:paraId="27C6DF12" w14:textId="77777777" w:rsidR="00DE5385" w:rsidRPr="00F25C64" w:rsidRDefault="00DE5385" w:rsidP="00DE5385">
      <w:pPr>
        <w:pBdr>
          <w:top w:val="single" w:sz="12" w:space="1" w:color="auto"/>
        </w:pBdr>
        <w:jc w:val="both"/>
        <w:rPr>
          <w:rFonts w:cs="Arial"/>
          <w:color w:val="000000" w:themeColor="text1"/>
          <w:sz w:val="22"/>
          <w:szCs w:val="22"/>
          <w:lang w:val="es-ES"/>
        </w:rPr>
      </w:pPr>
    </w:p>
    <w:p w14:paraId="13688AE3" w14:textId="77777777" w:rsidR="00DE5385" w:rsidRPr="00F25C64" w:rsidRDefault="00DE5385" w:rsidP="00DE5385">
      <w:pPr>
        <w:rPr>
          <w:b/>
          <w:lang w:val="es-ES"/>
        </w:rPr>
      </w:pPr>
      <w:r w:rsidRPr="00F25C64">
        <w:rPr>
          <w:b/>
          <w:lang w:val="es-ES"/>
        </w:rPr>
        <w:br w:type="page"/>
      </w:r>
    </w:p>
    <w:p w14:paraId="10C5CC1B" w14:textId="52AF1F16" w:rsidR="002C111D" w:rsidRPr="00ED1109" w:rsidRDefault="002C111D">
      <w:pPr>
        <w:rPr>
          <w:b/>
          <w:lang w:val="es-ES"/>
        </w:rPr>
      </w:pPr>
      <w:r w:rsidRPr="00ED1109">
        <w:rPr>
          <w:b/>
          <w:lang w:val="es-ES"/>
        </w:rPr>
        <w:lastRenderedPageBreak/>
        <w:t>CASO Venta de entradas</w:t>
      </w:r>
    </w:p>
    <w:p w14:paraId="23D3D321" w14:textId="77777777" w:rsidR="00CF564C" w:rsidRDefault="00CF564C">
      <w:pPr>
        <w:rPr>
          <w:lang w:val="es-ES"/>
        </w:rPr>
      </w:pPr>
    </w:p>
    <w:p w14:paraId="1057535C" w14:textId="409BEA84" w:rsidR="00CF564C" w:rsidRDefault="00CF564C" w:rsidP="006A2267">
      <w:pPr>
        <w:jc w:val="both"/>
        <w:rPr>
          <w:lang w:val="es-ES"/>
        </w:rPr>
      </w:pPr>
      <w:r>
        <w:rPr>
          <w:lang w:val="es-ES"/>
        </w:rPr>
        <w:t>La compra de entradas para algún espectáculo, sea artístico o deportivo, siempre ha sido un problema debido a que se generan largas colas, así como desorden y genera la aparición de mafias de revendedores.</w:t>
      </w:r>
    </w:p>
    <w:p w14:paraId="083DA97E" w14:textId="77777777" w:rsidR="00CF564C" w:rsidRDefault="00CF564C" w:rsidP="006A2267">
      <w:pPr>
        <w:jc w:val="both"/>
        <w:rPr>
          <w:lang w:val="es-ES"/>
        </w:rPr>
      </w:pPr>
    </w:p>
    <w:p w14:paraId="38809615" w14:textId="0AA5C86F" w:rsidR="00CF564C" w:rsidRDefault="00CF564C" w:rsidP="006A2267">
      <w:pPr>
        <w:jc w:val="both"/>
        <w:rPr>
          <w:lang w:val="es-ES"/>
        </w:rPr>
      </w:pPr>
      <w:r>
        <w:rPr>
          <w:lang w:val="es-ES"/>
        </w:rPr>
        <w:t xml:space="preserve">Con la introducción de los sitios web, cada vez más se hace indispensable poder vender las entradas </w:t>
      </w:r>
      <w:r w:rsidR="00E7010D">
        <w:rPr>
          <w:lang w:val="es-ES"/>
        </w:rPr>
        <w:t>mediante este medio, p</w:t>
      </w:r>
      <w:r w:rsidR="00DB260F">
        <w:rPr>
          <w:lang w:val="es-ES"/>
        </w:rPr>
        <w:t>ero también se sabe que en un país como el Perú, no todas las personas tienen acceso a tecnologías como las mencionadas, por lo que es necesario mejorar los tiempos en la venta de entradas.</w:t>
      </w:r>
    </w:p>
    <w:p w14:paraId="0C31813D" w14:textId="77777777" w:rsidR="00E7010D" w:rsidRDefault="00E7010D" w:rsidP="006A2267">
      <w:pPr>
        <w:jc w:val="both"/>
        <w:rPr>
          <w:lang w:val="es-ES"/>
        </w:rPr>
      </w:pPr>
    </w:p>
    <w:p w14:paraId="1080C737" w14:textId="313393CC" w:rsidR="00E7010D" w:rsidRDefault="00E7010D" w:rsidP="006A2267">
      <w:pPr>
        <w:jc w:val="both"/>
        <w:rPr>
          <w:lang w:val="es-ES"/>
        </w:rPr>
      </w:pPr>
      <w:r>
        <w:rPr>
          <w:lang w:val="es-ES"/>
        </w:rPr>
        <w:t xml:space="preserve">Para realizar esto, se nos ha pedido implementar un software que nos permita </w:t>
      </w:r>
      <w:r w:rsidR="00DB260F">
        <w:rPr>
          <w:lang w:val="es-ES"/>
        </w:rPr>
        <w:t xml:space="preserve">simular las </w:t>
      </w:r>
      <w:r>
        <w:rPr>
          <w:lang w:val="es-ES"/>
        </w:rPr>
        <w:t xml:space="preserve"> colas para realizar una venta. Este software debe poder registrar turnos de personas para luego irlas atendiendo y registrando una venta</w:t>
      </w:r>
      <w:r w:rsidR="00AB3364">
        <w:rPr>
          <w:lang w:val="es-ES"/>
        </w:rPr>
        <w:t xml:space="preserve"> de entradas.</w:t>
      </w:r>
    </w:p>
    <w:p w14:paraId="44DAD952" w14:textId="77777777" w:rsidR="00DB260F" w:rsidRDefault="00DB260F" w:rsidP="006A2267">
      <w:pPr>
        <w:jc w:val="both"/>
        <w:rPr>
          <w:lang w:val="es-ES"/>
        </w:rPr>
      </w:pPr>
    </w:p>
    <w:p w14:paraId="1ACFFFAD" w14:textId="417B87EB" w:rsidR="00DB260F" w:rsidRDefault="00DB260F" w:rsidP="006A2267">
      <w:pPr>
        <w:jc w:val="both"/>
        <w:rPr>
          <w:lang w:val="es-ES"/>
        </w:rPr>
      </w:pPr>
      <w:r>
        <w:rPr>
          <w:lang w:val="es-ES"/>
        </w:rPr>
        <w:t xml:space="preserve">Hay que tomar en cuenta que se debe de tener en cuenta si es que una persona </w:t>
      </w:r>
      <w:r w:rsidR="00AB3364">
        <w:rPr>
          <w:lang w:val="es-ES"/>
        </w:rPr>
        <w:t>es discapacitada, su turno podría tardar más tiempo y además ser posicionado al inicio de la cola.</w:t>
      </w:r>
    </w:p>
    <w:p w14:paraId="46A84324" w14:textId="77777777" w:rsidR="002C111D" w:rsidRDefault="002C111D" w:rsidP="006A2267">
      <w:pPr>
        <w:jc w:val="both"/>
        <w:rPr>
          <w:lang w:val="es-ES"/>
        </w:rPr>
      </w:pPr>
    </w:p>
    <w:p w14:paraId="785CFC72" w14:textId="46A523AC" w:rsidR="00702076" w:rsidRDefault="00702076" w:rsidP="006A2267">
      <w:pPr>
        <w:jc w:val="both"/>
        <w:rPr>
          <w:lang w:val="es-ES"/>
        </w:rPr>
      </w:pPr>
      <w:r>
        <w:rPr>
          <w:lang w:val="es-ES"/>
        </w:rPr>
        <w:t>Nuestro software, también debe p</w:t>
      </w:r>
      <w:r w:rsidR="00626A00">
        <w:rPr>
          <w:lang w:val="es-ES"/>
        </w:rPr>
        <w:t>oder generar un reporte con los resultados de la simulación.</w:t>
      </w:r>
    </w:p>
    <w:p w14:paraId="0F33E3D4" w14:textId="77777777" w:rsidR="002C111D" w:rsidRDefault="002C111D">
      <w:pPr>
        <w:rPr>
          <w:lang w:val="es-ES"/>
        </w:rPr>
      </w:pPr>
    </w:p>
    <w:p w14:paraId="44DED289" w14:textId="1A8F914C" w:rsidR="00E8607B" w:rsidRPr="00626A00" w:rsidRDefault="006A274A">
      <w:pPr>
        <w:rPr>
          <w:b/>
          <w:lang w:val="es-ES"/>
        </w:rPr>
      </w:pPr>
      <w:r w:rsidRPr="00626A00">
        <w:rPr>
          <w:b/>
          <w:lang w:val="es-ES"/>
        </w:rPr>
        <w:t>PREGUNTA 1</w:t>
      </w:r>
      <w:r w:rsidR="002C111D" w:rsidRPr="00626A00">
        <w:rPr>
          <w:b/>
          <w:lang w:val="es-ES"/>
        </w:rPr>
        <w:t xml:space="preserve"> (2</w:t>
      </w:r>
      <w:r w:rsidRPr="00626A00">
        <w:rPr>
          <w:b/>
          <w:lang w:val="es-ES"/>
        </w:rPr>
        <w:t xml:space="preserve"> puntos)</w:t>
      </w:r>
    </w:p>
    <w:p w14:paraId="333FA624" w14:textId="77777777" w:rsidR="006A274A" w:rsidRPr="006A274A" w:rsidRDefault="006A274A">
      <w:pPr>
        <w:rPr>
          <w:lang w:val="es-ES"/>
        </w:rPr>
      </w:pPr>
    </w:p>
    <w:p w14:paraId="2BD57AC9" w14:textId="63E3550E" w:rsidR="006A274A" w:rsidRDefault="006A274A" w:rsidP="00626A00">
      <w:pPr>
        <w:jc w:val="both"/>
        <w:rPr>
          <w:lang w:val="es-ES"/>
        </w:rPr>
      </w:pPr>
      <w:r w:rsidRPr="006A274A">
        <w:rPr>
          <w:lang w:val="es-ES"/>
        </w:rPr>
        <w:t>Utilizando el format</w:t>
      </w:r>
      <w:r>
        <w:rPr>
          <w:lang w:val="es-ES"/>
        </w:rPr>
        <w:t>o</w:t>
      </w:r>
      <w:r w:rsidRPr="006A274A">
        <w:rPr>
          <w:lang w:val="es-ES"/>
        </w:rPr>
        <w:t xml:space="preserve"> </w:t>
      </w:r>
      <w:proofErr w:type="spellStart"/>
      <w:r w:rsidRPr="006A274A">
        <w:rPr>
          <w:lang w:val="es-ES"/>
        </w:rPr>
        <w:t>Connextra</w:t>
      </w:r>
      <w:proofErr w:type="spellEnd"/>
      <w:r w:rsidR="00702076">
        <w:rPr>
          <w:lang w:val="es-ES"/>
        </w:rPr>
        <w:t xml:space="preserve"> nombrar 2</w:t>
      </w:r>
      <w:r w:rsidRPr="006A274A">
        <w:rPr>
          <w:lang w:val="es-ES"/>
        </w:rPr>
        <w:t xml:space="preserve"> historias de usuario realizando la especificación de una de ellas (utilizando el lenguaje </w:t>
      </w:r>
      <w:proofErr w:type="spellStart"/>
      <w:r w:rsidRPr="006A274A">
        <w:rPr>
          <w:lang w:val="es-ES"/>
        </w:rPr>
        <w:t>Gerkhin</w:t>
      </w:r>
      <w:proofErr w:type="spellEnd"/>
      <w:r w:rsidRPr="006A274A">
        <w:rPr>
          <w:lang w:val="es-ES"/>
        </w:rPr>
        <w:t xml:space="preserve">). Debe ser lo más específico </w:t>
      </w:r>
      <w:r>
        <w:rPr>
          <w:lang w:val="es-ES"/>
        </w:rPr>
        <w:t>po</w:t>
      </w:r>
      <w:r w:rsidRPr="006A274A">
        <w:rPr>
          <w:lang w:val="es-ES"/>
        </w:rPr>
        <w:t>sible en la implementación.</w:t>
      </w:r>
    </w:p>
    <w:p w14:paraId="760FCF73" w14:textId="77777777" w:rsidR="00DE5385" w:rsidRDefault="00DE5385" w:rsidP="00626A00">
      <w:pPr>
        <w:jc w:val="both"/>
        <w:rPr>
          <w:lang w:val="es-ES"/>
        </w:rPr>
      </w:pPr>
    </w:p>
    <w:tbl>
      <w:tblPr>
        <w:tblStyle w:val="TableGrid"/>
        <w:tblW w:w="0" w:type="auto"/>
        <w:tblLook w:val="04A0" w:firstRow="1" w:lastRow="0" w:firstColumn="1" w:lastColumn="0" w:noHBand="0" w:noVBand="1"/>
      </w:tblPr>
      <w:tblGrid>
        <w:gridCol w:w="9010"/>
      </w:tblGrid>
      <w:tr w:rsidR="00DE5385" w14:paraId="5B2E5040" w14:textId="77777777" w:rsidTr="00DE5385">
        <w:trPr>
          <w:trHeight w:val="5439"/>
        </w:trPr>
        <w:tc>
          <w:tcPr>
            <w:tcW w:w="9010" w:type="dxa"/>
          </w:tcPr>
          <w:p w14:paraId="20B50284" w14:textId="77777777" w:rsidR="00DE5385" w:rsidRDefault="00DE5385" w:rsidP="00626A00">
            <w:pPr>
              <w:jc w:val="both"/>
              <w:rPr>
                <w:lang w:val="es-ES"/>
              </w:rPr>
            </w:pPr>
          </w:p>
        </w:tc>
      </w:tr>
    </w:tbl>
    <w:p w14:paraId="37D44457" w14:textId="77777777" w:rsidR="006A274A" w:rsidRDefault="006A274A">
      <w:pPr>
        <w:rPr>
          <w:lang w:val="es-ES"/>
        </w:rPr>
      </w:pPr>
    </w:p>
    <w:tbl>
      <w:tblPr>
        <w:tblStyle w:val="TableGrid"/>
        <w:tblW w:w="0" w:type="auto"/>
        <w:tblLook w:val="04A0" w:firstRow="1" w:lastRow="0" w:firstColumn="1" w:lastColumn="0" w:noHBand="0" w:noVBand="1"/>
      </w:tblPr>
      <w:tblGrid>
        <w:gridCol w:w="9010"/>
      </w:tblGrid>
      <w:tr w:rsidR="00DE5385" w14:paraId="7F1A2A97" w14:textId="77777777" w:rsidTr="00DE5385">
        <w:trPr>
          <w:trHeight w:val="5175"/>
        </w:trPr>
        <w:tc>
          <w:tcPr>
            <w:tcW w:w="9010" w:type="dxa"/>
          </w:tcPr>
          <w:p w14:paraId="4D422F37" w14:textId="77777777" w:rsidR="00DE5385" w:rsidRDefault="00DE5385" w:rsidP="00DE5385">
            <w:pPr>
              <w:rPr>
                <w:lang w:val="es-ES"/>
              </w:rPr>
            </w:pPr>
          </w:p>
        </w:tc>
      </w:tr>
    </w:tbl>
    <w:p w14:paraId="06345F58" w14:textId="77777777" w:rsidR="00DE5385" w:rsidRDefault="00DE5385">
      <w:pPr>
        <w:rPr>
          <w:b/>
          <w:lang w:val="es-ES"/>
        </w:rPr>
      </w:pPr>
    </w:p>
    <w:p w14:paraId="654E96D8" w14:textId="7A388194" w:rsidR="006A274A" w:rsidRPr="00626A00" w:rsidRDefault="006A274A">
      <w:pPr>
        <w:rPr>
          <w:b/>
          <w:lang w:val="es-ES"/>
        </w:rPr>
      </w:pPr>
      <w:r w:rsidRPr="00626A00">
        <w:rPr>
          <w:b/>
          <w:lang w:val="es-ES"/>
        </w:rPr>
        <w:t xml:space="preserve">PREGUNTA </w:t>
      </w:r>
      <w:r w:rsidR="002C111D" w:rsidRPr="00626A00">
        <w:rPr>
          <w:b/>
          <w:lang w:val="es-ES"/>
        </w:rPr>
        <w:t>2 (6</w:t>
      </w:r>
      <w:r w:rsidRPr="00626A00">
        <w:rPr>
          <w:b/>
          <w:lang w:val="es-ES"/>
        </w:rPr>
        <w:t xml:space="preserve"> puntos)</w:t>
      </w:r>
    </w:p>
    <w:p w14:paraId="12FDC320" w14:textId="77777777" w:rsidR="006A274A" w:rsidRDefault="006A274A">
      <w:pPr>
        <w:rPr>
          <w:lang w:val="es-ES"/>
        </w:rPr>
      </w:pPr>
    </w:p>
    <w:p w14:paraId="2C335042" w14:textId="77777777" w:rsidR="006A274A" w:rsidRDefault="006A274A" w:rsidP="00626A00">
      <w:pPr>
        <w:jc w:val="both"/>
        <w:rPr>
          <w:lang w:val="es-ES"/>
        </w:rPr>
      </w:pPr>
      <w:r>
        <w:rPr>
          <w:lang w:val="es-ES"/>
        </w:rPr>
        <w:t>Se le ha proporcionado código que simula la realización de la cola de venta de entradas. Debido a la rapidez de la implementación (por los pocos días de implementación) el equipo ha incurrido en una deuda técnica alta. Como buen ingeniero de software, se le ha encomendado la tarea de mejorarlo.</w:t>
      </w:r>
    </w:p>
    <w:p w14:paraId="479ABF34" w14:textId="77777777" w:rsidR="006A274A" w:rsidRDefault="006A274A" w:rsidP="00626A00">
      <w:pPr>
        <w:jc w:val="both"/>
        <w:rPr>
          <w:lang w:val="es-ES"/>
        </w:rPr>
      </w:pPr>
    </w:p>
    <w:p w14:paraId="16A615D2" w14:textId="3F6FF97C" w:rsidR="006A274A" w:rsidRDefault="006A274A" w:rsidP="00626A00">
      <w:pPr>
        <w:pStyle w:val="ListParagraph"/>
        <w:numPr>
          <w:ilvl w:val="0"/>
          <w:numId w:val="1"/>
        </w:numPr>
        <w:jc w:val="both"/>
        <w:rPr>
          <w:lang w:val="es-ES"/>
        </w:rPr>
      </w:pPr>
      <w:r>
        <w:rPr>
          <w:lang w:val="es-ES"/>
        </w:rPr>
        <w:t xml:space="preserve">Aplique dos patrones de diseño que permitan mejorar esta deuda técnica. Debe sustentar el porqué de su elección basándose en los principios de ingeniería de software estudiados. </w:t>
      </w:r>
      <w:r w:rsidRPr="006A274A">
        <w:rPr>
          <w:b/>
          <w:lang w:val="es-ES"/>
        </w:rPr>
        <w:t xml:space="preserve">Sus cambios deben de estar </w:t>
      </w:r>
      <w:proofErr w:type="spellStart"/>
      <w:r w:rsidRPr="006A274A">
        <w:rPr>
          <w:b/>
          <w:lang w:val="es-ES"/>
        </w:rPr>
        <w:t>commiteados</w:t>
      </w:r>
      <w:proofErr w:type="spellEnd"/>
      <w:r w:rsidRPr="006A274A">
        <w:rPr>
          <w:b/>
          <w:lang w:val="es-ES"/>
        </w:rPr>
        <w:t xml:space="preserve"> con la descripción PREGUNTA 2</w:t>
      </w:r>
      <w:r>
        <w:rPr>
          <w:b/>
          <w:lang w:val="es-ES"/>
        </w:rPr>
        <w:t>A (utilizando GIT)</w:t>
      </w:r>
      <w:r w:rsidRPr="006A274A">
        <w:rPr>
          <w:b/>
          <w:lang w:val="es-ES"/>
        </w:rPr>
        <w:t>.</w:t>
      </w:r>
      <w:r w:rsidR="00ED1109">
        <w:rPr>
          <w:b/>
          <w:lang w:val="es-ES"/>
        </w:rPr>
        <w:t xml:space="preserve"> (4 puntos)</w:t>
      </w:r>
    </w:p>
    <w:p w14:paraId="7C9FCA4A" w14:textId="45C2DBA5" w:rsidR="006A274A" w:rsidRPr="002C111D" w:rsidRDefault="006A274A" w:rsidP="00626A00">
      <w:pPr>
        <w:pStyle w:val="ListParagraph"/>
        <w:numPr>
          <w:ilvl w:val="0"/>
          <w:numId w:val="1"/>
        </w:numPr>
        <w:jc w:val="both"/>
        <w:rPr>
          <w:lang w:val="es-ES"/>
        </w:rPr>
      </w:pPr>
      <w:r>
        <w:rPr>
          <w:lang w:val="es-ES"/>
        </w:rPr>
        <w:t xml:space="preserve">Nombre y aplique dos técnicas de </w:t>
      </w:r>
      <w:proofErr w:type="spellStart"/>
      <w:r>
        <w:rPr>
          <w:lang w:val="es-ES"/>
        </w:rPr>
        <w:t>refactoring</w:t>
      </w:r>
      <w:proofErr w:type="spellEnd"/>
      <w:r>
        <w:rPr>
          <w:lang w:val="es-ES"/>
        </w:rPr>
        <w:t xml:space="preserve"> que </w:t>
      </w:r>
      <w:r w:rsidR="003A5A73">
        <w:rPr>
          <w:lang w:val="es-ES"/>
        </w:rPr>
        <w:t>mejoren</w:t>
      </w:r>
      <w:r>
        <w:rPr>
          <w:lang w:val="es-ES"/>
        </w:rPr>
        <w:t xml:space="preserve"> el código que se le ha dado. </w:t>
      </w:r>
      <w:r w:rsidRPr="006A274A">
        <w:rPr>
          <w:b/>
          <w:lang w:val="es-ES"/>
        </w:rPr>
        <w:t xml:space="preserve">Sus cambios deben de estar </w:t>
      </w:r>
      <w:proofErr w:type="spellStart"/>
      <w:r w:rsidRPr="006A274A">
        <w:rPr>
          <w:b/>
          <w:lang w:val="es-ES"/>
        </w:rPr>
        <w:t>commiteados</w:t>
      </w:r>
      <w:proofErr w:type="spellEnd"/>
      <w:r w:rsidRPr="006A274A">
        <w:rPr>
          <w:b/>
          <w:lang w:val="es-ES"/>
        </w:rPr>
        <w:t xml:space="preserve"> con la descripción PREGUNTA 2</w:t>
      </w:r>
      <w:r>
        <w:rPr>
          <w:b/>
          <w:lang w:val="es-ES"/>
        </w:rPr>
        <w:t>B (utilizando GIT)</w:t>
      </w:r>
      <w:r w:rsidRPr="006A274A">
        <w:rPr>
          <w:b/>
          <w:lang w:val="es-ES"/>
        </w:rPr>
        <w:t>.</w:t>
      </w:r>
      <w:r w:rsidR="00ED1109">
        <w:rPr>
          <w:b/>
          <w:lang w:val="es-ES"/>
        </w:rPr>
        <w:t xml:space="preserve"> (2 puntos)</w:t>
      </w:r>
    </w:p>
    <w:p w14:paraId="40A2A6FA" w14:textId="77777777" w:rsidR="002C111D" w:rsidRDefault="002C111D" w:rsidP="00626A00">
      <w:pPr>
        <w:jc w:val="both"/>
        <w:rPr>
          <w:lang w:val="es-ES"/>
        </w:rPr>
      </w:pPr>
    </w:p>
    <w:p w14:paraId="2D15E3F5" w14:textId="50FCC7FB" w:rsidR="00535AE3" w:rsidRDefault="00535AE3" w:rsidP="00626A00">
      <w:pPr>
        <w:jc w:val="both"/>
        <w:rPr>
          <w:lang w:val="es-ES"/>
        </w:rPr>
      </w:pPr>
      <w:r>
        <w:rPr>
          <w:lang w:val="es-ES"/>
        </w:rPr>
        <w:t xml:space="preserve">Sus cambios debe dejarlos en la unidad G:/ </w:t>
      </w:r>
      <w:proofErr w:type="spellStart"/>
      <w:r>
        <w:rPr>
          <w:lang w:val="es-ES"/>
        </w:rPr>
        <w:t>zipeados</w:t>
      </w:r>
      <w:proofErr w:type="spellEnd"/>
      <w:r>
        <w:rPr>
          <w:lang w:val="es-ES"/>
        </w:rPr>
        <w:t xml:space="preserve"> con su código (por </w:t>
      </w:r>
      <w:proofErr w:type="spellStart"/>
      <w:r>
        <w:rPr>
          <w:lang w:val="es-ES"/>
        </w:rPr>
        <w:t>ejm</w:t>
      </w:r>
      <w:proofErr w:type="spellEnd"/>
      <w:r>
        <w:rPr>
          <w:lang w:val="es-ES"/>
        </w:rPr>
        <w:t>, 20152343.zip).</w:t>
      </w:r>
    </w:p>
    <w:p w14:paraId="3BD6E647" w14:textId="77777777" w:rsidR="00535AE3" w:rsidRDefault="00535AE3" w:rsidP="00626A00">
      <w:pPr>
        <w:jc w:val="both"/>
        <w:rPr>
          <w:lang w:val="es-ES"/>
        </w:rPr>
      </w:pPr>
    </w:p>
    <w:p w14:paraId="0C90B8BC" w14:textId="77777777" w:rsidR="00535AE3" w:rsidRDefault="00535AE3" w:rsidP="00626A00">
      <w:pPr>
        <w:jc w:val="both"/>
        <w:rPr>
          <w:lang w:val="es-ES"/>
        </w:rPr>
      </w:pPr>
    </w:p>
    <w:p w14:paraId="270BC1E4" w14:textId="77777777" w:rsidR="00535AE3" w:rsidRDefault="00535AE3" w:rsidP="00626A00">
      <w:pPr>
        <w:jc w:val="both"/>
        <w:rPr>
          <w:lang w:val="es-ES"/>
        </w:rPr>
      </w:pPr>
    </w:p>
    <w:p w14:paraId="3AEF9CDA" w14:textId="47C5BB66" w:rsidR="002C111D" w:rsidRPr="00626A00" w:rsidRDefault="002C111D" w:rsidP="00626A00">
      <w:pPr>
        <w:jc w:val="both"/>
        <w:rPr>
          <w:b/>
          <w:lang w:val="es-ES"/>
        </w:rPr>
      </w:pPr>
      <w:r w:rsidRPr="00626A00">
        <w:rPr>
          <w:b/>
          <w:lang w:val="es-ES"/>
        </w:rPr>
        <w:t>PREGUNTA 3 (1 punto)</w:t>
      </w:r>
    </w:p>
    <w:p w14:paraId="77C1BB40" w14:textId="77777777" w:rsidR="002C111D" w:rsidRDefault="002C111D" w:rsidP="00626A00">
      <w:pPr>
        <w:jc w:val="both"/>
        <w:rPr>
          <w:lang w:val="es-ES"/>
        </w:rPr>
      </w:pPr>
    </w:p>
    <w:p w14:paraId="12331377" w14:textId="77777777" w:rsidR="002C111D" w:rsidRDefault="002C111D" w:rsidP="00626A00">
      <w:pPr>
        <w:jc w:val="both"/>
        <w:rPr>
          <w:lang w:val="es-ES"/>
        </w:rPr>
      </w:pPr>
      <w:r>
        <w:rPr>
          <w:lang w:val="es-ES"/>
        </w:rPr>
        <w:t>Uno de los patrones de diseño más utilizados es el patrón Fachada dado que nos ayuda a tener más organizado nuestro código. Se le pide explicar qué principio o principios SOLID considera usted que cumple este patrón. Si desea puede utilizar ejemplos para sustentar su respuesta.</w:t>
      </w:r>
    </w:p>
    <w:p w14:paraId="7D7CE273" w14:textId="77777777" w:rsidR="00535AE3" w:rsidRDefault="00535AE3" w:rsidP="00626A00">
      <w:pPr>
        <w:jc w:val="both"/>
        <w:rPr>
          <w:lang w:val="es-ES"/>
        </w:rPr>
      </w:pPr>
    </w:p>
    <w:tbl>
      <w:tblPr>
        <w:tblStyle w:val="TableGrid"/>
        <w:tblW w:w="0" w:type="auto"/>
        <w:tblLook w:val="04A0" w:firstRow="1" w:lastRow="0" w:firstColumn="1" w:lastColumn="0" w:noHBand="0" w:noVBand="1"/>
      </w:tblPr>
      <w:tblGrid>
        <w:gridCol w:w="9010"/>
      </w:tblGrid>
      <w:tr w:rsidR="00535AE3" w14:paraId="1E368841" w14:textId="77777777" w:rsidTr="00535AE3">
        <w:trPr>
          <w:trHeight w:val="2995"/>
        </w:trPr>
        <w:tc>
          <w:tcPr>
            <w:tcW w:w="9010" w:type="dxa"/>
          </w:tcPr>
          <w:p w14:paraId="3B5A9C9A" w14:textId="77777777" w:rsidR="00535AE3" w:rsidRDefault="00535AE3" w:rsidP="00626A00">
            <w:pPr>
              <w:jc w:val="both"/>
              <w:rPr>
                <w:lang w:val="es-ES"/>
              </w:rPr>
            </w:pPr>
          </w:p>
        </w:tc>
      </w:tr>
    </w:tbl>
    <w:p w14:paraId="40249C5C" w14:textId="77777777" w:rsidR="002C111D" w:rsidRDefault="002C111D" w:rsidP="00626A00">
      <w:pPr>
        <w:jc w:val="both"/>
        <w:rPr>
          <w:lang w:val="es-ES"/>
        </w:rPr>
      </w:pPr>
    </w:p>
    <w:p w14:paraId="578F5EEB" w14:textId="5C57B2A0" w:rsidR="002C111D" w:rsidRPr="00626A00" w:rsidRDefault="002C111D" w:rsidP="00626A00">
      <w:pPr>
        <w:jc w:val="both"/>
        <w:rPr>
          <w:b/>
          <w:lang w:val="es-ES"/>
        </w:rPr>
      </w:pPr>
      <w:r w:rsidRPr="00626A00">
        <w:rPr>
          <w:b/>
          <w:lang w:val="es-ES"/>
        </w:rPr>
        <w:t>PREGUNTA 4 (1 punto)</w:t>
      </w:r>
    </w:p>
    <w:p w14:paraId="323953FC" w14:textId="77777777" w:rsidR="002C111D" w:rsidRDefault="002C111D" w:rsidP="00626A00">
      <w:pPr>
        <w:jc w:val="both"/>
        <w:rPr>
          <w:lang w:val="es-ES"/>
        </w:rPr>
      </w:pPr>
    </w:p>
    <w:p w14:paraId="2B6C9A4A" w14:textId="12C98F6E" w:rsidR="002C111D" w:rsidRDefault="002C111D" w:rsidP="00626A00">
      <w:pPr>
        <w:jc w:val="both"/>
        <w:rPr>
          <w:lang w:val="es-ES"/>
        </w:rPr>
      </w:pPr>
      <w:r>
        <w:rPr>
          <w:lang w:val="es-ES"/>
        </w:rPr>
        <w:t xml:space="preserve">Colocar en qué consisten los siguientes </w:t>
      </w:r>
      <w:proofErr w:type="spellStart"/>
      <w:r>
        <w:rPr>
          <w:lang w:val="es-ES"/>
        </w:rPr>
        <w:t>smells</w:t>
      </w:r>
      <w:proofErr w:type="spellEnd"/>
      <w:r>
        <w:rPr>
          <w:lang w:val="es-ES"/>
        </w:rPr>
        <w:t xml:space="preserve"> y cómo podríamos darnos cuenta que los tenemos en nuestro código</w:t>
      </w:r>
    </w:p>
    <w:p w14:paraId="260B18F7" w14:textId="77777777" w:rsidR="002C111D" w:rsidRDefault="002C111D" w:rsidP="002C111D">
      <w:pPr>
        <w:rPr>
          <w:lang w:val="es-ES"/>
        </w:rPr>
      </w:pPr>
    </w:p>
    <w:tbl>
      <w:tblPr>
        <w:tblStyle w:val="TableGrid"/>
        <w:tblW w:w="0" w:type="auto"/>
        <w:tblLook w:val="04A0" w:firstRow="1" w:lastRow="0" w:firstColumn="1" w:lastColumn="0" w:noHBand="0" w:noVBand="1"/>
      </w:tblPr>
      <w:tblGrid>
        <w:gridCol w:w="2689"/>
        <w:gridCol w:w="6321"/>
      </w:tblGrid>
      <w:tr w:rsidR="00CF564C" w14:paraId="65158AFF" w14:textId="77777777" w:rsidTr="00CF564C">
        <w:trPr>
          <w:trHeight w:val="884"/>
        </w:trPr>
        <w:tc>
          <w:tcPr>
            <w:tcW w:w="2689" w:type="dxa"/>
          </w:tcPr>
          <w:p w14:paraId="350569F9" w14:textId="1CF8B155" w:rsidR="00CF564C" w:rsidRDefault="00CF564C" w:rsidP="002C111D">
            <w:pPr>
              <w:rPr>
                <w:lang w:val="es-ES"/>
              </w:rPr>
            </w:pPr>
            <w:r>
              <w:rPr>
                <w:lang w:val="es-ES"/>
              </w:rPr>
              <w:t xml:space="preserve">Long </w:t>
            </w:r>
            <w:proofErr w:type="spellStart"/>
            <w:r>
              <w:rPr>
                <w:lang w:val="es-ES"/>
              </w:rPr>
              <w:t>Method</w:t>
            </w:r>
            <w:proofErr w:type="spellEnd"/>
          </w:p>
        </w:tc>
        <w:tc>
          <w:tcPr>
            <w:tcW w:w="6321" w:type="dxa"/>
          </w:tcPr>
          <w:p w14:paraId="2BBF4DB9" w14:textId="77777777" w:rsidR="00CF564C" w:rsidRDefault="00CF564C" w:rsidP="002C111D">
            <w:pPr>
              <w:rPr>
                <w:lang w:val="es-ES"/>
              </w:rPr>
            </w:pPr>
          </w:p>
        </w:tc>
      </w:tr>
      <w:tr w:rsidR="00CF564C" w14:paraId="74B9F4FE" w14:textId="77777777" w:rsidTr="00CF564C">
        <w:trPr>
          <w:trHeight w:val="870"/>
        </w:trPr>
        <w:tc>
          <w:tcPr>
            <w:tcW w:w="2689" w:type="dxa"/>
          </w:tcPr>
          <w:p w14:paraId="06823BD8" w14:textId="0BB7C381" w:rsidR="00CF564C" w:rsidRDefault="00CF564C" w:rsidP="002C111D">
            <w:pPr>
              <w:rPr>
                <w:lang w:val="es-ES"/>
              </w:rPr>
            </w:pPr>
            <w:proofErr w:type="spellStart"/>
            <w:r>
              <w:rPr>
                <w:lang w:val="es-ES"/>
              </w:rPr>
              <w:t>Repetitive</w:t>
            </w:r>
            <w:proofErr w:type="spellEnd"/>
            <w:r>
              <w:rPr>
                <w:lang w:val="es-ES"/>
              </w:rPr>
              <w:t xml:space="preserve"> </w:t>
            </w:r>
            <w:proofErr w:type="spellStart"/>
            <w:r>
              <w:rPr>
                <w:lang w:val="es-ES"/>
              </w:rPr>
              <w:t>Boilerplate</w:t>
            </w:r>
            <w:proofErr w:type="spellEnd"/>
          </w:p>
        </w:tc>
        <w:tc>
          <w:tcPr>
            <w:tcW w:w="6321" w:type="dxa"/>
          </w:tcPr>
          <w:p w14:paraId="4D3E93D3" w14:textId="77777777" w:rsidR="00CF564C" w:rsidRDefault="00CF564C" w:rsidP="002C111D">
            <w:pPr>
              <w:rPr>
                <w:lang w:val="es-ES"/>
              </w:rPr>
            </w:pPr>
          </w:p>
        </w:tc>
      </w:tr>
    </w:tbl>
    <w:p w14:paraId="59901E50" w14:textId="77777777" w:rsidR="002C111D" w:rsidRDefault="002C111D" w:rsidP="002C111D">
      <w:pPr>
        <w:rPr>
          <w:lang w:val="es-ES"/>
        </w:rPr>
      </w:pPr>
    </w:p>
    <w:p w14:paraId="2C001364" w14:textId="77777777" w:rsidR="00987386" w:rsidRPr="00F25C64" w:rsidRDefault="00987386" w:rsidP="00987386">
      <w:pPr>
        <w:rPr>
          <w:b/>
          <w:lang w:val="es-ES"/>
        </w:rPr>
      </w:pPr>
      <w:r w:rsidRPr="00F25C64">
        <w:rPr>
          <w:b/>
          <w:lang w:val="es-ES"/>
        </w:rPr>
        <w:t>PREGUNTA 5 (10 puntos)</w:t>
      </w:r>
    </w:p>
    <w:p w14:paraId="19F4B5AD" w14:textId="77777777" w:rsidR="00987386" w:rsidRDefault="00987386" w:rsidP="00987386">
      <w:pPr>
        <w:rPr>
          <w:lang w:val="es-ES"/>
        </w:rPr>
      </w:pPr>
    </w:p>
    <w:p w14:paraId="5BEA7939" w14:textId="77777777" w:rsidR="00987386" w:rsidRDefault="00987386" w:rsidP="00987386">
      <w:pPr>
        <w:rPr>
          <w:lang w:val="es-ES"/>
        </w:rPr>
      </w:pPr>
      <w:r>
        <w:rPr>
          <w:lang w:val="es-ES"/>
        </w:rPr>
        <w:t xml:space="preserve">Presentaciones parciales del Trabajo Grupal </w:t>
      </w:r>
      <w:r w:rsidRPr="00F25C64">
        <w:rPr>
          <w:b/>
          <w:lang w:val="es-ES"/>
        </w:rPr>
        <w:t>(no llenar)</w:t>
      </w:r>
    </w:p>
    <w:p w14:paraId="4D397592" w14:textId="77777777" w:rsidR="00987386" w:rsidRDefault="00987386" w:rsidP="00987386">
      <w:pPr>
        <w:rPr>
          <w:lang w:val="es-ES"/>
        </w:rPr>
      </w:pPr>
    </w:p>
    <w:tbl>
      <w:tblPr>
        <w:tblStyle w:val="TableGrid"/>
        <w:tblW w:w="0" w:type="auto"/>
        <w:jc w:val="center"/>
        <w:tblLook w:val="04A0" w:firstRow="1" w:lastRow="0" w:firstColumn="1" w:lastColumn="0" w:noHBand="0" w:noVBand="1"/>
      </w:tblPr>
      <w:tblGrid>
        <w:gridCol w:w="1555"/>
        <w:gridCol w:w="1701"/>
        <w:gridCol w:w="1559"/>
      </w:tblGrid>
      <w:tr w:rsidR="00987386" w14:paraId="05A86227" w14:textId="77777777" w:rsidTr="006B361F">
        <w:trPr>
          <w:trHeight w:val="1038"/>
          <w:jc w:val="center"/>
        </w:trPr>
        <w:tc>
          <w:tcPr>
            <w:tcW w:w="1555" w:type="dxa"/>
          </w:tcPr>
          <w:p w14:paraId="3060312A" w14:textId="77777777" w:rsidR="00987386" w:rsidRDefault="00987386" w:rsidP="006B361F">
            <w:pPr>
              <w:rPr>
                <w:lang w:val="es-ES"/>
              </w:rPr>
            </w:pPr>
            <w:r>
              <w:rPr>
                <w:lang w:val="es-ES"/>
              </w:rPr>
              <w:t>E1</w:t>
            </w:r>
          </w:p>
        </w:tc>
        <w:tc>
          <w:tcPr>
            <w:tcW w:w="1701" w:type="dxa"/>
          </w:tcPr>
          <w:p w14:paraId="754AEAE7" w14:textId="77777777" w:rsidR="00987386" w:rsidRDefault="00987386" w:rsidP="006B361F">
            <w:pPr>
              <w:rPr>
                <w:lang w:val="es-ES"/>
              </w:rPr>
            </w:pPr>
            <w:r>
              <w:rPr>
                <w:lang w:val="es-ES"/>
              </w:rPr>
              <w:t>E2</w:t>
            </w:r>
          </w:p>
        </w:tc>
        <w:tc>
          <w:tcPr>
            <w:tcW w:w="1559" w:type="dxa"/>
          </w:tcPr>
          <w:p w14:paraId="5622872B" w14:textId="77777777" w:rsidR="00987386" w:rsidRDefault="00987386" w:rsidP="006B361F">
            <w:pPr>
              <w:rPr>
                <w:lang w:val="es-ES"/>
              </w:rPr>
            </w:pPr>
            <w:r>
              <w:rPr>
                <w:lang w:val="es-ES"/>
              </w:rPr>
              <w:t>E3</w:t>
            </w:r>
          </w:p>
        </w:tc>
      </w:tr>
    </w:tbl>
    <w:p w14:paraId="27CA2A5E" w14:textId="77777777" w:rsidR="00987386" w:rsidRPr="00F25C64" w:rsidRDefault="00987386" w:rsidP="00987386">
      <w:pPr>
        <w:rPr>
          <w:lang w:val="es-ES"/>
        </w:rPr>
      </w:pPr>
    </w:p>
    <w:p w14:paraId="2AC0F6B8" w14:textId="77777777" w:rsidR="002C111D" w:rsidRDefault="002C111D" w:rsidP="002C111D">
      <w:pPr>
        <w:rPr>
          <w:lang w:val="es-ES"/>
        </w:rPr>
      </w:pPr>
      <w:bookmarkStart w:id="0" w:name="_GoBack"/>
      <w:bookmarkEnd w:id="0"/>
    </w:p>
    <w:p w14:paraId="5D7DDD9E" w14:textId="4C7E77A6" w:rsidR="002C111D" w:rsidRPr="002C111D" w:rsidRDefault="002C111D" w:rsidP="002C111D">
      <w:pPr>
        <w:rPr>
          <w:lang w:val="es-ES"/>
        </w:rPr>
      </w:pPr>
      <w:r>
        <w:rPr>
          <w:lang w:val="es-ES"/>
        </w:rPr>
        <w:t xml:space="preserve"> </w:t>
      </w:r>
    </w:p>
    <w:sectPr w:rsidR="002C111D" w:rsidRPr="002C111D" w:rsidSect="006152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160E22"/>
    <w:multiLevelType w:val="hybridMultilevel"/>
    <w:tmpl w:val="8594F63C"/>
    <w:lvl w:ilvl="0" w:tplc="2B9C81F8">
      <w:start w:val="1"/>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707C10B1"/>
    <w:multiLevelType w:val="hybridMultilevel"/>
    <w:tmpl w:val="2B12DD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74A"/>
    <w:rsid w:val="002C111D"/>
    <w:rsid w:val="003A5A73"/>
    <w:rsid w:val="00535AE3"/>
    <w:rsid w:val="006152FF"/>
    <w:rsid w:val="00626A00"/>
    <w:rsid w:val="006A2267"/>
    <w:rsid w:val="006A274A"/>
    <w:rsid w:val="00702076"/>
    <w:rsid w:val="00987386"/>
    <w:rsid w:val="00AB3364"/>
    <w:rsid w:val="00CF564C"/>
    <w:rsid w:val="00D30BEA"/>
    <w:rsid w:val="00D54B79"/>
    <w:rsid w:val="00DB260F"/>
    <w:rsid w:val="00DE5385"/>
    <w:rsid w:val="00E7010D"/>
    <w:rsid w:val="00ED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ABF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74A"/>
    <w:pPr>
      <w:ind w:left="720"/>
      <w:contextualSpacing/>
    </w:pPr>
  </w:style>
  <w:style w:type="table" w:styleId="TableGrid">
    <w:name w:val="Table Grid"/>
    <w:basedOn w:val="TableNormal"/>
    <w:uiPriority w:val="59"/>
    <w:rsid w:val="00CF5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DE5385"/>
    <w:pPr>
      <w:ind w:left="480" w:hanging="480"/>
      <w:jc w:val="both"/>
    </w:pPr>
    <w:rPr>
      <w:rFonts w:ascii="Arial" w:eastAsia="Times New Roman" w:hAnsi="Arial" w:cs="Arial"/>
      <w:sz w:val="20"/>
      <w:lang w:val="es-PE" w:eastAsia="es-ES"/>
    </w:rPr>
  </w:style>
  <w:style w:type="character" w:customStyle="1" w:styleId="BodyTextIndentChar">
    <w:name w:val="Body Text Indent Char"/>
    <w:basedOn w:val="DefaultParagraphFont"/>
    <w:link w:val="BodyTextIndent"/>
    <w:rsid w:val="00DE5385"/>
    <w:rPr>
      <w:rFonts w:ascii="Arial" w:eastAsia="Times New Roman" w:hAnsi="Arial" w:cs="Arial"/>
      <w:sz w:val="20"/>
      <w:lang w:val="es-PE" w:eastAsia="es-ES"/>
    </w:rPr>
  </w:style>
  <w:style w:type="character" w:styleId="Strong">
    <w:name w:val="Strong"/>
    <w:basedOn w:val="DefaultParagraphFont"/>
    <w:uiPriority w:val="22"/>
    <w:qFormat/>
    <w:rsid w:val="00DE5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614</Words>
  <Characters>3500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ALEJANDRO QUINTANA CRUZ</dc:creator>
  <cp:keywords/>
  <dc:description/>
  <cp:lastModifiedBy>HERNAN ALEJANDRO QUINTANA CRUZ</cp:lastModifiedBy>
  <cp:revision>9</cp:revision>
  <dcterms:created xsi:type="dcterms:W3CDTF">2017-10-11T15:57:00Z</dcterms:created>
  <dcterms:modified xsi:type="dcterms:W3CDTF">2017-10-11T19:40:00Z</dcterms:modified>
</cp:coreProperties>
</file>