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BIRLA INSTITUTE OF TECHNOLOGY &amp; SCIENCE, PILANI</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HYDERABAD CAMPUS</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SECOND SEMESTER 20</w:t>
      </w:r>
      <w:r w:rsidR="00B07DB9">
        <w:rPr>
          <w:rFonts w:ascii="Times New Roman" w:hAnsi="Times New Roman" w:cs="Times New Roman"/>
          <w:b/>
          <w:bCs/>
          <w:color w:val="000000"/>
        </w:rPr>
        <w:t>2</w:t>
      </w:r>
      <w:r w:rsidR="00166580">
        <w:rPr>
          <w:rFonts w:ascii="Times New Roman" w:hAnsi="Times New Roman" w:cs="Times New Roman"/>
          <w:b/>
          <w:bCs/>
          <w:color w:val="000000"/>
        </w:rPr>
        <w:t>1</w:t>
      </w:r>
      <w:r>
        <w:rPr>
          <w:rFonts w:ascii="Times New Roman" w:hAnsi="Times New Roman" w:cs="Times New Roman"/>
          <w:b/>
          <w:bCs/>
          <w:color w:val="000000"/>
        </w:rPr>
        <w:t>- 202</w:t>
      </w:r>
      <w:r w:rsidR="00166580">
        <w:rPr>
          <w:rFonts w:ascii="Times New Roman" w:hAnsi="Times New Roman" w:cs="Times New Roman"/>
          <w:b/>
          <w:bCs/>
          <w:color w:val="000000"/>
        </w:rPr>
        <w:t>2</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COURSE HANDOUT (PART II)</w:t>
      </w:r>
    </w:p>
    <w:p w:rsidR="003B58EB" w:rsidRDefault="004F3928">
      <w:pPr>
        <w:autoSpaceDE w:val="0"/>
        <w:autoSpaceDN w:val="0"/>
        <w:adjustRightInd w:val="0"/>
        <w:spacing w:after="0" w:line="240" w:lineRule="auto"/>
        <w:jc w:val="right"/>
        <w:rPr>
          <w:rFonts w:ascii="Times New Roman" w:hAnsi="Times New Roman" w:cs="Times New Roman"/>
          <w:color w:val="000000"/>
          <w:sz w:val="24"/>
        </w:rPr>
      </w:pPr>
      <w:r>
        <w:rPr>
          <w:rFonts w:ascii="Times New Roman" w:hAnsi="Times New Roman" w:cs="Times New Roman"/>
          <w:color w:val="000000"/>
          <w:sz w:val="24"/>
        </w:rPr>
        <w:t xml:space="preserve">Date: </w:t>
      </w:r>
      <w:r w:rsidR="004A5007">
        <w:rPr>
          <w:rFonts w:ascii="Times New Roman" w:hAnsi="Times New Roman" w:cs="Times New Roman"/>
          <w:color w:val="000000"/>
          <w:sz w:val="24"/>
        </w:rPr>
        <w:t>15</w:t>
      </w:r>
      <w:r>
        <w:rPr>
          <w:rFonts w:ascii="Times New Roman" w:hAnsi="Times New Roman" w:cs="Times New Roman"/>
          <w:color w:val="000000"/>
          <w:sz w:val="24"/>
        </w:rPr>
        <w:t>/01/202</w:t>
      </w:r>
      <w:r w:rsidR="00FB0AB9">
        <w:rPr>
          <w:rFonts w:ascii="Times New Roman" w:hAnsi="Times New Roman" w:cs="Times New Roman"/>
          <w:color w:val="000000"/>
          <w:sz w:val="24"/>
        </w:rPr>
        <w:t>2</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In addition to Part I (General Handout for all courses appended to the timetable) this portion gives further specific details regarding the course.</w:t>
      </w:r>
    </w:p>
    <w:p w:rsidR="003B58EB" w:rsidRDefault="003B58EB">
      <w:pPr>
        <w:autoSpaceDE w:val="0"/>
        <w:autoSpaceDN w:val="0"/>
        <w:adjustRightInd w:val="0"/>
        <w:spacing w:after="0" w:line="240" w:lineRule="auto"/>
        <w:rPr>
          <w:rFonts w:ascii="Times New Roman" w:hAnsi="Times New Roman" w:cs="Times New Roman"/>
          <w:i/>
          <w:iCs/>
          <w:color w:val="000000"/>
        </w:rPr>
      </w:pP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Course No</w:t>
      </w:r>
      <w:r>
        <w:rPr>
          <w:rFonts w:ascii="Times New Roman" w:hAnsi="Times New Roman" w:cs="Times New Roman"/>
          <w:i/>
          <w:iCs/>
          <w:color w:val="000000"/>
          <w:sz w:val="24"/>
        </w:rPr>
        <w:tab/>
        <w:t xml:space="preserve"> </w:t>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CS F342</w:t>
      </w: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 xml:space="preserve">Course Title </w:t>
      </w:r>
      <w:r>
        <w:rPr>
          <w:rFonts w:ascii="Times New Roman" w:hAnsi="Times New Roman" w:cs="Times New Roman"/>
          <w:i/>
          <w:iCs/>
          <w:color w:val="000000"/>
          <w:sz w:val="24"/>
        </w:rPr>
        <w:tab/>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Computer Architecture</w:t>
      </w: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 xml:space="preserve">Instructor-in-charge </w:t>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Chetan Kumar V</w:t>
      </w:r>
    </w:p>
    <w:p w:rsidR="003B58EB" w:rsidRPr="00B07DB9" w:rsidRDefault="004F3928">
      <w:pPr>
        <w:autoSpaceDE w:val="0"/>
        <w:autoSpaceDN w:val="0"/>
        <w:adjustRightInd w:val="0"/>
        <w:spacing w:after="0" w:line="240" w:lineRule="auto"/>
        <w:rPr>
          <w:rFonts w:ascii="Times New Roman" w:hAnsi="Times New Roman" w:cs="Times New Roman"/>
          <w:b/>
          <w:bCs/>
          <w:color w:val="000000"/>
          <w:sz w:val="20"/>
        </w:rPr>
      </w:pPr>
      <w:r>
        <w:rPr>
          <w:rFonts w:ascii="Times New Roman" w:hAnsi="Times New Roman"/>
          <w:bCs/>
          <w:i/>
          <w:iCs/>
          <w:sz w:val="24"/>
          <w:szCs w:val="24"/>
        </w:rPr>
        <w:t xml:space="preserve">Instructors </w:t>
      </w:r>
      <w:r>
        <w:rPr>
          <w:rFonts w:ascii="Times New Roman" w:hAnsi="Times New Roman"/>
          <w:sz w:val="24"/>
          <w:szCs w:val="24"/>
        </w:rPr>
        <w:tab/>
      </w:r>
      <w:r>
        <w:rPr>
          <w:rFonts w:ascii="Times New Roman" w:hAnsi="Times New Roman"/>
          <w:sz w:val="24"/>
          <w:szCs w:val="24"/>
        </w:rPr>
        <w:tab/>
        <w:t xml:space="preserve">: </w:t>
      </w:r>
      <w:proofErr w:type="spellStart"/>
      <w:r w:rsidR="00B07DB9" w:rsidRPr="00B07DB9">
        <w:rPr>
          <w:rFonts w:ascii="Times New Roman" w:hAnsi="Times New Roman"/>
          <w:b/>
          <w:sz w:val="20"/>
          <w:szCs w:val="24"/>
        </w:rPr>
        <w:t>Chetan</w:t>
      </w:r>
      <w:proofErr w:type="spellEnd"/>
      <w:r w:rsidR="00B07DB9" w:rsidRPr="00B07DB9">
        <w:rPr>
          <w:rFonts w:ascii="Times New Roman" w:hAnsi="Times New Roman"/>
          <w:b/>
          <w:sz w:val="20"/>
          <w:szCs w:val="24"/>
        </w:rPr>
        <w:t xml:space="preserve"> Kumar V, </w:t>
      </w:r>
      <w:proofErr w:type="spellStart"/>
      <w:r w:rsidR="00B07DB9" w:rsidRPr="00B07DB9">
        <w:rPr>
          <w:rFonts w:ascii="Times New Roman" w:hAnsi="Times New Roman"/>
          <w:b/>
          <w:sz w:val="20"/>
          <w:szCs w:val="24"/>
        </w:rPr>
        <w:t>Sharvani</w:t>
      </w:r>
      <w:proofErr w:type="spellEnd"/>
      <w:r w:rsidR="00B07DB9" w:rsidRPr="00B07DB9">
        <w:rPr>
          <w:rFonts w:ascii="Times New Roman" w:hAnsi="Times New Roman"/>
          <w:b/>
          <w:sz w:val="20"/>
          <w:szCs w:val="24"/>
        </w:rPr>
        <w:t xml:space="preserve"> </w:t>
      </w:r>
      <w:proofErr w:type="spellStart"/>
      <w:r w:rsidR="00B07DB9" w:rsidRPr="00B07DB9">
        <w:rPr>
          <w:rFonts w:ascii="Times New Roman" w:hAnsi="Times New Roman"/>
          <w:b/>
          <w:sz w:val="20"/>
          <w:szCs w:val="24"/>
        </w:rPr>
        <w:t>Gadgil</w:t>
      </w:r>
      <w:proofErr w:type="spellEnd"/>
      <w:r w:rsidR="00B07DB9" w:rsidRPr="00B07DB9">
        <w:rPr>
          <w:rFonts w:ascii="Times New Roman" w:hAnsi="Times New Roman"/>
          <w:b/>
          <w:sz w:val="20"/>
          <w:szCs w:val="24"/>
        </w:rPr>
        <w:t xml:space="preserve"> (PhD Scholar), </w:t>
      </w:r>
      <w:proofErr w:type="spellStart"/>
      <w:r w:rsidR="00FB0AB9">
        <w:rPr>
          <w:rFonts w:ascii="Times New Roman" w:hAnsi="Times New Roman"/>
          <w:b/>
          <w:sz w:val="20"/>
          <w:szCs w:val="24"/>
        </w:rPr>
        <w:t>Vikash</w:t>
      </w:r>
      <w:proofErr w:type="spellEnd"/>
      <w:r w:rsidR="00FB0AB9">
        <w:rPr>
          <w:rFonts w:ascii="Times New Roman" w:hAnsi="Times New Roman"/>
          <w:b/>
          <w:sz w:val="20"/>
          <w:szCs w:val="24"/>
        </w:rPr>
        <w:t xml:space="preserve"> Singh</w:t>
      </w:r>
      <w:r w:rsidR="00B07DB9" w:rsidRPr="00B07DB9">
        <w:rPr>
          <w:rFonts w:ascii="Times New Roman" w:hAnsi="Times New Roman"/>
          <w:b/>
          <w:sz w:val="20"/>
          <w:szCs w:val="24"/>
        </w:rPr>
        <w:t xml:space="preserve"> (PhD Scholar)</w:t>
      </w:r>
    </w:p>
    <w:p w:rsidR="003B58EB" w:rsidRDefault="004F3928">
      <w:pPr>
        <w:autoSpaceDE w:val="0"/>
        <w:autoSpaceDN w:val="0"/>
        <w:adjustRightInd w:val="0"/>
        <w:spacing w:after="0" w:line="240" w:lineRule="auto"/>
        <w:rPr>
          <w:rFonts w:ascii="Times New Roman" w:hAnsi="Times New Roman" w:cs="Times New Roman"/>
          <w:color w:val="0000FF"/>
          <w:szCs w:val="20"/>
        </w:rPr>
      </w:pPr>
      <w:r>
        <w:rPr>
          <w:rFonts w:ascii="Times New Roman" w:hAnsi="Times New Roman" w:cs="Times New Roman"/>
          <w:i/>
          <w:iCs/>
          <w:color w:val="000000"/>
          <w:sz w:val="24"/>
        </w:rPr>
        <w:t>Email</w:t>
      </w:r>
      <w:r>
        <w:rPr>
          <w:rFonts w:ascii="Times New Roman" w:hAnsi="Times New Roman" w:cs="Times New Roman"/>
          <w:i/>
          <w:iCs/>
          <w:color w:val="000000"/>
          <w:sz w:val="24"/>
        </w:rPr>
        <w:tab/>
      </w:r>
      <w:r>
        <w:rPr>
          <w:rFonts w:ascii="Times New Roman" w:hAnsi="Times New Roman" w:cs="Times New Roman"/>
          <w:i/>
          <w:iCs/>
          <w:color w:val="000000"/>
          <w:sz w:val="24"/>
        </w:rPr>
        <w:tab/>
      </w:r>
      <w:r>
        <w:rPr>
          <w:rFonts w:ascii="Times New Roman" w:hAnsi="Times New Roman" w:cs="Times New Roman"/>
          <w:i/>
          <w:iCs/>
          <w:color w:val="000000"/>
          <w:sz w:val="24"/>
        </w:rPr>
        <w:tab/>
        <w:t xml:space="preserve"> </w:t>
      </w:r>
      <w:r>
        <w:rPr>
          <w:rFonts w:ascii="Times New Roman" w:hAnsi="Times New Roman" w:cs="Times New Roman"/>
          <w:color w:val="000000"/>
          <w:sz w:val="24"/>
        </w:rPr>
        <w:t xml:space="preserve">: </w:t>
      </w:r>
      <w:hyperlink r:id="rId5" w:history="1">
        <w:r>
          <w:rPr>
            <w:rStyle w:val="Hyperlink"/>
            <w:rFonts w:ascii="Times New Roman" w:hAnsi="Times New Roman" w:cs="Times New Roman"/>
            <w:sz w:val="24"/>
          </w:rPr>
          <w:t>chetan@</w:t>
        </w:r>
        <w:r>
          <w:rPr>
            <w:rStyle w:val="Hyperlink"/>
            <w:rFonts w:ascii="Times New Roman" w:hAnsi="Times New Roman" w:cs="Times New Roman"/>
            <w:szCs w:val="20"/>
          </w:rPr>
          <w:t>hyderabad.bits-pilani.ac.in</w:t>
        </w:r>
      </w:hyperlink>
    </w:p>
    <w:p w:rsidR="003B58EB" w:rsidRDefault="003B58EB">
      <w:pPr>
        <w:autoSpaceDE w:val="0"/>
        <w:autoSpaceDN w:val="0"/>
        <w:adjustRightInd w:val="0"/>
        <w:spacing w:after="0" w:line="240" w:lineRule="auto"/>
        <w:rPr>
          <w:rFonts w:ascii="Times New Roman" w:hAnsi="Times New Roman" w:cs="Times New Roman"/>
          <w:color w:val="0000FF"/>
          <w:sz w:val="20"/>
          <w:szCs w:val="20"/>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color w:val="000000"/>
          <w:sz w:val="24"/>
        </w:rPr>
      </w:pPr>
      <w:r>
        <w:rPr>
          <w:rFonts w:ascii="Times New Roman" w:hAnsi="Times New Roman" w:cs="Times New Roman"/>
          <w:b/>
          <w:bCs/>
          <w:color w:val="000000"/>
          <w:sz w:val="24"/>
        </w:rPr>
        <w:t>Scope and Objective:</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This course aims at introducing the concept of computer architecture. It involves design aspects, and deals with the current trends in computing architecture. System resources such as memory technology and I/O subsystems needed to achieve proportional increase in performance will also be discussed.</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Processor performance criteria, performance bench-marks, arithmetic circuits, CPU design - instruction set architecture, instruction execution, Single and Multicycle implementation, Pipeline design, Hazards, methods of overcoming hazards, Branch prediction, Memory subsystems including cache optimization, Instruction level Parallelism</w:t>
      </w:r>
    </w:p>
    <w:p w:rsidR="003B58EB" w:rsidRDefault="003B58EB">
      <w:pPr>
        <w:autoSpaceDE w:val="0"/>
        <w:autoSpaceDN w:val="0"/>
        <w:adjustRightInd w:val="0"/>
        <w:spacing w:after="0" w:line="240" w:lineRule="auto"/>
        <w:jc w:val="both"/>
        <w:rPr>
          <w:rFonts w:ascii="Times New Roman" w:hAnsi="Times New Roman" w:cs="Times New Roman"/>
          <w:color w:val="000000"/>
          <w:sz w:val="24"/>
        </w:rPr>
      </w:pPr>
    </w:p>
    <w:p w:rsidR="003B58EB" w:rsidRDefault="004F3928">
      <w:pPr>
        <w:pStyle w:val="ListParagraph"/>
        <w:numPr>
          <w:ilvl w:val="0"/>
          <w:numId w:val="1"/>
        </w:numPr>
        <w:autoSpaceDE w:val="0"/>
        <w:autoSpaceDN w:val="0"/>
        <w:adjustRightInd w:val="0"/>
        <w:spacing w:after="0" w:line="240" w:lineRule="auto"/>
        <w:ind w:left="0"/>
        <w:jc w:val="both"/>
        <w:rPr>
          <w:rFonts w:ascii="Times New Roman" w:hAnsi="Times New Roman" w:cs="Times New Roman"/>
          <w:b/>
          <w:color w:val="000000"/>
          <w:sz w:val="24"/>
        </w:rPr>
      </w:pPr>
      <w:r>
        <w:rPr>
          <w:rFonts w:ascii="Times New Roman" w:hAnsi="Times New Roman" w:cs="Times New Roman"/>
          <w:b/>
          <w:color w:val="000000"/>
          <w:sz w:val="24"/>
        </w:rPr>
        <w:t>Learning Outcome:</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various factors affecting CPU (e.g. CPU Performance, Power Consumption etc.)</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fundamentals of instruction set architectures and their relationship to the CPU design.</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principles behind implementation of a basic MIPS processor.</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operation of pipelined CPUs including pipeline hazards and different ways to solve them.</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principles of memory organization, Caches and Virtual memory.</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 xml:space="preserve">Understand the basic principles of advanced pipelined processors and Multi-core processors.  </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Design and emulate a single cycle or pipelined CPU by given specifications using Verilog Hardware Description Language (HDL).</w:t>
      </w:r>
    </w:p>
    <w:p w:rsidR="003B58EB" w:rsidRDefault="003B58EB">
      <w:pPr>
        <w:pStyle w:val="ListParagraph"/>
        <w:autoSpaceDE w:val="0"/>
        <w:autoSpaceDN w:val="0"/>
        <w:adjustRightInd w:val="0"/>
        <w:spacing w:after="0" w:line="240" w:lineRule="auto"/>
        <w:ind w:left="284"/>
        <w:jc w:val="both"/>
        <w:rPr>
          <w:rFonts w:ascii="Times New Roman" w:hAnsi="Times New Roman" w:cs="Times New Roman"/>
          <w:color w:val="000000"/>
          <w:sz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(T1)</w:t>
      </w:r>
      <w:r>
        <w:rPr>
          <w:rFonts w:ascii="Times New Roman" w:hAnsi="Times New Roman" w:cs="Times New Roman"/>
          <w:color w:val="000000"/>
          <w:sz w:val="24"/>
          <w:szCs w:val="24"/>
        </w:rPr>
        <w:t xml:space="preserve"> Patterson, D.A. &amp; J.L. Hennessy, Computer Organization and Design, Elsevier, 4th ed., 2009.</w:t>
      </w:r>
    </w:p>
    <w:p w:rsidR="003B58EB" w:rsidRDefault="003B58EB">
      <w:pPr>
        <w:autoSpaceDE w:val="0"/>
        <w:autoSpaceDN w:val="0"/>
        <w:adjustRightInd w:val="0"/>
        <w:spacing w:after="0"/>
        <w:jc w:val="both"/>
        <w:rPr>
          <w:rFonts w:ascii="Times New Roman" w:hAnsi="Times New Roman" w:cs="Times New Roman"/>
          <w:color w:val="000000"/>
          <w:sz w:val="24"/>
          <w:szCs w:val="24"/>
        </w:rPr>
      </w:pPr>
    </w:p>
    <w:p w:rsidR="003B58EB" w:rsidRDefault="004F3928">
      <w:pPr>
        <w:pStyle w:val="ListParagraph"/>
        <w:numPr>
          <w:ilvl w:val="0"/>
          <w:numId w:val="1"/>
        </w:numPr>
        <w:autoSpaceDE w:val="0"/>
        <w:autoSpaceDN w:val="0"/>
        <w:adjustRightInd w:val="0"/>
        <w:spacing w:after="0"/>
        <w:ind w:left="0"/>
        <w:jc w:val="both"/>
        <w:rPr>
          <w:rFonts w:ascii="Times New Roman" w:hAnsi="Times New Roman" w:cs="Times New Roman"/>
          <w:color w:val="000000"/>
          <w:sz w:val="24"/>
          <w:szCs w:val="24"/>
        </w:rPr>
      </w:pPr>
      <w:r>
        <w:rPr>
          <w:rFonts w:ascii="Times New Roman" w:hAnsi="Times New Roman" w:cs="Times New Roman"/>
          <w:b/>
          <w:bCs/>
          <w:color w:val="000000"/>
          <w:sz w:val="24"/>
          <w:szCs w:val="24"/>
        </w:rPr>
        <w:t>Reference Books:</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(R1) Patterson, D.A. &amp; J.L. Hennessy Computer Architecture: A Quantitative Approach, 5th Edition, 2012</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w:t>
      </w:r>
      <w:proofErr w:type="gramStart"/>
      <w:r>
        <w:rPr>
          <w:rFonts w:ascii="Times New Roman" w:hAnsi="Times New Roman" w:cs="Times New Roman"/>
          <w:color w:val="000000"/>
          <w:sz w:val="24"/>
          <w:szCs w:val="24"/>
        </w:rPr>
        <w:t>2)William</w:t>
      </w:r>
      <w:proofErr w:type="gramEnd"/>
      <w:r>
        <w:rPr>
          <w:rFonts w:ascii="Times New Roman" w:hAnsi="Times New Roman" w:cs="Times New Roman"/>
          <w:color w:val="000000"/>
          <w:sz w:val="24"/>
          <w:szCs w:val="24"/>
        </w:rPr>
        <w:t xml:space="preserve"> Stallings, </w:t>
      </w:r>
      <w:r>
        <w:rPr>
          <w:rFonts w:ascii="Times New Roman" w:hAnsi="Times New Roman" w:cs="Times New Roman"/>
          <w:i/>
          <w:iCs/>
          <w:color w:val="000000"/>
          <w:sz w:val="24"/>
          <w:szCs w:val="24"/>
        </w:rPr>
        <w:t xml:space="preserve">Computer </w:t>
      </w:r>
      <w:proofErr w:type="spellStart"/>
      <w:r>
        <w:rPr>
          <w:rFonts w:ascii="Times New Roman" w:hAnsi="Times New Roman" w:cs="Times New Roman"/>
          <w:i/>
          <w:iCs/>
          <w:color w:val="000000"/>
          <w:sz w:val="24"/>
          <w:szCs w:val="24"/>
        </w:rPr>
        <w:t>Organisation</w:t>
      </w:r>
      <w:proofErr w:type="spellEnd"/>
      <w:r>
        <w:rPr>
          <w:rFonts w:ascii="Times New Roman" w:hAnsi="Times New Roman" w:cs="Times New Roman"/>
          <w:i/>
          <w:iCs/>
          <w:color w:val="000000"/>
          <w:sz w:val="24"/>
          <w:szCs w:val="24"/>
        </w:rPr>
        <w:t xml:space="preserve"> &amp; Architecture, </w:t>
      </w:r>
      <w:r>
        <w:rPr>
          <w:rFonts w:ascii="Times New Roman" w:hAnsi="Times New Roman" w:cs="Times New Roman"/>
          <w:color w:val="000000"/>
          <w:sz w:val="24"/>
          <w:szCs w:val="24"/>
        </w:rPr>
        <w:t>Pearson, 8th ed., 2010.</w:t>
      </w:r>
    </w:p>
    <w:p w:rsidR="003B58EB" w:rsidRDefault="004F392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(R3) </w:t>
      </w:r>
      <w:proofErr w:type="spellStart"/>
      <w:r>
        <w:rPr>
          <w:rFonts w:ascii="Times New Roman" w:hAnsi="Times New Roman" w:cs="Times New Roman"/>
          <w:color w:val="000000"/>
          <w:sz w:val="24"/>
          <w:szCs w:val="24"/>
        </w:rPr>
        <w:t>Hamacher</w:t>
      </w:r>
      <w:proofErr w:type="spellEnd"/>
      <w:r>
        <w:rPr>
          <w:rFonts w:ascii="Times New Roman" w:hAnsi="Times New Roman" w:cs="Times New Roman"/>
          <w:color w:val="000000"/>
          <w:sz w:val="24"/>
          <w:szCs w:val="24"/>
        </w:rPr>
        <w:t xml:space="preserve"> et. al, </w:t>
      </w:r>
      <w:r>
        <w:rPr>
          <w:rFonts w:ascii="Times New Roman" w:hAnsi="Times New Roman" w:cs="Times New Roman"/>
          <w:i/>
          <w:iCs/>
          <w:color w:val="000000"/>
          <w:sz w:val="24"/>
          <w:szCs w:val="24"/>
        </w:rPr>
        <w:t xml:space="preserve">Computer </w:t>
      </w:r>
      <w:proofErr w:type="spellStart"/>
      <w:r>
        <w:rPr>
          <w:rFonts w:ascii="Times New Roman" w:hAnsi="Times New Roman" w:cs="Times New Roman"/>
          <w:i/>
          <w:iCs/>
          <w:color w:val="000000"/>
          <w:sz w:val="24"/>
          <w:szCs w:val="24"/>
        </w:rPr>
        <w:t>Organisation</w:t>
      </w:r>
      <w:proofErr w:type="spellEnd"/>
      <w:r>
        <w:rPr>
          <w:rFonts w:ascii="Times New Roman" w:hAnsi="Times New Roman" w:cs="Times New Roman"/>
          <w:color w:val="000000"/>
          <w:sz w:val="24"/>
          <w:szCs w:val="24"/>
        </w:rPr>
        <w:t>, McGraw Hill, 5th ed., 2002.</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(R4) Samir </w:t>
      </w:r>
      <w:proofErr w:type="spellStart"/>
      <w:r>
        <w:rPr>
          <w:rFonts w:ascii="Times New Roman" w:hAnsi="Times New Roman" w:cs="Times New Roman"/>
          <w:color w:val="000000"/>
          <w:sz w:val="24"/>
          <w:szCs w:val="24"/>
        </w:rPr>
        <w:t>Palnitkar</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Verilog HDL: A Guide to Digital Design and Synthesis</w:t>
      </w:r>
      <w:r>
        <w:rPr>
          <w:rFonts w:ascii="Times New Roman" w:hAnsi="Times New Roman" w:cs="Times New Roman"/>
          <w:color w:val="000000"/>
          <w:sz w:val="24"/>
          <w:szCs w:val="24"/>
        </w:rPr>
        <w:t>, Pearson Education, Asia, 2003.</w:t>
      </w:r>
    </w:p>
    <w:p w:rsidR="003B58EB" w:rsidRDefault="003B58EB">
      <w:pPr>
        <w:autoSpaceDE w:val="0"/>
        <w:autoSpaceDN w:val="0"/>
        <w:adjustRightInd w:val="0"/>
        <w:spacing w:after="0"/>
        <w:jc w:val="both"/>
        <w:rPr>
          <w:rFonts w:ascii="Times New Roman" w:hAnsi="Times New Roman" w:cs="Times New Roman"/>
          <w:color w:val="000000"/>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t>Course Plan:</w:t>
      </w:r>
    </w:p>
    <w:tbl>
      <w:tblPr>
        <w:tblStyle w:val="TableGrid"/>
        <w:tblW w:w="10008" w:type="dxa"/>
        <w:tblLook w:val="04A0" w:firstRow="1" w:lastRow="0" w:firstColumn="1" w:lastColumn="0" w:noHBand="0" w:noVBand="1"/>
      </w:tblPr>
      <w:tblGrid>
        <w:gridCol w:w="1417"/>
        <w:gridCol w:w="3086"/>
        <w:gridCol w:w="3635"/>
        <w:gridCol w:w="1870"/>
      </w:tblGrid>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Lecture No.</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Learning objectives</w:t>
            </w:r>
          </w:p>
        </w:tc>
        <w:tc>
          <w:tcPr>
            <w:tcW w:w="3635"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Topics to be covered</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b/>
                <w:bCs/>
              </w:rPr>
              <w:t>Chapter in the Text Book</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Introduction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Introduction to the course</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1.1-1.3</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2-4</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CPU Performance and its factors, Power limit and evolution of CPU</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Current Trends in technology, power, Performance, Amdahl’s law,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1.4-1.6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5-10</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RISC Architecture &amp; Instruction Set</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Classification of ISA, RISC Instructions and encoding,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2.1-2.10, 2.16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11</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Data path Design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RISC Processor data path Implementation</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4.1-4.4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12</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Control Hardware</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RISC Processor control path Implementation</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Appendix-D and Class Notes</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13-15</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 xml:space="preserve">Pipelining Overview, Pipelined </w:t>
            </w:r>
            <w:proofErr w:type="spellStart"/>
            <w:r>
              <w:rPr>
                <w:rFonts w:ascii="Times New Roman" w:hAnsi="Times New Roman" w:cs="Times New Roman"/>
                <w:bCs/>
                <w:sz w:val="23"/>
                <w:szCs w:val="23"/>
              </w:rPr>
              <w:t>Datapath</w:t>
            </w:r>
            <w:proofErr w:type="spellEnd"/>
            <w:r>
              <w:rPr>
                <w:rFonts w:ascii="Times New Roman" w:hAnsi="Times New Roman" w:cs="Times New Roman"/>
                <w:bCs/>
                <w:sz w:val="23"/>
                <w:szCs w:val="23"/>
              </w:rPr>
              <w:t xml:space="preserve"> and Control</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Pipelining concepts, introduction to Data and Control Hazards, Pipeline Implementation,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4.5-4.6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16-19</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Data Hazards, Control hazards, Branch Prediction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Forwarding, stall condition implementation,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4.7-4.9</w:t>
            </w:r>
          </w:p>
        </w:tc>
      </w:tr>
      <w:tr w:rsidR="003B58EB">
        <w:tc>
          <w:tcPr>
            <w:tcW w:w="1417" w:type="dxa"/>
            <w:shd w:val="clear" w:color="auto" w:fill="C4BC96"/>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Reading Assignment</w:t>
            </w:r>
          </w:p>
        </w:tc>
        <w:tc>
          <w:tcPr>
            <w:tcW w:w="3086" w:type="dxa"/>
            <w:shd w:val="clear" w:color="auto" w:fill="C4BC96"/>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sz w:val="23"/>
                <w:szCs w:val="23"/>
              </w:rPr>
              <w:t>Computer Arithmetic</w:t>
            </w:r>
          </w:p>
        </w:tc>
        <w:tc>
          <w:tcPr>
            <w:tcW w:w="3635" w:type="dxa"/>
            <w:shd w:val="clear" w:color="auto" w:fill="C4BC96"/>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Implementation of Basic arithmetic operations, Problems</w:t>
            </w:r>
          </w:p>
        </w:tc>
        <w:tc>
          <w:tcPr>
            <w:tcW w:w="1870" w:type="dxa"/>
            <w:shd w:val="clear" w:color="auto" w:fill="C4BC96"/>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3.1-3.4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20-21</w:t>
            </w:r>
            <w:r w:rsidR="000A014D">
              <w:rPr>
                <w:rFonts w:ascii="Times New Roman" w:hAnsi="Times New Roman" w:cs="Times New Roman"/>
                <w:b/>
                <w:bCs/>
                <w:sz w:val="23"/>
                <w:szCs w:val="23"/>
              </w:rPr>
              <w:t xml:space="preserve"> (Flipped Mode)</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sz w:val="23"/>
                <w:szCs w:val="23"/>
              </w:rPr>
              <w:t>Floating Point Arithmetic</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Implementation of Floating-point arithmetic operations,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3.5-3.7</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22-23</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Memory Organization Introduction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Organization of memory</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5.1 and Class Notes</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24-29</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Basics of cache, Measuring and improving performance of Cache</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Basics of cache, Direct mapped, Fully associative, cache performance,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5.2-5.3</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30-32</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Virtual Memory</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Virtual Memory, Page table, TLB,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33-35</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Advanced Topics: Advanced Instruction Level Parallelism</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Overview, ILP based processor designs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4.10, Class Notes</w:t>
            </w:r>
          </w:p>
        </w:tc>
      </w:tr>
      <w:tr w:rsidR="000A014D">
        <w:tc>
          <w:tcPr>
            <w:tcW w:w="1417"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36-37</w:t>
            </w:r>
          </w:p>
        </w:tc>
        <w:tc>
          <w:tcPr>
            <w:tcW w:w="3086"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and IO Organization, Interfacing of IO devices</w:t>
            </w:r>
          </w:p>
        </w:tc>
        <w:tc>
          <w:tcPr>
            <w:tcW w:w="3635" w:type="dxa"/>
          </w:tcPr>
          <w:p w:rsidR="000A014D" w:rsidRDefault="000A014D" w:rsidP="000A014D">
            <w:pPr>
              <w:autoSpaceDE w:val="0"/>
              <w:autoSpaceDN w:val="0"/>
              <w:adjustRightInd w:val="0"/>
              <w:jc w:val="both"/>
              <w:rPr>
                <w:rFonts w:ascii="Times New Roman" w:hAnsi="Times New Roman" w:cs="Times New Roman"/>
                <w:bCs/>
                <w:sz w:val="23"/>
                <w:szCs w:val="23"/>
              </w:rPr>
            </w:pPr>
            <w:r>
              <w:rPr>
                <w:rFonts w:ascii="Times New Roman" w:hAnsi="Times New Roman" w:cs="Times New Roman"/>
                <w:bCs/>
                <w:sz w:val="23"/>
                <w:szCs w:val="23"/>
              </w:rPr>
              <w:t>Buses and other connection between processor, memory and I/O devices, Interfacing of IO devices</w:t>
            </w:r>
          </w:p>
        </w:tc>
        <w:tc>
          <w:tcPr>
            <w:tcW w:w="1870"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6.1-6.2</w:t>
            </w:r>
          </w:p>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6.5-6.6</w:t>
            </w:r>
          </w:p>
        </w:tc>
      </w:tr>
      <w:tr w:rsidR="000A014D" w:rsidTr="000A014D">
        <w:tc>
          <w:tcPr>
            <w:tcW w:w="1417"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Reading Assignment</w:t>
            </w:r>
          </w:p>
        </w:tc>
        <w:tc>
          <w:tcPr>
            <w:tcW w:w="3086"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Concepts</w:t>
            </w:r>
          </w:p>
        </w:tc>
        <w:tc>
          <w:tcPr>
            <w:tcW w:w="3635"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Concepts</w:t>
            </w:r>
          </w:p>
        </w:tc>
        <w:tc>
          <w:tcPr>
            <w:tcW w:w="1870"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6.3-6.4, 6.9</w:t>
            </w:r>
          </w:p>
        </w:tc>
      </w:tr>
      <w:tr w:rsidR="000A014D">
        <w:tc>
          <w:tcPr>
            <w:tcW w:w="1417"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38</w:t>
            </w:r>
            <w:r w:rsidR="00591A3A">
              <w:rPr>
                <w:rFonts w:ascii="Times New Roman" w:hAnsi="Times New Roman" w:cs="Times New Roman"/>
                <w:b/>
                <w:bCs/>
                <w:sz w:val="23"/>
                <w:szCs w:val="23"/>
              </w:rPr>
              <w:t>-41</w:t>
            </w:r>
          </w:p>
        </w:tc>
        <w:tc>
          <w:tcPr>
            <w:tcW w:w="3086"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Modern Processors: Special Purpose, Multicore</w:t>
            </w:r>
          </w:p>
        </w:tc>
        <w:tc>
          <w:tcPr>
            <w:tcW w:w="3635"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Multicore processor challenges, Cache Coherence</w:t>
            </w:r>
          </w:p>
        </w:tc>
        <w:tc>
          <w:tcPr>
            <w:tcW w:w="1870"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7.1-7.6, Class Notes</w:t>
            </w:r>
          </w:p>
        </w:tc>
      </w:tr>
    </w:tbl>
    <w:p w:rsidR="003B58EB" w:rsidRDefault="003B58EB">
      <w:pPr>
        <w:autoSpaceDE w:val="0"/>
        <w:autoSpaceDN w:val="0"/>
        <w:adjustRightInd w:val="0"/>
        <w:spacing w:after="0" w:line="240" w:lineRule="auto"/>
        <w:rPr>
          <w:rFonts w:ascii="Times New Roman" w:hAnsi="Times New Roman" w:cs="Times New Roman"/>
          <w:b/>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Evaluation Scheme:</w:t>
      </w:r>
    </w:p>
    <w:tbl>
      <w:tblPr>
        <w:tblW w:w="99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1889"/>
        <w:gridCol w:w="1219"/>
        <w:gridCol w:w="1746"/>
        <w:gridCol w:w="2164"/>
      </w:tblGrid>
      <w:tr w:rsidR="003B58EB" w:rsidTr="00591A3A">
        <w:trPr>
          <w:trHeight w:val="325"/>
        </w:trPr>
        <w:tc>
          <w:tcPr>
            <w:tcW w:w="2900" w:type="dxa"/>
          </w:tcPr>
          <w:p w:rsidR="003B58EB" w:rsidRDefault="004F3928">
            <w:pPr>
              <w:keepNext/>
              <w:spacing w:after="0" w:line="240" w:lineRule="auto"/>
              <w:jc w:val="center"/>
              <w:outlineLvl w:val="0"/>
              <w:rPr>
                <w:rFonts w:ascii="Times New Roman" w:eastAsia="Times New Roman" w:hAnsi="Times New Roman" w:cs="Times New Roman"/>
                <w:b/>
                <w:bCs/>
              </w:rPr>
            </w:pPr>
            <w:r>
              <w:rPr>
                <w:rFonts w:ascii="Times New Roman" w:eastAsia="Times New Roman" w:hAnsi="Times New Roman" w:cs="Times New Roman"/>
                <w:b/>
                <w:bCs/>
              </w:rPr>
              <w:t>Component</w:t>
            </w:r>
          </w:p>
        </w:tc>
        <w:tc>
          <w:tcPr>
            <w:tcW w:w="1889" w:type="dxa"/>
          </w:tcPr>
          <w:p w:rsidR="003B58EB" w:rsidRDefault="004F3928">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Duration</w:t>
            </w:r>
          </w:p>
        </w:tc>
        <w:tc>
          <w:tcPr>
            <w:tcW w:w="1219"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 xml:space="preserve">Weightage </w:t>
            </w:r>
            <w:r w:rsidR="00DD6A4F">
              <w:rPr>
                <w:rFonts w:ascii="Times New Roman" w:hAnsi="Times New Roman" w:cs="Times New Roman"/>
                <w:b/>
                <w:bCs/>
              </w:rPr>
              <w:t>marks</w:t>
            </w:r>
            <w:r>
              <w:rPr>
                <w:rFonts w:ascii="Times New Roman" w:hAnsi="Times New Roman" w:cs="Times New Roman"/>
                <w:b/>
                <w:bCs/>
              </w:rPr>
              <w:t>(%)</w:t>
            </w:r>
          </w:p>
        </w:tc>
        <w:tc>
          <w:tcPr>
            <w:tcW w:w="1746"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Date &amp; Time</w:t>
            </w:r>
          </w:p>
        </w:tc>
        <w:tc>
          <w:tcPr>
            <w:tcW w:w="2164"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Nature of Component</w:t>
            </w:r>
          </w:p>
        </w:tc>
      </w:tr>
      <w:tr w:rsidR="003B58EB" w:rsidTr="00591A3A">
        <w:trPr>
          <w:trHeight w:val="256"/>
        </w:trPr>
        <w:tc>
          <w:tcPr>
            <w:tcW w:w="2900" w:type="dxa"/>
          </w:tcPr>
          <w:p w:rsidR="003B58EB" w:rsidRPr="00BD2EDB" w:rsidRDefault="004F3928">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Mid-</w:t>
            </w:r>
            <w:proofErr w:type="spellStart"/>
            <w:r w:rsidRPr="00BD2EDB">
              <w:rPr>
                <w:rFonts w:ascii="Times New Roman" w:eastAsia="Times New Roman" w:hAnsi="Times New Roman" w:cs="Times New Roman"/>
                <w:sz w:val="24"/>
                <w:szCs w:val="24"/>
              </w:rPr>
              <w:t>Sem</w:t>
            </w:r>
            <w:proofErr w:type="spellEnd"/>
            <w:r w:rsidRPr="00BD2EDB">
              <w:rPr>
                <w:rFonts w:ascii="Times New Roman" w:eastAsia="Times New Roman" w:hAnsi="Times New Roman" w:cs="Times New Roman"/>
                <w:sz w:val="24"/>
                <w:szCs w:val="24"/>
              </w:rPr>
              <w:t xml:space="preserve"> Examination</w:t>
            </w:r>
          </w:p>
        </w:tc>
        <w:tc>
          <w:tcPr>
            <w:tcW w:w="1889" w:type="dxa"/>
          </w:tcPr>
          <w:p w:rsidR="003B58EB" w:rsidRPr="00BD2EDB" w:rsidRDefault="004A50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mnts</w:t>
            </w:r>
            <w:proofErr w:type="spellEnd"/>
          </w:p>
        </w:tc>
        <w:tc>
          <w:tcPr>
            <w:tcW w:w="1219" w:type="dxa"/>
          </w:tcPr>
          <w:p w:rsidR="003B58EB" w:rsidRPr="00BD2EDB" w:rsidRDefault="001177E7" w:rsidP="001177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45E9B">
              <w:rPr>
                <w:rFonts w:ascii="Times New Roman" w:eastAsia="Times New Roman" w:hAnsi="Times New Roman" w:cs="Times New Roman"/>
                <w:sz w:val="24"/>
                <w:szCs w:val="24"/>
              </w:rPr>
              <w:t>0</w:t>
            </w:r>
            <w:r w:rsidR="00E46A8B" w:rsidRPr="00BD2EDB">
              <w:rPr>
                <w:rFonts w:ascii="Times New Roman" w:eastAsia="Times New Roman" w:hAnsi="Times New Roman" w:cs="Times New Roman"/>
                <w:sz w:val="24"/>
                <w:szCs w:val="24"/>
              </w:rPr>
              <w:t xml:space="preserve"> </w:t>
            </w:r>
            <w:r w:rsidR="004F3928"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30</w:t>
            </w:r>
            <w:r w:rsidR="004F3928" w:rsidRPr="00BD2EDB">
              <w:rPr>
                <w:rFonts w:ascii="Times New Roman" w:eastAsia="Times New Roman" w:hAnsi="Times New Roman" w:cs="Times New Roman"/>
                <w:sz w:val="24"/>
                <w:szCs w:val="24"/>
              </w:rPr>
              <w:t>%)</w:t>
            </w:r>
          </w:p>
        </w:tc>
        <w:tc>
          <w:tcPr>
            <w:tcW w:w="1746" w:type="dxa"/>
          </w:tcPr>
          <w:p w:rsidR="003B58EB" w:rsidRPr="00BD2EDB" w:rsidRDefault="004A5007">
            <w:pPr>
              <w:spacing w:after="0"/>
              <w:jc w:val="center"/>
              <w:rPr>
                <w:rFonts w:ascii="Times New Roman" w:hAnsi="Times New Roman" w:cs="Times New Roman"/>
                <w:sz w:val="24"/>
                <w:szCs w:val="24"/>
              </w:rPr>
            </w:pPr>
            <w:r>
              <w:t>10/03 11.00am to12.30pm</w:t>
            </w:r>
          </w:p>
        </w:tc>
        <w:tc>
          <w:tcPr>
            <w:tcW w:w="2164" w:type="dxa"/>
          </w:tcPr>
          <w:p w:rsidR="003B58EB" w:rsidRPr="00BD2EDB" w:rsidRDefault="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Book/Closed Book*</w:t>
            </w:r>
          </w:p>
        </w:tc>
      </w:tr>
      <w:tr w:rsidR="003B58EB" w:rsidTr="00591A3A">
        <w:trPr>
          <w:trHeight w:val="162"/>
        </w:trPr>
        <w:tc>
          <w:tcPr>
            <w:tcW w:w="2900" w:type="dxa"/>
          </w:tcPr>
          <w:p w:rsidR="003B58EB" w:rsidRPr="00BD2EDB" w:rsidRDefault="004F3928" w:rsidP="0091007E">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We</w:t>
            </w:r>
            <w:r w:rsidR="00E46A8B" w:rsidRPr="00BD2EDB">
              <w:rPr>
                <w:rFonts w:ascii="Times New Roman" w:eastAsia="Times New Roman" w:hAnsi="Times New Roman" w:cs="Times New Roman"/>
                <w:sz w:val="24"/>
                <w:szCs w:val="24"/>
              </w:rPr>
              <w:t>ekly Lab Experiments (Reports)</w:t>
            </w:r>
          </w:p>
        </w:tc>
        <w:tc>
          <w:tcPr>
            <w:tcW w:w="1889" w:type="dxa"/>
          </w:tcPr>
          <w:p w:rsidR="003B58EB" w:rsidRPr="00BD2EDB" w:rsidRDefault="004F3928">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NA</w:t>
            </w:r>
          </w:p>
        </w:tc>
        <w:tc>
          <w:tcPr>
            <w:tcW w:w="1219" w:type="dxa"/>
          </w:tcPr>
          <w:p w:rsidR="003B58EB" w:rsidRPr="00BD2EDB" w:rsidRDefault="00183AAC" w:rsidP="00183A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004F3928"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4F3928" w:rsidRPr="00BD2EDB">
              <w:rPr>
                <w:rFonts w:ascii="Times New Roman" w:eastAsia="Times New Roman" w:hAnsi="Times New Roman" w:cs="Times New Roman"/>
                <w:sz w:val="24"/>
                <w:szCs w:val="24"/>
              </w:rPr>
              <w:t>%)</w:t>
            </w:r>
          </w:p>
        </w:tc>
        <w:tc>
          <w:tcPr>
            <w:tcW w:w="1746" w:type="dxa"/>
          </w:tcPr>
          <w:p w:rsidR="003B58EB" w:rsidRPr="00BD2EDB" w:rsidRDefault="00E46A8B">
            <w:pPr>
              <w:spacing w:after="0" w:line="240" w:lineRule="auto"/>
              <w:jc w:val="center"/>
              <w:rPr>
                <w:rFonts w:ascii="Times New Roman" w:hAnsi="Times New Roman" w:cs="Times New Roman"/>
                <w:sz w:val="24"/>
                <w:szCs w:val="24"/>
              </w:rPr>
            </w:pPr>
            <w:r w:rsidRPr="00BD2EDB">
              <w:rPr>
                <w:rFonts w:ascii="Times New Roman" w:hAnsi="Times New Roman" w:cs="Times New Roman"/>
                <w:sz w:val="24"/>
                <w:szCs w:val="24"/>
              </w:rPr>
              <w:t>Continuous</w:t>
            </w:r>
          </w:p>
        </w:tc>
        <w:tc>
          <w:tcPr>
            <w:tcW w:w="2164" w:type="dxa"/>
          </w:tcPr>
          <w:p w:rsidR="003B58EB" w:rsidRPr="00BD2EDB" w:rsidRDefault="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B0AB9" w:rsidTr="00591A3A">
        <w:trPr>
          <w:trHeight w:val="162"/>
        </w:trPr>
        <w:tc>
          <w:tcPr>
            <w:tcW w:w="2900"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lastRenderedPageBreak/>
              <w:t>Assignments</w:t>
            </w:r>
          </w:p>
        </w:tc>
        <w:tc>
          <w:tcPr>
            <w:tcW w:w="1889"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NA</w:t>
            </w:r>
          </w:p>
        </w:tc>
        <w:tc>
          <w:tcPr>
            <w:tcW w:w="1219" w:type="dxa"/>
          </w:tcPr>
          <w:p w:rsidR="00FB0AB9" w:rsidRPr="00BD2EDB" w:rsidRDefault="001177E7" w:rsidP="001177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183AAC">
              <w:rPr>
                <w:rFonts w:ascii="Times New Roman" w:eastAsia="Times New Roman" w:hAnsi="Times New Roman" w:cs="Times New Roman"/>
                <w:sz w:val="24"/>
                <w:szCs w:val="24"/>
              </w:rPr>
              <w:t xml:space="preserve"> </w:t>
            </w:r>
            <w:r w:rsidR="00FB0AB9"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r w:rsidR="00FB0AB9" w:rsidRPr="00BD2EDB">
              <w:rPr>
                <w:rFonts w:ascii="Times New Roman" w:eastAsia="Times New Roman" w:hAnsi="Times New Roman" w:cs="Times New Roman"/>
                <w:sz w:val="24"/>
                <w:szCs w:val="24"/>
              </w:rPr>
              <w:t>%)</w:t>
            </w:r>
          </w:p>
        </w:tc>
        <w:tc>
          <w:tcPr>
            <w:tcW w:w="1746" w:type="dxa"/>
          </w:tcPr>
          <w:p w:rsidR="00FB0AB9" w:rsidRPr="00BD2EDB" w:rsidRDefault="00FB0AB9" w:rsidP="00FB0AB9">
            <w:pPr>
              <w:spacing w:after="0" w:line="240" w:lineRule="auto"/>
              <w:jc w:val="center"/>
              <w:rPr>
                <w:rFonts w:ascii="Times New Roman" w:hAnsi="Times New Roman" w:cs="Times New Roman"/>
                <w:sz w:val="24"/>
                <w:szCs w:val="24"/>
              </w:rPr>
            </w:pPr>
            <w:r w:rsidRPr="00BD2EDB">
              <w:rPr>
                <w:rFonts w:ascii="Times New Roman" w:hAnsi="Times New Roman" w:cs="Times New Roman"/>
                <w:sz w:val="24"/>
                <w:szCs w:val="24"/>
              </w:rPr>
              <w:t>To Be Announced</w:t>
            </w:r>
          </w:p>
        </w:tc>
        <w:tc>
          <w:tcPr>
            <w:tcW w:w="2164"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E46A8B" w:rsidTr="00591A3A">
        <w:trPr>
          <w:trHeight w:val="275"/>
        </w:trPr>
        <w:tc>
          <w:tcPr>
            <w:tcW w:w="2900" w:type="dxa"/>
          </w:tcPr>
          <w:p w:rsidR="00E46A8B" w:rsidRPr="00BD2EDB" w:rsidRDefault="00E46A8B" w:rsidP="00E46A8B">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Comprehensive Examination</w:t>
            </w:r>
          </w:p>
        </w:tc>
        <w:tc>
          <w:tcPr>
            <w:tcW w:w="1889" w:type="dxa"/>
          </w:tcPr>
          <w:p w:rsidR="00E46A8B" w:rsidRPr="00BD2EDB" w:rsidRDefault="004A5007" w:rsidP="00E4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mnts</w:t>
            </w:r>
            <w:bookmarkStart w:id="0" w:name="_GoBack"/>
            <w:bookmarkEnd w:id="0"/>
          </w:p>
        </w:tc>
        <w:tc>
          <w:tcPr>
            <w:tcW w:w="1219" w:type="dxa"/>
          </w:tcPr>
          <w:p w:rsidR="00E46A8B" w:rsidRPr="00BD2EDB" w:rsidRDefault="00E46A8B" w:rsidP="00E46A8B">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80 (40%)</w:t>
            </w:r>
          </w:p>
        </w:tc>
        <w:tc>
          <w:tcPr>
            <w:tcW w:w="1746" w:type="dxa"/>
          </w:tcPr>
          <w:p w:rsidR="00E46A8B" w:rsidRPr="00BD2EDB" w:rsidRDefault="004A5007" w:rsidP="00E46A8B">
            <w:pPr>
              <w:spacing w:after="0" w:line="240" w:lineRule="auto"/>
              <w:jc w:val="center"/>
              <w:rPr>
                <w:rFonts w:ascii="Times New Roman" w:hAnsi="Times New Roman" w:cs="Times New Roman"/>
                <w:sz w:val="24"/>
                <w:szCs w:val="24"/>
              </w:rPr>
            </w:pPr>
            <w:r>
              <w:t>06/05 AN</w:t>
            </w:r>
          </w:p>
        </w:tc>
        <w:tc>
          <w:tcPr>
            <w:tcW w:w="2164" w:type="dxa"/>
          </w:tcPr>
          <w:p w:rsidR="00E46A8B" w:rsidRPr="00BD2EDB" w:rsidRDefault="00FB0AB9" w:rsidP="00E4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Book/Closed Book*</w:t>
            </w:r>
          </w:p>
        </w:tc>
      </w:tr>
    </w:tbl>
    <w:p w:rsidR="00627DCD" w:rsidRPr="00591A3A" w:rsidRDefault="00FB0AB9" w:rsidP="00591A3A">
      <w:pPr>
        <w:pStyle w:val="ListParagraph"/>
        <w:autoSpaceDE w:val="0"/>
        <w:autoSpaceDN w:val="0"/>
        <w:adjustRightInd w:val="0"/>
        <w:spacing w:after="0" w:line="240" w:lineRule="auto"/>
        <w:ind w:left="0" w:right="-421"/>
        <w:jc w:val="both"/>
        <w:rPr>
          <w:rFonts w:ascii="Times New Roman" w:hAnsi="Times New Roman" w:cs="Times New Roman"/>
          <w:b/>
          <w:bCs/>
          <w:sz w:val="24"/>
          <w:szCs w:val="24"/>
        </w:rPr>
      </w:pPr>
      <w:r w:rsidRPr="00591A3A">
        <w:rPr>
          <w:rFonts w:ascii="Times New Roman" w:hAnsi="Times New Roman" w:cs="Times New Roman"/>
          <w:b/>
          <w:bCs/>
          <w:sz w:val="24"/>
          <w:szCs w:val="24"/>
        </w:rPr>
        <w:t>*The Mid-</w:t>
      </w:r>
      <w:proofErr w:type="spellStart"/>
      <w:r w:rsidRPr="00591A3A">
        <w:rPr>
          <w:rFonts w:ascii="Times New Roman" w:hAnsi="Times New Roman" w:cs="Times New Roman"/>
          <w:b/>
          <w:bCs/>
          <w:sz w:val="24"/>
          <w:szCs w:val="24"/>
        </w:rPr>
        <w:t>Sem</w:t>
      </w:r>
      <w:proofErr w:type="spellEnd"/>
      <w:r w:rsidRPr="00591A3A">
        <w:rPr>
          <w:rFonts w:ascii="Times New Roman" w:hAnsi="Times New Roman" w:cs="Times New Roman"/>
          <w:b/>
          <w:bCs/>
          <w:sz w:val="24"/>
          <w:szCs w:val="24"/>
        </w:rPr>
        <w:t xml:space="preserve"> and Comprehensive examination will be closed book type, if the exams are conducted offline (on campus) and they will be open book type, if the exams are conducted in online mode.</w:t>
      </w:r>
    </w:p>
    <w:p w:rsidR="00FB0AB9" w:rsidRPr="00627DCD" w:rsidRDefault="00FB0AB9" w:rsidP="00627DCD">
      <w:pPr>
        <w:pStyle w:val="ListParagraph"/>
        <w:autoSpaceDE w:val="0"/>
        <w:autoSpaceDN w:val="0"/>
        <w:adjustRightInd w:val="0"/>
        <w:spacing w:after="0" w:line="240" w:lineRule="auto"/>
        <w:ind w:left="0"/>
        <w:rPr>
          <w:rFonts w:ascii="Times New Roman" w:hAnsi="Times New Roman" w:cs="Times New Roman"/>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Cs/>
          <w:sz w:val="24"/>
          <w:szCs w:val="24"/>
        </w:rPr>
      </w:pPr>
      <w:r>
        <w:rPr>
          <w:rFonts w:ascii="Times New Roman" w:hAnsi="Times New Roman" w:cs="Times New Roman"/>
          <w:b/>
          <w:bCs/>
          <w:sz w:val="24"/>
          <w:szCs w:val="24"/>
        </w:rPr>
        <w:t xml:space="preserve">Self-Study/Reading Assignment: </w:t>
      </w:r>
      <w:r>
        <w:rPr>
          <w:rFonts w:ascii="Times New Roman" w:hAnsi="Times New Roman" w:cs="Times New Roman"/>
          <w:bCs/>
          <w:sz w:val="24"/>
          <w:szCs w:val="24"/>
        </w:rPr>
        <w:t>“Course will have some self-study components which will be announced periodically”</w:t>
      </w:r>
    </w:p>
    <w:p w:rsidR="003B58EB" w:rsidRDefault="003B58EB">
      <w:pPr>
        <w:autoSpaceDE w:val="0"/>
        <w:autoSpaceDN w:val="0"/>
        <w:adjustRightInd w:val="0"/>
        <w:spacing w:after="0" w:line="240" w:lineRule="auto"/>
        <w:rPr>
          <w:rFonts w:ascii="Times New Roman" w:hAnsi="Times New Roman" w:cs="Times New Roman"/>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Chamber Consultation Hours: </w:t>
      </w:r>
      <w:r>
        <w:rPr>
          <w:rFonts w:ascii="Times New Roman" w:hAnsi="Times New Roman" w:cs="Times New Roman"/>
          <w:sz w:val="24"/>
          <w:szCs w:val="24"/>
        </w:rPr>
        <w:t>To be announced in the class</w:t>
      </w: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Notices: </w:t>
      </w:r>
      <w:r>
        <w:rPr>
          <w:rFonts w:ascii="Times New Roman" w:hAnsi="Times New Roman" w:cs="Times New Roman"/>
          <w:sz w:val="24"/>
          <w:szCs w:val="24"/>
        </w:rPr>
        <w:t>Notices regarding the course will be put up on CMS.</w:t>
      </w: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Makeup Policy: </w:t>
      </w:r>
      <w:r>
        <w:rPr>
          <w:rFonts w:ascii="Times New Roman" w:hAnsi="Times New Roman" w:cs="Times New Roman"/>
          <w:sz w:val="24"/>
          <w:szCs w:val="24"/>
        </w:rPr>
        <w:t>No makeup exam allowed without prior permission.</w:t>
      </w:r>
    </w:p>
    <w:p w:rsidR="003B58EB" w:rsidRDefault="003B58EB">
      <w:pPr>
        <w:pStyle w:val="ListParagraph"/>
        <w:autoSpaceDE w:val="0"/>
        <w:autoSpaceDN w:val="0"/>
        <w:adjustRightInd w:val="0"/>
        <w:spacing w:after="0" w:line="240" w:lineRule="auto"/>
        <w:ind w:left="0"/>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p>
    <w:p w:rsidR="003B58EB" w:rsidRDefault="003B58EB">
      <w:pPr>
        <w:pStyle w:val="ListParagraph"/>
        <w:autoSpaceDE w:val="0"/>
        <w:autoSpaceDN w:val="0"/>
        <w:adjustRightInd w:val="0"/>
        <w:spacing w:after="0" w:line="240" w:lineRule="auto"/>
        <w:ind w:left="0"/>
        <w:rPr>
          <w:rFonts w:ascii="Times New Roman" w:hAnsi="Times New Roman" w:cs="Times New Roman"/>
          <w:sz w:val="24"/>
          <w:szCs w:val="24"/>
        </w:rPr>
      </w:pP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Instructor - in - charge</w:t>
      </w:r>
    </w:p>
    <w:p w:rsidR="003B58EB" w:rsidRDefault="004F3928">
      <w:pPr>
        <w:jc w:val="right"/>
        <w:rPr>
          <w:rFonts w:ascii="Times New Roman" w:hAnsi="Times New Roman" w:cs="Times New Roman"/>
          <w:sz w:val="24"/>
          <w:szCs w:val="24"/>
        </w:rPr>
      </w:pPr>
      <w:r>
        <w:rPr>
          <w:rFonts w:ascii="Times New Roman" w:hAnsi="Times New Roman" w:cs="Times New Roman"/>
          <w:sz w:val="24"/>
          <w:szCs w:val="24"/>
        </w:rPr>
        <w:t>CS F342</w:t>
      </w:r>
    </w:p>
    <w:sectPr w:rsidR="003B58EB">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025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hybridMultilevel"/>
    <w:tmpl w:val="7032A12E"/>
    <w:lvl w:ilvl="0" w:tplc="0EF066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6650B"/>
    <w:multiLevelType w:val="hybridMultilevel"/>
    <w:tmpl w:val="F674565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EB"/>
    <w:rsid w:val="00044E3C"/>
    <w:rsid w:val="000A014D"/>
    <w:rsid w:val="001177E7"/>
    <w:rsid w:val="00166580"/>
    <w:rsid w:val="00183AAC"/>
    <w:rsid w:val="003B58EB"/>
    <w:rsid w:val="004A5007"/>
    <w:rsid w:val="004A7BB6"/>
    <w:rsid w:val="004F3928"/>
    <w:rsid w:val="004F41B8"/>
    <w:rsid w:val="00591A3A"/>
    <w:rsid w:val="00627DCD"/>
    <w:rsid w:val="0091007E"/>
    <w:rsid w:val="00B07DB9"/>
    <w:rsid w:val="00BD2EDB"/>
    <w:rsid w:val="00CE03AD"/>
    <w:rsid w:val="00DD6A4F"/>
    <w:rsid w:val="00E46A8B"/>
    <w:rsid w:val="00F45E9B"/>
    <w:rsid w:val="00FA1C4C"/>
    <w:rsid w:val="00FB0A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A40B"/>
  <w15:docId w15:val="{059E6846-E73C-4F4F-B704-C62FAC2F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Gautam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SimSun" w:hAnsi="Cambria" w:cs="Gautami"/>
      <w:b/>
      <w:bCs/>
      <w:color w:val="365F91"/>
      <w:sz w:val="28"/>
      <w:szCs w:val="28"/>
    </w:rPr>
  </w:style>
  <w:style w:type="character" w:customStyle="1" w:styleId="Heading3Char">
    <w:name w:val="Heading 3 Char"/>
    <w:basedOn w:val="DefaultParagraphFont"/>
    <w:link w:val="Heading3"/>
    <w:uiPriority w:val="9"/>
    <w:rPr>
      <w:rFonts w:ascii="Cambria" w:eastAsia="SimSun" w:hAnsi="Cambria" w:cs="Gautami"/>
      <w:color w:val="243F60"/>
      <w:sz w:val="24"/>
      <w:szCs w:val="24"/>
    </w:rPr>
  </w:style>
  <w:style w:type="character" w:customStyle="1" w:styleId="Heading2Char">
    <w:name w:val="Heading 2 Char"/>
    <w:basedOn w:val="DefaultParagraphFont"/>
    <w:link w:val="Heading2"/>
    <w:uiPriority w:val="9"/>
    <w:rPr>
      <w:rFonts w:ascii="Cambria" w:eastAsia="SimSun" w:hAnsi="Cambria" w:cs="Gautami"/>
      <w:color w:val="365F91"/>
      <w:sz w:val="26"/>
      <w:szCs w:val="26"/>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an@hyderabad.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25</cp:revision>
  <dcterms:created xsi:type="dcterms:W3CDTF">2020-01-04T09:37:00Z</dcterms:created>
  <dcterms:modified xsi:type="dcterms:W3CDTF">2022-01-15T07:59:00Z</dcterms:modified>
</cp:coreProperties>
</file>