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E3C6" w14:textId="77777777" w:rsidR="006B64C6" w:rsidRPr="00B42605" w:rsidRDefault="006B64C6" w:rsidP="007D651A">
      <w:pPr>
        <w:tabs>
          <w:tab w:val="left" w:pos="2694"/>
        </w:tabs>
        <w:rPr>
          <w:lang w:val="en-GB"/>
        </w:rPr>
      </w:pPr>
      <w:bookmarkStart w:id="0" w:name="_Toc492888288"/>
    </w:p>
    <w:bookmarkEnd w:id="0" w:displacedByCustomXml="next"/>
    <w:sdt>
      <w:sdtPr>
        <w:rPr>
          <w:color w:val="4F81BD" w:themeColor="accent1"/>
          <w:lang w:val="en-GB"/>
        </w:rPr>
        <w:id w:val="18210736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77F940" w14:textId="77777777" w:rsidR="00047326" w:rsidRPr="00B42605" w:rsidRDefault="00047326" w:rsidP="00715D26">
          <w:pPr>
            <w:pStyle w:val="NoSpacing"/>
            <w:tabs>
              <w:tab w:val="left" w:pos="2660"/>
            </w:tabs>
            <w:spacing w:before="1540" w:after="240"/>
            <w:rPr>
              <w:lang w:val="en-GB"/>
            </w:rPr>
          </w:pPr>
        </w:p>
        <w:tbl>
          <w:tblPr>
            <w:tblStyle w:val="TableGrid"/>
            <w:tblpPr w:leftFromText="181" w:rightFromText="181" w:tblpYSpec="bottom"/>
            <w:tblOverlap w:val="never"/>
            <w:tblW w:w="964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top w:w="108" w:type="dxa"/>
              <w:bottom w:w="108" w:type="dxa"/>
            </w:tblCellMar>
            <w:tblLook w:val="04A0" w:firstRow="1" w:lastRow="0" w:firstColumn="1" w:lastColumn="0" w:noHBand="0" w:noVBand="1"/>
          </w:tblPr>
          <w:tblGrid>
            <w:gridCol w:w="2977"/>
            <w:gridCol w:w="2693"/>
            <w:gridCol w:w="1418"/>
            <w:gridCol w:w="2557"/>
          </w:tblGrid>
          <w:tr w:rsidR="00AB1FE3" w:rsidRPr="00B42605" w14:paraId="72BE2E8F" w14:textId="77777777" w:rsidTr="00AB1FE3">
            <w:trPr>
              <w:trHeight w:val="317"/>
            </w:trPr>
            <w:tc>
              <w:tcPr>
                <w:tcW w:w="2977" w:type="dxa"/>
                <w:vAlign w:val="bottom"/>
              </w:tcPr>
              <w:p w14:paraId="79A1C950" w14:textId="77777777" w:rsidR="00AB1FE3" w:rsidRPr="00B42605" w:rsidRDefault="00AB1FE3" w:rsidP="00047326">
                <w:pPr>
                  <w:pStyle w:val="Documentinfotext"/>
                </w:pPr>
                <w:r w:rsidRPr="00B42605">
                  <w:t>Customer:</w:t>
                </w:r>
              </w:p>
            </w:tc>
            <w:tc>
              <w:tcPr>
                <w:tcW w:w="2693" w:type="dxa"/>
                <w:vAlign w:val="bottom"/>
              </w:tcPr>
              <w:p w14:paraId="4EB503B0" w14:textId="77777777" w:rsidR="00AB1FE3" w:rsidRPr="00B42605" w:rsidRDefault="00AB1FE3" w:rsidP="00047326">
                <w:pPr>
                  <w:pStyle w:val="Documentinfotext"/>
                </w:pPr>
                <w:r w:rsidRPr="00B42605">
                  <w:t>Project:</w:t>
                </w:r>
              </w:p>
            </w:tc>
            <w:tc>
              <w:tcPr>
                <w:tcW w:w="1418" w:type="dxa"/>
                <w:vAlign w:val="bottom"/>
              </w:tcPr>
              <w:p w14:paraId="115B5A12" w14:textId="77777777" w:rsidR="00AB1FE3" w:rsidRPr="00B42605" w:rsidRDefault="00AB1FE3" w:rsidP="00047326">
                <w:pPr>
                  <w:pStyle w:val="Documentinfotext"/>
                </w:pPr>
                <w:r w:rsidRPr="00B42605">
                  <w:t>Date:</w:t>
                </w:r>
              </w:p>
            </w:tc>
            <w:tc>
              <w:tcPr>
                <w:tcW w:w="2557" w:type="dxa"/>
                <w:vAlign w:val="bottom"/>
              </w:tcPr>
              <w:p w14:paraId="789B23ED" w14:textId="77777777" w:rsidR="00AB1FE3" w:rsidRPr="00B42605" w:rsidRDefault="00AB1FE3" w:rsidP="00047326">
                <w:pPr>
                  <w:pStyle w:val="Documentinfotext"/>
                </w:pPr>
                <w:r w:rsidRPr="00B42605">
                  <w:t>Confidentiality</w:t>
                </w:r>
              </w:p>
            </w:tc>
          </w:tr>
          <w:tr w:rsidR="00AB1FE3" w:rsidRPr="00B42605" w14:paraId="1C6020D8" w14:textId="77777777" w:rsidTr="00AB1FE3">
            <w:tc>
              <w:tcPr>
                <w:tcW w:w="2977" w:type="dxa"/>
              </w:tcPr>
              <w:p w14:paraId="050D20B5" w14:textId="77777777" w:rsidR="00AB1FE3" w:rsidRPr="00B42605" w:rsidRDefault="009A3068" w:rsidP="00A00C43">
                <w:pPr>
                  <w:pStyle w:val="Documentinfotext"/>
                </w:pPr>
                <w:r>
                  <w:fldChar w:fldCharType="begin"/>
                </w:r>
                <w:r>
                  <w:instrText xml:space="preserve"> STYLEREF  CoverCustomer  \* MERGEFORMAT </w:instrText>
                </w:r>
                <w:r>
                  <w:rPr>
                    <w:noProof/>
                  </w:rPr>
                  <w:fldChar w:fldCharType="end"/>
                </w:r>
              </w:p>
            </w:tc>
            <w:tc>
              <w:tcPr>
                <w:tcW w:w="2693" w:type="dxa"/>
              </w:tcPr>
              <w:p w14:paraId="63AC83DD" w14:textId="77777777" w:rsidR="00AB1FE3" w:rsidRPr="00B42605" w:rsidRDefault="004E2A63" w:rsidP="00A00C43">
                <w:pPr>
                  <w:pStyle w:val="Documentinfotext"/>
                </w:pPr>
                <w:fldSimple w:instr=" STYLEREF  CoverProject  \* MERGEFORMAT ">
                  <w:r>
                    <w:rPr>
                      <w:noProof/>
                    </w:rPr>
                    <w:t>TSA0002</w:t>
                  </w:r>
                </w:fldSimple>
              </w:p>
            </w:tc>
            <w:tc>
              <w:tcPr>
                <w:tcW w:w="1418" w:type="dxa"/>
              </w:tcPr>
              <w:p w14:paraId="6C4B9365" w14:textId="77777777" w:rsidR="00AB1FE3" w:rsidRPr="00B42605" w:rsidRDefault="004E2A63" w:rsidP="00444CE5">
                <w:pPr>
                  <w:pStyle w:val="Documentinfotext"/>
                </w:pPr>
                <w:fldSimple w:instr=" STYLEREF  CoverDate  \* MERGEFORMAT ">
                  <w:r>
                    <w:rPr>
                      <w:noProof/>
                    </w:rPr>
                    <w:t>10.6.2021</w:t>
                  </w:r>
                </w:fldSimple>
              </w:p>
            </w:tc>
            <w:tc>
              <w:tcPr>
                <w:tcW w:w="2557" w:type="dxa"/>
                <w:vAlign w:val="center"/>
              </w:tcPr>
              <w:p w14:paraId="2A6268ED" w14:textId="77777777" w:rsidR="00AB1FE3" w:rsidRPr="00B42605" w:rsidRDefault="004E2A63" w:rsidP="0007297D">
                <w:pPr>
                  <w:pStyle w:val="Documentinfotext"/>
                </w:pPr>
                <w:fldSimple w:instr=" STYLEREF  CoverConfidentiality  \* MERGEFORMAT ">
                  <w:r>
                    <w:rPr>
                      <w:noProof/>
                    </w:rPr>
                    <w:t>CONFIDENTIAL</w:t>
                  </w:r>
                </w:fldSimple>
              </w:p>
            </w:tc>
          </w:tr>
        </w:tbl>
        <w:p w14:paraId="2ED8C2A8" w14:textId="77777777" w:rsidR="00715D26" w:rsidRPr="00B42605" w:rsidRDefault="00715D26" w:rsidP="00715D26">
          <w:pPr>
            <w:pStyle w:val="NoSpacing"/>
            <w:tabs>
              <w:tab w:val="left" w:pos="2660"/>
            </w:tabs>
            <w:spacing w:before="1540" w:after="240"/>
            <w:rPr>
              <w:lang w:val="en-GB"/>
            </w:rPr>
          </w:pPr>
        </w:p>
        <w:p w14:paraId="4CB065BF" w14:textId="77777777" w:rsidR="00715D26" w:rsidRPr="00B42605" w:rsidRDefault="00715D26" w:rsidP="00715D26">
          <w:pPr>
            <w:rPr>
              <w:lang w:val="en-GB"/>
            </w:rPr>
          </w:pPr>
          <w:r w:rsidRPr="00B42605">
            <w:rPr>
              <w:noProof/>
              <w:color w:val="4F81BD" w:themeColor="accent1"/>
              <w:lang w:val="fi-FI"/>
            </w:rPr>
            <mc:AlternateContent>
              <mc:Choice Requires="wps">
                <w:drawing>
                  <wp:anchor distT="0" distB="0" distL="114300" distR="114300" simplePos="0" relativeHeight="251659264" behindDoc="0" locked="1" layoutInCell="1" allowOverlap="1" wp14:anchorId="506A8B92" wp14:editId="22794B7D">
                    <wp:simplePos x="0" y="0"/>
                    <wp:positionH relativeFrom="margin">
                      <wp:posOffset>-3175</wp:posOffset>
                    </wp:positionH>
                    <wp:positionV relativeFrom="page">
                      <wp:posOffset>3507105</wp:posOffset>
                    </wp:positionV>
                    <wp:extent cx="6123305" cy="1115695"/>
                    <wp:effectExtent l="0" t="0" r="0" b="0"/>
                    <wp:wrapNone/>
                    <wp:docPr id="13" name="Tekstiruutu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3305" cy="1115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B784C4" w14:textId="77777777" w:rsidR="0007107E" w:rsidRPr="00637316" w:rsidRDefault="0007107E" w:rsidP="00771B01">
                                <w:pPr>
                                  <w:pStyle w:val="Documenttitle"/>
                                  <w:rPr>
                                    <w:lang w:val="fi-FI"/>
                                  </w:rPr>
                                </w:pPr>
                                <w:r>
                                  <w:rPr>
                                    <w:lang w:val="fi-FI"/>
                                  </w:rPr>
                                  <w:t>TSA0002 Software requirements specification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A8B9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3" o:spid="_x0000_s1026" type="#_x0000_t202" style="position:absolute;margin-left:-.25pt;margin-top:276.15pt;width:482.15pt;height:87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" fillcolor="white [3201]" stroked="f" strokeweight=".5pt">
                    <v:textbox style="mso-fit-shape-to-text:t">
                      <w:txbxContent>
                        <w:p w14:paraId="2EB784C4" w14:textId="77777777" w:rsidR="0007107E" w:rsidRPr="00637316" w:rsidRDefault="0007107E" w:rsidP="00771B01">
                          <w:pPr>
                            <w:pStyle w:val="Documenttitle"/>
                            <w:rPr>
                              <w:lang w:val="fi-FI"/>
                            </w:rPr>
                          </w:pPr>
                          <w:r>
                            <w:rPr>
                              <w:lang w:val="fi-FI"/>
                            </w:rPr>
                            <w:t>TSA0002 Software requirements specification</w:t>
                          </w:r>
                        </w:p>
                      </w:txbxContent>
                    </v:textbox>
                    <w10:wrap anchorx="margin" anchory="page"/>
                    <w10:anchorlock/>
                  </v:shape>
                </w:pict>
              </mc:Fallback>
            </mc:AlternateContent>
          </w:r>
        </w:p>
      </w:sdtContent>
    </w:sdt>
    <w:p w14:paraId="263C2B80" w14:textId="77777777" w:rsidR="006B64C6" w:rsidRPr="00B42605" w:rsidRDefault="006B64C6" w:rsidP="00047326">
      <w:pPr>
        <w:pStyle w:val="Listnumberlevel2"/>
        <w:numPr>
          <w:ilvl w:val="1"/>
          <w:numId w:val="17"/>
        </w:numPr>
        <w:sectPr w:rsidR="006B64C6" w:rsidRPr="00B42605" w:rsidSect="007D651A">
          <w:headerReference w:type="default" r:id="rId9"/>
          <w:footerReference w:type="default" r:id="rId10"/>
          <w:headerReference w:type="first" r:id="rId11"/>
          <w:pgSz w:w="11906" w:h="16838"/>
          <w:pgMar w:top="1985" w:right="1134" w:bottom="1985" w:left="1134" w:header="1134" w:footer="516" w:gutter="0"/>
          <w:pgNumType w:start="0"/>
          <w:cols w:space="708"/>
          <w:titlePg/>
          <w:docGrid w:linePitch="360"/>
        </w:sectPr>
      </w:pPr>
    </w:p>
    <w:p w14:paraId="6D5DA28B" w14:textId="77777777" w:rsidR="00546D65" w:rsidRPr="00B42605" w:rsidRDefault="00454CDF" w:rsidP="00B360FF">
      <w:pPr>
        <w:pStyle w:val="TOCHeading"/>
      </w:pPr>
      <w:r w:rsidRPr="00B42605">
        <w:lastRenderedPageBreak/>
        <w:t>Contents</w:t>
      </w:r>
    </w:p>
    <w:p w14:paraId="6183A77C" w14:textId="40C4D325" w:rsidR="001E5917" w:rsidRDefault="00500933">
      <w:pPr>
        <w:pStyle w:val="TOC1"/>
        <w:rPr>
          <w:rFonts w:asciiTheme="minorHAnsi" w:hAnsiTheme="minorHAnsi"/>
          <w:b w:val="0"/>
          <w:caps w:val="0"/>
          <w:kern w:val="2"/>
          <w:sz w:val="24"/>
          <w:szCs w:val="24"/>
          <w:lang w:val="en-US"/>
          <w14:ligatures w14:val="standardContextual"/>
        </w:rPr>
      </w:pPr>
      <w:r w:rsidRPr="00B42605">
        <w:fldChar w:fldCharType="begin"/>
      </w:r>
      <w:r w:rsidRPr="00B42605">
        <w:instrText xml:space="preserve"> TOC \h \z \t "Heading level 1;1;Heading level 2;2;Heading level 3;3" </w:instrText>
      </w:r>
      <w:r w:rsidRPr="00B42605">
        <w:fldChar w:fldCharType="separate"/>
      </w:r>
      <w:hyperlink w:anchor="_Toc198644763" w:history="1">
        <w:r w:rsidR="001E5917" w:rsidRPr="0031011A">
          <w:rPr>
            <w:rStyle w:val="Hyperlink"/>
          </w:rPr>
          <w:t>1</w:t>
        </w:r>
        <w:r w:rsidR="001E5917">
          <w:rPr>
            <w:rFonts w:asciiTheme="minorHAnsi" w:hAnsiTheme="minorHAnsi"/>
            <w:b w:val="0"/>
            <w:caps w:val="0"/>
            <w:kern w:val="2"/>
            <w:sz w:val="24"/>
            <w:szCs w:val="24"/>
            <w:lang w:val="en-US"/>
            <w14:ligatures w14:val="standardContextual"/>
          </w:rPr>
          <w:tab/>
        </w:r>
        <w:r w:rsidR="001E5917" w:rsidRPr="0031011A">
          <w:rPr>
            <w:rStyle w:val="Hyperlink"/>
          </w:rPr>
          <w:t>INTRODUCTION</w:t>
        </w:r>
        <w:r w:rsidR="001E5917">
          <w:rPr>
            <w:webHidden/>
          </w:rPr>
          <w:tab/>
        </w:r>
        <w:r w:rsidR="001E5917">
          <w:rPr>
            <w:webHidden/>
          </w:rPr>
          <w:fldChar w:fldCharType="begin"/>
        </w:r>
        <w:r w:rsidR="001E5917">
          <w:rPr>
            <w:webHidden/>
          </w:rPr>
          <w:instrText xml:space="preserve"> PAGEREF _Toc198644763 \h </w:instrText>
        </w:r>
        <w:r w:rsidR="001E5917">
          <w:rPr>
            <w:webHidden/>
          </w:rPr>
        </w:r>
        <w:r w:rsidR="001E5917">
          <w:rPr>
            <w:webHidden/>
          </w:rPr>
          <w:fldChar w:fldCharType="separate"/>
        </w:r>
        <w:r w:rsidR="001E5917">
          <w:rPr>
            <w:webHidden/>
          </w:rPr>
          <w:t>2</w:t>
        </w:r>
        <w:r w:rsidR="001E5917">
          <w:rPr>
            <w:webHidden/>
          </w:rPr>
          <w:fldChar w:fldCharType="end"/>
        </w:r>
      </w:hyperlink>
    </w:p>
    <w:p w14:paraId="12BD2A00" w14:textId="4BFE730E" w:rsidR="001E5917" w:rsidRDefault="001E5917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98644764" w:history="1">
        <w:r w:rsidRPr="0031011A">
          <w:rPr>
            <w:rStyle w:val="Hyperlink"/>
            <w:lang w:val="en-US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31011A">
          <w:rPr>
            <w:rStyle w:val="Hyperlink"/>
            <w:lang w:val="en-US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E00EF54" w14:textId="6D457442" w:rsidR="001E5917" w:rsidRDefault="001E5917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98644765" w:history="1">
        <w:r w:rsidRPr="0031011A">
          <w:rPr>
            <w:rStyle w:val="Hyperlink"/>
            <w:lang w:val="en-US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31011A">
          <w:rPr>
            <w:rStyle w:val="Hyperlink"/>
            <w:lang w:val="en-US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4EA659A" w14:textId="50381BB3" w:rsidR="001E5917" w:rsidRDefault="001E5917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98644766" w:history="1">
        <w:r w:rsidRPr="0031011A">
          <w:rPr>
            <w:rStyle w:val="Hyperlink"/>
            <w:lang w:val="en-US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31011A">
          <w:rPr>
            <w:rStyle w:val="Hyperlink"/>
            <w:lang w:val="en-US"/>
          </w:rPr>
          <w:t>Reference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F4870A1" w14:textId="5D87E75E" w:rsidR="001E5917" w:rsidRDefault="001E5917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98644767" w:history="1">
        <w:r w:rsidRPr="0031011A">
          <w:rPr>
            <w:rStyle w:val="Hyperlink"/>
            <w:lang w:val="en-US"/>
          </w:rPr>
          <w:t>1.4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31011A">
          <w:rPr>
            <w:rStyle w:val="Hyperlink"/>
            <w:lang w:val="en-US"/>
          </w:rPr>
          <w:t>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15A65C" w14:textId="64EC2969" w:rsidR="001E5917" w:rsidRDefault="001E5917">
      <w:pPr>
        <w:pStyle w:val="TOC1"/>
        <w:rPr>
          <w:rFonts w:asciiTheme="minorHAnsi" w:hAnsiTheme="minorHAnsi"/>
          <w:b w:val="0"/>
          <w:caps w:val="0"/>
          <w:kern w:val="2"/>
          <w:sz w:val="24"/>
          <w:szCs w:val="24"/>
          <w:lang w:val="en-US"/>
          <w14:ligatures w14:val="standardContextual"/>
        </w:rPr>
      </w:pPr>
      <w:hyperlink w:anchor="_Toc198644768" w:history="1">
        <w:r w:rsidRPr="0031011A">
          <w:rPr>
            <w:rStyle w:val="Hyperlink"/>
          </w:rPr>
          <w:t>2</w:t>
        </w:r>
        <w:r>
          <w:rPr>
            <w:rFonts w:asciiTheme="minorHAnsi" w:hAnsiTheme="minorHAnsi"/>
            <w:b w:val="0"/>
            <w:caps w:val="0"/>
            <w:kern w:val="2"/>
            <w:sz w:val="24"/>
            <w:szCs w:val="24"/>
            <w:lang w:val="en-US"/>
            <w14:ligatures w14:val="standardContextual"/>
          </w:rPr>
          <w:tab/>
        </w:r>
        <w:r w:rsidRPr="0031011A">
          <w:rPr>
            <w:rStyle w:val="Hyperlink"/>
          </w:rPr>
          <w:t>LIGHTING CONTROL SYSTEM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9BD10B" w14:textId="0B6C7A26" w:rsidR="001E5917" w:rsidRDefault="001E5917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98644769" w:history="1">
        <w:r w:rsidRPr="0031011A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31011A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AAF609F" w14:textId="7F884E65" w:rsidR="001E5917" w:rsidRDefault="001E5917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98644770" w:history="1">
        <w:r w:rsidRPr="0031011A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31011A">
          <w:rPr>
            <w:rStyle w:val="Hyperlink"/>
          </w:rPr>
          <w:t>Communication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1A947F" w14:textId="72893668" w:rsidR="001E5917" w:rsidRDefault="001E5917">
      <w:pPr>
        <w:pStyle w:val="TOC1"/>
        <w:rPr>
          <w:rFonts w:asciiTheme="minorHAnsi" w:hAnsiTheme="minorHAnsi"/>
          <w:b w:val="0"/>
          <w:caps w:val="0"/>
          <w:kern w:val="2"/>
          <w:sz w:val="24"/>
          <w:szCs w:val="24"/>
          <w:lang w:val="en-US"/>
          <w14:ligatures w14:val="standardContextual"/>
        </w:rPr>
      </w:pPr>
      <w:hyperlink w:anchor="_Toc198644771" w:history="1">
        <w:r w:rsidRPr="0031011A">
          <w:rPr>
            <w:rStyle w:val="Hyperlink"/>
          </w:rPr>
          <w:t>3</w:t>
        </w:r>
        <w:r>
          <w:rPr>
            <w:rFonts w:asciiTheme="minorHAnsi" w:hAnsiTheme="minorHAnsi"/>
            <w:b w:val="0"/>
            <w:caps w:val="0"/>
            <w:kern w:val="2"/>
            <w:sz w:val="24"/>
            <w:szCs w:val="24"/>
            <w:lang w:val="en-US"/>
            <w14:ligatures w14:val="standardContextual"/>
          </w:rPr>
          <w:tab/>
        </w:r>
        <w:r w:rsidRPr="0031011A">
          <w:rPr>
            <w:rStyle w:val="Hyperlink"/>
          </w:rPr>
          <w:t>LIGHT SENSOR OPERATION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7BF92B8" w14:textId="138CC4F3" w:rsidR="001E5917" w:rsidRDefault="001E5917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98644772" w:history="1">
        <w:r w:rsidRPr="0031011A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31011A">
          <w:rPr>
            <w:rStyle w:val="Hyperlink"/>
          </w:rPr>
          <w:t>Light value request / 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6C7ABB" w14:textId="548C8E1C" w:rsidR="001E5917" w:rsidRDefault="001E5917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98644773" w:history="1">
        <w:r w:rsidRPr="0031011A">
          <w:rPr>
            <w:rStyle w:val="Hyperlink"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31011A">
          <w:rPr>
            <w:rStyle w:val="Hyperlink"/>
            <w:lang w:eastAsia="en-US"/>
          </w:rPr>
          <w:t>Temperature measurement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BAD2244" w14:textId="567A259E" w:rsidR="001E5917" w:rsidRDefault="001E5917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98644774" w:history="1">
        <w:r w:rsidRPr="0031011A">
          <w:rPr>
            <w:rStyle w:val="Hyperlink"/>
            <w:lang w:eastAsia="en-US"/>
          </w:rPr>
          <w:t>3.3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31011A">
          <w:rPr>
            <w:rStyle w:val="Hyperlink"/>
            <w:lang w:eastAsia="en-US"/>
          </w:rPr>
          <w:t>Voltage measurement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C08455F" w14:textId="54B80BAE" w:rsidR="001E5917" w:rsidRDefault="001E5917">
      <w:pPr>
        <w:pStyle w:val="TOC1"/>
        <w:rPr>
          <w:rFonts w:asciiTheme="minorHAnsi" w:hAnsiTheme="minorHAnsi"/>
          <w:b w:val="0"/>
          <w:caps w:val="0"/>
          <w:kern w:val="2"/>
          <w:sz w:val="24"/>
          <w:szCs w:val="24"/>
          <w:lang w:val="en-US"/>
          <w14:ligatures w14:val="standardContextual"/>
        </w:rPr>
      </w:pPr>
      <w:hyperlink w:anchor="_Toc198644775" w:history="1">
        <w:r w:rsidRPr="0031011A">
          <w:rPr>
            <w:rStyle w:val="Hyperlink"/>
          </w:rPr>
          <w:t>4</w:t>
        </w:r>
        <w:r>
          <w:rPr>
            <w:rFonts w:asciiTheme="minorHAnsi" w:hAnsiTheme="minorHAnsi"/>
            <w:b w:val="0"/>
            <w:caps w:val="0"/>
            <w:kern w:val="2"/>
            <w:sz w:val="24"/>
            <w:szCs w:val="24"/>
            <w:lang w:val="en-US"/>
            <w14:ligatures w14:val="standardContextual"/>
          </w:rPr>
          <w:tab/>
        </w:r>
        <w:r w:rsidRPr="0031011A">
          <w:rPr>
            <w:rStyle w:val="Hyperlink"/>
          </w:rPr>
          <w:t>DOCUMENT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_Toc198644775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803DDA" w14:textId="445A2FF8" w:rsidR="00395D54" w:rsidRDefault="00500933" w:rsidP="006C7F08">
      <w:pPr>
        <w:pStyle w:val="Bodytextnormal"/>
        <w:rPr>
          <w:rFonts w:eastAsiaTheme="minorEastAsia" w:cstheme="minorBidi"/>
          <w:noProof/>
          <w:sz w:val="22"/>
          <w:szCs w:val="22"/>
          <w:lang w:eastAsia="en-US"/>
        </w:rPr>
      </w:pPr>
      <w:r w:rsidRPr="00B42605">
        <w:rPr>
          <w:rFonts w:eastAsiaTheme="minorEastAsia" w:cstheme="minorBidi"/>
          <w:noProof/>
          <w:sz w:val="22"/>
          <w:szCs w:val="22"/>
          <w:lang w:eastAsia="en-US"/>
        </w:rPr>
        <w:fldChar w:fldCharType="end"/>
      </w:r>
    </w:p>
    <w:p w14:paraId="7ED190E2" w14:textId="77777777" w:rsidR="00395D54" w:rsidRDefault="00395D54" w:rsidP="006C7F08">
      <w:pPr>
        <w:pStyle w:val="Bodytextnormal"/>
        <w:rPr>
          <w:rFonts w:eastAsiaTheme="minorEastAsia" w:cstheme="minorBidi"/>
          <w:noProof/>
          <w:sz w:val="22"/>
          <w:szCs w:val="22"/>
          <w:lang w:eastAsia="en-US"/>
        </w:rPr>
      </w:pPr>
    </w:p>
    <w:p w14:paraId="48B03340" w14:textId="77777777" w:rsidR="00395D54" w:rsidRDefault="00F66058" w:rsidP="00395D54">
      <w:pPr>
        <w:pStyle w:val="Headinglevel1"/>
        <w:rPr>
          <w:rFonts w:eastAsiaTheme="minorEastAsia"/>
          <w:noProof/>
          <w:lang w:eastAsia="en-US"/>
        </w:rPr>
      </w:pPr>
      <w:bookmarkStart w:id="1" w:name="_Toc198644763"/>
      <w:r>
        <w:rPr>
          <w:rFonts w:eastAsiaTheme="minorEastAsia"/>
          <w:noProof/>
          <w:lang w:eastAsia="en-US"/>
        </w:rPr>
        <w:lastRenderedPageBreak/>
        <w:t>INTRODUCTION</w:t>
      </w:r>
      <w:bookmarkEnd w:id="1"/>
    </w:p>
    <w:p w14:paraId="2AAAEF8C" w14:textId="77777777" w:rsidR="00395D54" w:rsidRDefault="00395D54" w:rsidP="00F66058">
      <w:pPr>
        <w:pStyle w:val="Bodytextnormal"/>
        <w:rPr>
          <w:lang w:val="en-US"/>
        </w:rPr>
      </w:pPr>
      <w:r>
        <w:rPr>
          <w:rFonts w:eastAsiaTheme="minorEastAsia"/>
          <w:lang w:eastAsia="en-US"/>
        </w:rPr>
        <w:t xml:space="preserve">This document </w:t>
      </w:r>
      <w:r w:rsidR="00F66058">
        <w:rPr>
          <w:lang w:val="en-US"/>
        </w:rPr>
        <w:t>provides the Software Requirement S</w:t>
      </w:r>
      <w:r w:rsidR="00F66058" w:rsidRPr="00E03A2A">
        <w:rPr>
          <w:lang w:val="en-US"/>
        </w:rPr>
        <w:t>pecification (SRS) for the</w:t>
      </w:r>
      <w:r w:rsidR="00F66058">
        <w:rPr>
          <w:lang w:val="en-US"/>
        </w:rPr>
        <w:t xml:space="preserve"> digital light </w:t>
      </w:r>
      <w:r w:rsidR="002A37DA">
        <w:rPr>
          <w:lang w:val="en-US"/>
        </w:rPr>
        <w:t xml:space="preserve">level </w:t>
      </w:r>
      <w:r w:rsidR="00F66058">
        <w:rPr>
          <w:lang w:val="en-US"/>
        </w:rPr>
        <w:t xml:space="preserve">sensor TSA0002. The light </w:t>
      </w:r>
      <w:r w:rsidR="002A37DA">
        <w:rPr>
          <w:lang w:val="en-US"/>
        </w:rPr>
        <w:t xml:space="preserve">level </w:t>
      </w:r>
      <w:r w:rsidR="00F66058">
        <w:rPr>
          <w:lang w:val="en-US"/>
        </w:rPr>
        <w:t xml:space="preserve">sensor was developed to be used along with Teknoware’s light control units (LCU) in active light control applications. </w:t>
      </w:r>
    </w:p>
    <w:p w14:paraId="7AB4AAC4" w14:textId="77777777" w:rsidR="00F66058" w:rsidRDefault="00F66058" w:rsidP="00F66058">
      <w:pPr>
        <w:pStyle w:val="Bodytextnormal"/>
        <w:rPr>
          <w:lang w:val="en-US"/>
        </w:rPr>
      </w:pPr>
    </w:p>
    <w:p w14:paraId="00082A67" w14:textId="77777777" w:rsidR="00F66058" w:rsidRPr="00E03A2A" w:rsidRDefault="00F66058" w:rsidP="00F66058">
      <w:pPr>
        <w:pStyle w:val="Headinglevel2"/>
        <w:rPr>
          <w:lang w:val="en-US"/>
        </w:rPr>
      </w:pPr>
      <w:bookmarkStart w:id="2" w:name="_Toc23849283"/>
      <w:bookmarkStart w:id="3" w:name="_Toc198644764"/>
      <w:r w:rsidRPr="00E03A2A">
        <w:rPr>
          <w:lang w:val="en-US"/>
        </w:rPr>
        <w:t>Purpose</w:t>
      </w:r>
      <w:bookmarkEnd w:id="2"/>
      <w:bookmarkEnd w:id="3"/>
    </w:p>
    <w:p w14:paraId="544F5502" w14:textId="77777777" w:rsidR="00F66058" w:rsidRDefault="00F66058" w:rsidP="00F66058">
      <w:pPr>
        <w:pStyle w:val="Bodytextnormal"/>
        <w:rPr>
          <w:lang w:val="en-US"/>
        </w:rPr>
      </w:pPr>
      <w:r w:rsidRPr="00E03A2A">
        <w:rPr>
          <w:lang w:val="en-US"/>
        </w:rPr>
        <w:t xml:space="preserve">The purpose of this document is to give a functional description of the </w:t>
      </w:r>
      <w:r>
        <w:rPr>
          <w:lang w:val="en-US"/>
        </w:rPr>
        <w:t xml:space="preserve">light </w:t>
      </w:r>
      <w:r w:rsidR="002A37DA">
        <w:rPr>
          <w:lang w:val="en-US"/>
        </w:rPr>
        <w:t xml:space="preserve">level </w:t>
      </w:r>
      <w:r>
        <w:rPr>
          <w:lang w:val="en-US"/>
        </w:rPr>
        <w:t>sensor unit TSA0002.</w:t>
      </w:r>
    </w:p>
    <w:p w14:paraId="027D1249" w14:textId="77777777" w:rsidR="00CD3FB5" w:rsidRDefault="00CD3FB5" w:rsidP="00F66058">
      <w:pPr>
        <w:pStyle w:val="Bodytextnormal"/>
        <w:rPr>
          <w:lang w:val="en-US"/>
        </w:rPr>
      </w:pPr>
    </w:p>
    <w:p w14:paraId="1333327E" w14:textId="77777777" w:rsidR="00CD3FB5" w:rsidRPr="00E03A2A" w:rsidRDefault="00CD3FB5" w:rsidP="00F66058">
      <w:pPr>
        <w:pStyle w:val="Bodytextnormal"/>
        <w:rPr>
          <w:lang w:val="en-US"/>
        </w:rPr>
      </w:pPr>
    </w:p>
    <w:p w14:paraId="2E24D98E" w14:textId="77777777" w:rsidR="00F66058" w:rsidRPr="00E03A2A" w:rsidRDefault="00F66058" w:rsidP="00F66058">
      <w:pPr>
        <w:pStyle w:val="Headinglevel2"/>
        <w:rPr>
          <w:lang w:val="en-US"/>
        </w:rPr>
      </w:pPr>
      <w:bookmarkStart w:id="4" w:name="_Toc23849284"/>
      <w:bookmarkStart w:id="5" w:name="_Toc198644765"/>
      <w:r w:rsidRPr="00E03A2A">
        <w:rPr>
          <w:lang w:val="en-US"/>
        </w:rPr>
        <w:t>Glossary</w:t>
      </w:r>
      <w:bookmarkEnd w:id="4"/>
      <w:bookmarkEnd w:id="5"/>
    </w:p>
    <w:p w14:paraId="56BAD588" w14:textId="77777777" w:rsidR="00F66058" w:rsidRPr="00E03A2A" w:rsidRDefault="00F66058" w:rsidP="00F66058">
      <w:pPr>
        <w:pStyle w:val="Tablecaption"/>
        <w:rPr>
          <w:lang w:val="en-US"/>
        </w:rPr>
      </w:pPr>
      <w:bookmarkStart w:id="6" w:name="_Ref23759200"/>
      <w:r w:rsidRPr="00E03A2A">
        <w:rPr>
          <w:lang w:val="en-US"/>
        </w:rPr>
        <w:t xml:space="preserve">Table </w:t>
      </w:r>
      <w:r w:rsidRPr="00E03A2A">
        <w:rPr>
          <w:lang w:val="en-US"/>
        </w:rPr>
        <w:fldChar w:fldCharType="begin"/>
      </w:r>
      <w:r w:rsidRPr="00E03A2A">
        <w:rPr>
          <w:lang w:val="en-US"/>
        </w:rPr>
        <w:instrText xml:space="preserve"> SEQ Table \* ARABIC </w:instrText>
      </w:r>
      <w:r w:rsidRPr="00E03A2A">
        <w:rPr>
          <w:lang w:val="en-US"/>
        </w:rPr>
        <w:fldChar w:fldCharType="separate"/>
      </w:r>
      <w:r w:rsidR="004E2A63">
        <w:rPr>
          <w:noProof/>
          <w:lang w:val="en-US"/>
        </w:rPr>
        <w:t>1</w:t>
      </w:r>
      <w:r w:rsidRPr="00E03A2A">
        <w:rPr>
          <w:lang w:val="en-US"/>
        </w:rPr>
        <w:fldChar w:fldCharType="end"/>
      </w:r>
      <w:bookmarkEnd w:id="6"/>
      <w:r w:rsidRPr="00E03A2A">
        <w:rPr>
          <w:lang w:val="en-US"/>
        </w:rPr>
        <w:t>. Definitions, acronyms and abbreviations</w:t>
      </w:r>
    </w:p>
    <w:tbl>
      <w:tblPr>
        <w:tblStyle w:val="TableGrid"/>
        <w:tblW w:w="9639" w:type="dxa"/>
        <w:tblInd w:w="-5" w:type="dxa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CellMar>
          <w:top w:w="40" w:type="dxa"/>
          <w:left w:w="57" w:type="dxa"/>
          <w:bottom w:w="40" w:type="dxa"/>
          <w:right w:w="57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F66058" w:rsidRPr="00E03A2A" w14:paraId="2852AAB7" w14:textId="77777777" w:rsidTr="0007107E">
        <w:trPr>
          <w:trHeight w:val="357"/>
          <w:tblHeader/>
        </w:trPr>
        <w:tc>
          <w:tcPr>
            <w:tcW w:w="2552" w:type="dxa"/>
            <w:shd w:val="clear" w:color="auto" w:fill="D9D9D6"/>
            <w:noWrap/>
            <w:vAlign w:val="bottom"/>
          </w:tcPr>
          <w:p w14:paraId="589E9E0B" w14:textId="77777777" w:rsidR="00F66058" w:rsidRPr="00E03A2A" w:rsidRDefault="00F66058" w:rsidP="0007107E">
            <w:pPr>
              <w:pStyle w:val="Tableheading"/>
              <w:rPr>
                <w:lang w:val="en-US"/>
              </w:rPr>
            </w:pPr>
            <w:r w:rsidRPr="00E03A2A">
              <w:rPr>
                <w:lang w:val="en-US"/>
              </w:rPr>
              <w:t>Term</w:t>
            </w:r>
          </w:p>
        </w:tc>
        <w:tc>
          <w:tcPr>
            <w:tcW w:w="7087" w:type="dxa"/>
            <w:shd w:val="clear" w:color="auto" w:fill="D9D9D6"/>
            <w:vAlign w:val="bottom"/>
          </w:tcPr>
          <w:p w14:paraId="5821EB74" w14:textId="77777777" w:rsidR="00F66058" w:rsidRPr="00E03A2A" w:rsidRDefault="00F66058" w:rsidP="0007107E">
            <w:pPr>
              <w:pStyle w:val="Tableheading"/>
              <w:rPr>
                <w:lang w:val="en-US"/>
              </w:rPr>
            </w:pPr>
            <w:r w:rsidRPr="00E03A2A">
              <w:rPr>
                <w:lang w:val="en-US"/>
              </w:rPr>
              <w:t>Definition</w:t>
            </w:r>
          </w:p>
        </w:tc>
      </w:tr>
      <w:tr w:rsidR="002A37DA" w:rsidRPr="00E03A2A" w14:paraId="5E592515" w14:textId="77777777" w:rsidTr="0007107E">
        <w:trPr>
          <w:trHeight w:val="364"/>
        </w:trPr>
        <w:tc>
          <w:tcPr>
            <w:tcW w:w="2552" w:type="dxa"/>
            <w:noWrap/>
          </w:tcPr>
          <w:p w14:paraId="066C05B3" w14:textId="77777777" w:rsidR="002A37DA" w:rsidRPr="00E03A2A" w:rsidRDefault="002A37DA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TW</w:t>
            </w:r>
          </w:p>
        </w:tc>
        <w:tc>
          <w:tcPr>
            <w:tcW w:w="7087" w:type="dxa"/>
            <w:shd w:val="clear" w:color="auto" w:fill="auto"/>
          </w:tcPr>
          <w:p w14:paraId="792367FC" w14:textId="77777777" w:rsidR="002A37DA" w:rsidRPr="00E03A2A" w:rsidRDefault="002A37DA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Teknoware</w:t>
            </w:r>
          </w:p>
        </w:tc>
      </w:tr>
      <w:tr w:rsidR="00F66058" w:rsidRPr="00E03A2A" w14:paraId="15C98EFA" w14:textId="77777777" w:rsidTr="0007107E">
        <w:trPr>
          <w:trHeight w:val="364"/>
        </w:trPr>
        <w:tc>
          <w:tcPr>
            <w:tcW w:w="2552" w:type="dxa"/>
            <w:noWrap/>
          </w:tcPr>
          <w:p w14:paraId="1CF07E42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SRS</w:t>
            </w:r>
          </w:p>
        </w:tc>
        <w:tc>
          <w:tcPr>
            <w:tcW w:w="7087" w:type="dxa"/>
            <w:shd w:val="clear" w:color="auto" w:fill="auto"/>
          </w:tcPr>
          <w:p w14:paraId="51286578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Software requirements specification</w:t>
            </w:r>
          </w:p>
        </w:tc>
      </w:tr>
      <w:tr w:rsidR="00F66058" w:rsidRPr="00E03A2A" w14:paraId="2D9C4AF6" w14:textId="77777777" w:rsidTr="0007107E">
        <w:trPr>
          <w:trHeight w:val="364"/>
        </w:trPr>
        <w:tc>
          <w:tcPr>
            <w:tcW w:w="2552" w:type="dxa"/>
            <w:noWrap/>
          </w:tcPr>
          <w:p w14:paraId="707ED340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E03A2A">
              <w:rPr>
                <w:lang w:val="en-US"/>
              </w:rPr>
              <w:t>CU</w:t>
            </w:r>
          </w:p>
        </w:tc>
        <w:tc>
          <w:tcPr>
            <w:tcW w:w="7087" w:type="dxa"/>
            <w:shd w:val="clear" w:color="auto" w:fill="auto"/>
          </w:tcPr>
          <w:p w14:paraId="4C7B3490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Light</w:t>
            </w:r>
            <w:r w:rsidRPr="00E03A2A">
              <w:rPr>
                <w:lang w:val="en-US"/>
              </w:rPr>
              <w:t xml:space="preserve"> Control Unit</w:t>
            </w:r>
          </w:p>
        </w:tc>
      </w:tr>
      <w:tr w:rsidR="00F66058" w:rsidRPr="00E03A2A" w14:paraId="27F03AE6" w14:textId="77777777" w:rsidTr="0007107E">
        <w:trPr>
          <w:trHeight w:val="364"/>
        </w:trPr>
        <w:tc>
          <w:tcPr>
            <w:tcW w:w="2552" w:type="dxa"/>
            <w:noWrap/>
          </w:tcPr>
          <w:p w14:paraId="5FF48041" w14:textId="77777777" w:rsidR="00F66058" w:rsidRPr="00E03A2A" w:rsidRDefault="002A37DA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TSA</w:t>
            </w:r>
          </w:p>
        </w:tc>
        <w:tc>
          <w:tcPr>
            <w:tcW w:w="7087" w:type="dxa"/>
            <w:shd w:val="clear" w:color="auto" w:fill="auto"/>
          </w:tcPr>
          <w:p w14:paraId="41E922FE" w14:textId="77777777" w:rsidR="00F66058" w:rsidRPr="00E03A2A" w:rsidRDefault="002A37DA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Light level sensor</w:t>
            </w:r>
          </w:p>
        </w:tc>
      </w:tr>
      <w:tr w:rsidR="002A37DA" w:rsidRPr="00E03A2A" w14:paraId="3D51AF3A" w14:textId="77777777" w:rsidTr="0007107E">
        <w:trPr>
          <w:trHeight w:val="364"/>
        </w:trPr>
        <w:tc>
          <w:tcPr>
            <w:tcW w:w="2552" w:type="dxa"/>
            <w:noWrap/>
          </w:tcPr>
          <w:p w14:paraId="46104E1D" w14:textId="77777777" w:rsidR="002A37DA" w:rsidRPr="00E03A2A" w:rsidRDefault="002A37DA" w:rsidP="002A37DA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NVMEM</w:t>
            </w:r>
          </w:p>
        </w:tc>
        <w:tc>
          <w:tcPr>
            <w:tcW w:w="7087" w:type="dxa"/>
            <w:shd w:val="clear" w:color="auto" w:fill="auto"/>
          </w:tcPr>
          <w:p w14:paraId="7A919017" w14:textId="77777777" w:rsidR="002A37DA" w:rsidRPr="00E03A2A" w:rsidRDefault="002A37DA" w:rsidP="002A37DA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Non-volatile memory</w:t>
            </w:r>
          </w:p>
        </w:tc>
      </w:tr>
      <w:tr w:rsidR="002A37DA" w:rsidRPr="00E03A2A" w14:paraId="140055FA" w14:textId="77777777" w:rsidTr="0007107E">
        <w:trPr>
          <w:trHeight w:val="364"/>
        </w:trPr>
        <w:tc>
          <w:tcPr>
            <w:tcW w:w="2552" w:type="dxa"/>
            <w:noWrap/>
          </w:tcPr>
          <w:p w14:paraId="01BC1B11" w14:textId="77777777" w:rsidR="002A37DA" w:rsidRDefault="002A37DA" w:rsidP="002A37DA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RS485</w:t>
            </w:r>
          </w:p>
        </w:tc>
        <w:tc>
          <w:tcPr>
            <w:tcW w:w="7087" w:type="dxa"/>
            <w:shd w:val="clear" w:color="auto" w:fill="auto"/>
          </w:tcPr>
          <w:p w14:paraId="28670A3C" w14:textId="77777777" w:rsidR="002A37DA" w:rsidRDefault="002A37DA" w:rsidP="002A37DA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Serial communication interface</w:t>
            </w:r>
          </w:p>
        </w:tc>
      </w:tr>
      <w:tr w:rsidR="002A37DA" w:rsidRPr="00E03A2A" w14:paraId="1B1BCFB4" w14:textId="77777777" w:rsidTr="0007107E">
        <w:trPr>
          <w:trHeight w:val="364"/>
        </w:trPr>
        <w:tc>
          <w:tcPr>
            <w:tcW w:w="2552" w:type="dxa"/>
            <w:noWrap/>
          </w:tcPr>
          <w:p w14:paraId="6BEF0872" w14:textId="77777777" w:rsidR="002A37DA" w:rsidRDefault="002A37DA" w:rsidP="002A37DA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MSSP</w:t>
            </w:r>
          </w:p>
        </w:tc>
        <w:tc>
          <w:tcPr>
            <w:tcW w:w="7087" w:type="dxa"/>
            <w:shd w:val="clear" w:color="auto" w:fill="auto"/>
          </w:tcPr>
          <w:p w14:paraId="4C23F932" w14:textId="77777777" w:rsidR="002A37DA" w:rsidRDefault="002A37DA" w:rsidP="002A37DA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Multi-Slave Simple Serial Protocol (TW serial communication protocol)</w:t>
            </w:r>
          </w:p>
        </w:tc>
      </w:tr>
    </w:tbl>
    <w:p w14:paraId="14FBEC62" w14:textId="77777777" w:rsidR="002A37DA" w:rsidRDefault="002A37DA" w:rsidP="002A37DA">
      <w:pPr>
        <w:pStyle w:val="Listbulletlevel1"/>
        <w:numPr>
          <w:ilvl w:val="0"/>
          <w:numId w:val="0"/>
        </w:numPr>
        <w:ind w:left="454"/>
      </w:pPr>
      <w:bookmarkStart w:id="7" w:name="_Toc23849285"/>
    </w:p>
    <w:p w14:paraId="1FA823BA" w14:textId="77777777" w:rsidR="002A37DA" w:rsidRDefault="002A37DA">
      <w:pPr>
        <w:rPr>
          <w:rFonts w:ascii="Arial" w:hAnsi="Arial"/>
          <w:b/>
          <w:bCs/>
          <w:iCs/>
          <w:sz w:val="28"/>
          <w:szCs w:val="28"/>
        </w:rPr>
      </w:pPr>
      <w:r>
        <w:br w:type="page"/>
      </w:r>
    </w:p>
    <w:p w14:paraId="106F4BEC" w14:textId="77777777" w:rsidR="00F66058" w:rsidRPr="00E03A2A" w:rsidRDefault="00F66058" w:rsidP="00F66058">
      <w:pPr>
        <w:pStyle w:val="Headinglevel2"/>
        <w:rPr>
          <w:lang w:val="en-US"/>
        </w:rPr>
      </w:pPr>
      <w:bookmarkStart w:id="8" w:name="_Toc198644766"/>
      <w:r w:rsidRPr="00E03A2A">
        <w:rPr>
          <w:lang w:val="en-US"/>
        </w:rPr>
        <w:lastRenderedPageBreak/>
        <w:t>Reference documents</w:t>
      </w:r>
      <w:bookmarkEnd w:id="7"/>
      <w:bookmarkEnd w:id="8"/>
    </w:p>
    <w:p w14:paraId="18C05CCD" w14:textId="77777777" w:rsidR="00F66058" w:rsidRPr="00E03A2A" w:rsidRDefault="00F66058" w:rsidP="00F66058">
      <w:pPr>
        <w:pStyle w:val="Tablecaption"/>
        <w:rPr>
          <w:lang w:val="en-US"/>
        </w:rPr>
      </w:pPr>
      <w:r w:rsidRPr="00E03A2A">
        <w:rPr>
          <w:lang w:val="en-US"/>
        </w:rPr>
        <w:t xml:space="preserve">Table </w:t>
      </w:r>
      <w:r w:rsidRPr="00E03A2A">
        <w:rPr>
          <w:lang w:val="en-US"/>
        </w:rPr>
        <w:fldChar w:fldCharType="begin"/>
      </w:r>
      <w:r w:rsidRPr="00E03A2A">
        <w:rPr>
          <w:lang w:val="en-US"/>
        </w:rPr>
        <w:instrText xml:space="preserve"> SEQ Table \* ARABIC </w:instrText>
      </w:r>
      <w:r w:rsidRPr="00E03A2A">
        <w:rPr>
          <w:lang w:val="en-US"/>
        </w:rPr>
        <w:fldChar w:fldCharType="separate"/>
      </w:r>
      <w:r w:rsidR="004E2A63">
        <w:rPr>
          <w:noProof/>
          <w:lang w:val="en-US"/>
        </w:rPr>
        <w:t>2</w:t>
      </w:r>
      <w:r w:rsidRPr="00E03A2A">
        <w:rPr>
          <w:lang w:val="en-US"/>
        </w:rPr>
        <w:fldChar w:fldCharType="end"/>
      </w:r>
      <w:r w:rsidRPr="00E03A2A">
        <w:rPr>
          <w:lang w:val="en-US"/>
        </w:rPr>
        <w:t>. List of reference documents</w:t>
      </w:r>
    </w:p>
    <w:tbl>
      <w:tblPr>
        <w:tblStyle w:val="TableGrid"/>
        <w:tblW w:w="9639" w:type="dxa"/>
        <w:tblInd w:w="-5" w:type="dxa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CellMar>
          <w:top w:w="40" w:type="dxa"/>
          <w:left w:w="57" w:type="dxa"/>
          <w:bottom w:w="40" w:type="dxa"/>
          <w:right w:w="57" w:type="dxa"/>
        </w:tblCellMar>
        <w:tblLook w:val="04A0" w:firstRow="1" w:lastRow="0" w:firstColumn="1" w:lastColumn="0" w:noHBand="0" w:noVBand="1"/>
      </w:tblPr>
      <w:tblGrid>
        <w:gridCol w:w="2552"/>
        <w:gridCol w:w="3260"/>
        <w:gridCol w:w="3827"/>
      </w:tblGrid>
      <w:tr w:rsidR="00F66058" w:rsidRPr="00E03A2A" w14:paraId="40E8DAC6" w14:textId="77777777" w:rsidTr="0007107E">
        <w:trPr>
          <w:trHeight w:val="357"/>
          <w:tblHeader/>
        </w:trPr>
        <w:tc>
          <w:tcPr>
            <w:tcW w:w="2552" w:type="dxa"/>
            <w:shd w:val="clear" w:color="auto" w:fill="D9D9D6"/>
            <w:noWrap/>
            <w:vAlign w:val="bottom"/>
          </w:tcPr>
          <w:p w14:paraId="26B4E390" w14:textId="77777777" w:rsidR="00F66058" w:rsidRPr="00E03A2A" w:rsidRDefault="00F66058" w:rsidP="0007107E">
            <w:pPr>
              <w:pStyle w:val="Tableheading"/>
              <w:rPr>
                <w:lang w:val="en-US"/>
              </w:rPr>
            </w:pPr>
            <w:r w:rsidRPr="00E03A2A">
              <w:rPr>
                <w:lang w:val="en-US"/>
              </w:rPr>
              <w:t>Reference</w:t>
            </w:r>
          </w:p>
        </w:tc>
        <w:tc>
          <w:tcPr>
            <w:tcW w:w="3260" w:type="dxa"/>
            <w:shd w:val="clear" w:color="auto" w:fill="D9D9D6"/>
            <w:vAlign w:val="bottom"/>
          </w:tcPr>
          <w:p w14:paraId="048AE2E8" w14:textId="77777777" w:rsidR="00F66058" w:rsidRPr="00E03A2A" w:rsidRDefault="00F66058" w:rsidP="0007107E">
            <w:pPr>
              <w:pStyle w:val="Tableheading"/>
              <w:rPr>
                <w:lang w:val="en-US"/>
              </w:rPr>
            </w:pPr>
            <w:r w:rsidRPr="00E03A2A">
              <w:rPr>
                <w:lang w:val="en-US"/>
              </w:rPr>
              <w:t>Document</w:t>
            </w:r>
          </w:p>
        </w:tc>
        <w:tc>
          <w:tcPr>
            <w:tcW w:w="3827" w:type="dxa"/>
            <w:shd w:val="clear" w:color="auto" w:fill="D9D9D6"/>
            <w:vAlign w:val="bottom"/>
          </w:tcPr>
          <w:p w14:paraId="5F2F9EB8" w14:textId="77777777" w:rsidR="00F66058" w:rsidRPr="00E03A2A" w:rsidRDefault="00F66058" w:rsidP="0007107E">
            <w:pPr>
              <w:pStyle w:val="Tableheading"/>
              <w:rPr>
                <w:lang w:val="en-US"/>
              </w:rPr>
            </w:pPr>
            <w:r w:rsidRPr="00E03A2A">
              <w:rPr>
                <w:lang w:val="en-US"/>
              </w:rPr>
              <w:t>File name and revision</w:t>
            </w:r>
          </w:p>
        </w:tc>
      </w:tr>
      <w:tr w:rsidR="005513A3" w:rsidRPr="00E03A2A" w14:paraId="2C67946C" w14:textId="77777777" w:rsidTr="0007107E">
        <w:trPr>
          <w:trHeight w:val="364"/>
        </w:trPr>
        <w:tc>
          <w:tcPr>
            <w:tcW w:w="2552" w:type="dxa"/>
            <w:noWrap/>
          </w:tcPr>
          <w:p w14:paraId="401DC747" w14:textId="77777777" w:rsidR="005513A3" w:rsidRDefault="005513A3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MSSP protocol</w:t>
            </w:r>
          </w:p>
        </w:tc>
        <w:tc>
          <w:tcPr>
            <w:tcW w:w="3260" w:type="dxa"/>
          </w:tcPr>
          <w:p w14:paraId="5172D778" w14:textId="77777777" w:rsidR="005513A3" w:rsidRDefault="005513A3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MSSP protocol description</w:t>
            </w:r>
          </w:p>
        </w:tc>
        <w:tc>
          <w:tcPr>
            <w:tcW w:w="3827" w:type="dxa"/>
            <w:shd w:val="clear" w:color="auto" w:fill="auto"/>
          </w:tcPr>
          <w:p w14:paraId="3DC0E6EB" w14:textId="77777777" w:rsidR="005513A3" w:rsidRDefault="005513A3" w:rsidP="005513A3">
            <w:pPr>
              <w:pStyle w:val="Tabletextnormal"/>
              <w:rPr>
                <w:lang w:val="en-US"/>
              </w:rPr>
            </w:pPr>
            <w:r w:rsidRPr="005513A3">
              <w:rPr>
                <w:lang w:val="en-US"/>
              </w:rPr>
              <w:t xml:space="preserve">TW_MSSP Protocol Specification </w:t>
            </w:r>
            <w:proofErr w:type="gramStart"/>
            <w:r>
              <w:rPr>
                <w:lang w:val="en-US"/>
              </w:rPr>
              <w:t xml:space="preserve">( </w:t>
            </w:r>
            <w:r w:rsidRPr="005513A3">
              <w:rPr>
                <w:lang w:val="en-US"/>
              </w:rPr>
              <w:t>Rev</w:t>
            </w:r>
            <w:proofErr w:type="gramEnd"/>
            <w:r w:rsidRPr="005513A3">
              <w:rPr>
                <w:lang w:val="en-US"/>
              </w:rPr>
              <w:t>4</w:t>
            </w:r>
            <w:r>
              <w:rPr>
                <w:lang w:val="en-US"/>
              </w:rPr>
              <w:t xml:space="preserve"> or later)</w:t>
            </w:r>
          </w:p>
        </w:tc>
      </w:tr>
    </w:tbl>
    <w:p w14:paraId="45645F78" w14:textId="77777777" w:rsidR="00F66058" w:rsidRPr="00E03A2A" w:rsidRDefault="00F66058" w:rsidP="00F66058">
      <w:pPr>
        <w:pStyle w:val="Bodytextnormal"/>
        <w:rPr>
          <w:lang w:val="en-US"/>
        </w:rPr>
      </w:pPr>
    </w:p>
    <w:p w14:paraId="36AF5E47" w14:textId="77777777" w:rsidR="00F66058" w:rsidRPr="00E03A2A" w:rsidRDefault="00F66058" w:rsidP="00F66058">
      <w:pPr>
        <w:pStyle w:val="Headinglevel2"/>
        <w:rPr>
          <w:lang w:val="en-US"/>
        </w:rPr>
      </w:pPr>
      <w:bookmarkStart w:id="9" w:name="_Toc23849286"/>
      <w:bookmarkStart w:id="10" w:name="_Toc198644767"/>
      <w:r w:rsidRPr="00E03A2A">
        <w:rPr>
          <w:lang w:val="en-US"/>
        </w:rPr>
        <w:t>Standards</w:t>
      </w:r>
      <w:bookmarkEnd w:id="9"/>
      <w:bookmarkEnd w:id="10"/>
    </w:p>
    <w:p w14:paraId="00C0A1EA" w14:textId="77777777" w:rsidR="00F66058" w:rsidRPr="00E03A2A" w:rsidRDefault="00F66058" w:rsidP="00F66058">
      <w:pPr>
        <w:pStyle w:val="Tablecaption"/>
        <w:rPr>
          <w:lang w:val="en-US"/>
        </w:rPr>
      </w:pPr>
      <w:r w:rsidRPr="00E03A2A">
        <w:rPr>
          <w:lang w:val="en-US"/>
        </w:rPr>
        <w:t xml:space="preserve">Table </w:t>
      </w:r>
      <w:r w:rsidRPr="00E03A2A">
        <w:rPr>
          <w:lang w:val="en-US"/>
        </w:rPr>
        <w:fldChar w:fldCharType="begin"/>
      </w:r>
      <w:r w:rsidRPr="00E03A2A">
        <w:rPr>
          <w:lang w:val="en-US"/>
        </w:rPr>
        <w:instrText xml:space="preserve"> SEQ Table \* ARABIC </w:instrText>
      </w:r>
      <w:r w:rsidRPr="00E03A2A">
        <w:rPr>
          <w:lang w:val="en-US"/>
        </w:rPr>
        <w:fldChar w:fldCharType="separate"/>
      </w:r>
      <w:r w:rsidR="004E2A63">
        <w:rPr>
          <w:noProof/>
          <w:lang w:val="en-US"/>
        </w:rPr>
        <w:t>3</w:t>
      </w:r>
      <w:r w:rsidRPr="00E03A2A">
        <w:rPr>
          <w:lang w:val="en-US"/>
        </w:rPr>
        <w:fldChar w:fldCharType="end"/>
      </w:r>
      <w:r w:rsidRPr="00E03A2A">
        <w:rPr>
          <w:lang w:val="en-US"/>
        </w:rPr>
        <w:t>. Applicable standards</w:t>
      </w:r>
    </w:p>
    <w:tbl>
      <w:tblPr>
        <w:tblStyle w:val="TableGrid"/>
        <w:tblW w:w="9639" w:type="dxa"/>
        <w:tblInd w:w="-5" w:type="dxa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CellMar>
          <w:top w:w="40" w:type="dxa"/>
          <w:left w:w="57" w:type="dxa"/>
          <w:bottom w:w="40" w:type="dxa"/>
          <w:right w:w="57" w:type="dxa"/>
        </w:tblCellMar>
        <w:tblLook w:val="04A0" w:firstRow="1" w:lastRow="0" w:firstColumn="1" w:lastColumn="0" w:noHBand="0" w:noVBand="1"/>
      </w:tblPr>
      <w:tblGrid>
        <w:gridCol w:w="2553"/>
        <w:gridCol w:w="1133"/>
        <w:gridCol w:w="5953"/>
      </w:tblGrid>
      <w:tr w:rsidR="00F66058" w:rsidRPr="00E03A2A" w14:paraId="1DF766A1" w14:textId="77777777" w:rsidTr="0007107E">
        <w:trPr>
          <w:trHeight w:val="357"/>
          <w:tblHeader/>
        </w:trPr>
        <w:tc>
          <w:tcPr>
            <w:tcW w:w="2553" w:type="dxa"/>
            <w:shd w:val="clear" w:color="auto" w:fill="D9D9D6"/>
            <w:noWrap/>
            <w:vAlign w:val="bottom"/>
          </w:tcPr>
          <w:p w14:paraId="7910327F" w14:textId="77777777" w:rsidR="00F66058" w:rsidRPr="00E03A2A" w:rsidRDefault="00F66058" w:rsidP="0007107E">
            <w:pPr>
              <w:pStyle w:val="Tableheading"/>
              <w:rPr>
                <w:lang w:val="en-US"/>
              </w:rPr>
            </w:pPr>
            <w:r w:rsidRPr="00E03A2A">
              <w:rPr>
                <w:lang w:val="en-US"/>
              </w:rPr>
              <w:t>Reference</w:t>
            </w:r>
          </w:p>
        </w:tc>
        <w:tc>
          <w:tcPr>
            <w:tcW w:w="1133" w:type="dxa"/>
            <w:shd w:val="clear" w:color="auto" w:fill="D9D9D6"/>
            <w:vAlign w:val="bottom"/>
          </w:tcPr>
          <w:p w14:paraId="7D6E1D95" w14:textId="77777777" w:rsidR="00F66058" w:rsidRPr="00E03A2A" w:rsidRDefault="00F66058" w:rsidP="0007107E">
            <w:pPr>
              <w:pStyle w:val="Tableheading"/>
              <w:rPr>
                <w:lang w:val="en-US"/>
              </w:rPr>
            </w:pPr>
            <w:r w:rsidRPr="00E03A2A">
              <w:rPr>
                <w:lang w:val="en-US"/>
              </w:rPr>
              <w:t>Year</w:t>
            </w:r>
          </w:p>
        </w:tc>
        <w:tc>
          <w:tcPr>
            <w:tcW w:w="5953" w:type="dxa"/>
            <w:shd w:val="clear" w:color="auto" w:fill="D9D9D6"/>
            <w:vAlign w:val="bottom"/>
          </w:tcPr>
          <w:p w14:paraId="0471D4A5" w14:textId="77777777" w:rsidR="00F66058" w:rsidRPr="00E03A2A" w:rsidRDefault="00F66058" w:rsidP="0007107E">
            <w:pPr>
              <w:pStyle w:val="Tableheading"/>
              <w:rPr>
                <w:lang w:val="en-US"/>
              </w:rPr>
            </w:pPr>
            <w:r w:rsidRPr="00E03A2A">
              <w:rPr>
                <w:lang w:val="en-US"/>
              </w:rPr>
              <w:t>Description</w:t>
            </w:r>
          </w:p>
        </w:tc>
      </w:tr>
      <w:tr w:rsidR="00F66058" w:rsidRPr="00E03A2A" w14:paraId="5AEEE689" w14:textId="77777777" w:rsidTr="0007107E">
        <w:trPr>
          <w:trHeight w:val="364"/>
        </w:trPr>
        <w:tc>
          <w:tcPr>
            <w:tcW w:w="2553" w:type="dxa"/>
            <w:noWrap/>
          </w:tcPr>
          <w:p w14:paraId="3728FA2B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EN 50121-3-2</w:t>
            </w:r>
          </w:p>
        </w:tc>
        <w:tc>
          <w:tcPr>
            <w:tcW w:w="1133" w:type="dxa"/>
          </w:tcPr>
          <w:p w14:paraId="3A1208A1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2016</w:t>
            </w:r>
          </w:p>
        </w:tc>
        <w:tc>
          <w:tcPr>
            <w:tcW w:w="5953" w:type="dxa"/>
            <w:shd w:val="clear" w:color="auto" w:fill="auto"/>
          </w:tcPr>
          <w:p w14:paraId="60E1ED7D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 xml:space="preserve">Railway applications – Electromagnetic compatibility – </w:t>
            </w:r>
          </w:p>
          <w:p w14:paraId="5660CEEB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Part 3-</w:t>
            </w:r>
            <w:proofErr w:type="gramStart"/>
            <w:r w:rsidRPr="00E03A2A">
              <w:rPr>
                <w:lang w:val="en-US"/>
              </w:rPr>
              <w:t>2 :</w:t>
            </w:r>
            <w:proofErr w:type="gramEnd"/>
            <w:r w:rsidRPr="00E03A2A">
              <w:rPr>
                <w:lang w:val="en-US"/>
              </w:rPr>
              <w:t xml:space="preserve"> Rolling stock – Apparatus</w:t>
            </w:r>
          </w:p>
        </w:tc>
      </w:tr>
      <w:tr w:rsidR="00F66058" w:rsidRPr="00611BFD" w14:paraId="4F6F4FD7" w14:textId="77777777" w:rsidTr="0007107E">
        <w:trPr>
          <w:trHeight w:val="364"/>
        </w:trPr>
        <w:tc>
          <w:tcPr>
            <w:tcW w:w="2553" w:type="dxa"/>
            <w:noWrap/>
          </w:tcPr>
          <w:p w14:paraId="1A0EF575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EN 50125</w:t>
            </w:r>
          </w:p>
        </w:tc>
        <w:tc>
          <w:tcPr>
            <w:tcW w:w="1133" w:type="dxa"/>
          </w:tcPr>
          <w:p w14:paraId="4AEB3B42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2014</w:t>
            </w:r>
          </w:p>
        </w:tc>
        <w:tc>
          <w:tcPr>
            <w:tcW w:w="5953" w:type="dxa"/>
            <w:shd w:val="clear" w:color="auto" w:fill="auto"/>
          </w:tcPr>
          <w:p w14:paraId="3D4D1DD5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 xml:space="preserve">Railway applications – Environmental conditions for equipment – </w:t>
            </w:r>
          </w:p>
          <w:p w14:paraId="527E3976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Part 1: Rolling stock and on-board equipment</w:t>
            </w:r>
          </w:p>
        </w:tc>
      </w:tr>
      <w:tr w:rsidR="00F66058" w:rsidRPr="00611BFD" w14:paraId="5DA0AAD2" w14:textId="77777777" w:rsidTr="0007107E">
        <w:trPr>
          <w:trHeight w:val="364"/>
        </w:trPr>
        <w:tc>
          <w:tcPr>
            <w:tcW w:w="2553" w:type="dxa"/>
            <w:noWrap/>
          </w:tcPr>
          <w:p w14:paraId="7C56BB20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EN 50126-1</w:t>
            </w:r>
          </w:p>
        </w:tc>
        <w:tc>
          <w:tcPr>
            <w:tcW w:w="1133" w:type="dxa"/>
          </w:tcPr>
          <w:p w14:paraId="2655BA88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2001</w:t>
            </w:r>
          </w:p>
        </w:tc>
        <w:tc>
          <w:tcPr>
            <w:tcW w:w="5953" w:type="dxa"/>
            <w:shd w:val="clear" w:color="auto" w:fill="auto"/>
          </w:tcPr>
          <w:p w14:paraId="41E1A948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 xml:space="preserve">Railway applications - The specification and demonstration of Reliability, Availability, Maintainability and Safety (RAMS) – </w:t>
            </w:r>
          </w:p>
          <w:p w14:paraId="0927F9A3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Part 1: Basic requirements and generic process</w:t>
            </w:r>
          </w:p>
        </w:tc>
      </w:tr>
      <w:tr w:rsidR="00F66058" w:rsidRPr="00611BFD" w14:paraId="2078D922" w14:textId="77777777" w:rsidTr="0007107E">
        <w:trPr>
          <w:trHeight w:val="364"/>
        </w:trPr>
        <w:tc>
          <w:tcPr>
            <w:tcW w:w="2553" w:type="dxa"/>
            <w:noWrap/>
          </w:tcPr>
          <w:p w14:paraId="77C61480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EN 50153</w:t>
            </w:r>
          </w:p>
        </w:tc>
        <w:tc>
          <w:tcPr>
            <w:tcW w:w="1133" w:type="dxa"/>
          </w:tcPr>
          <w:p w14:paraId="050D6704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2014</w:t>
            </w:r>
          </w:p>
        </w:tc>
        <w:tc>
          <w:tcPr>
            <w:tcW w:w="5953" w:type="dxa"/>
            <w:shd w:val="clear" w:color="auto" w:fill="auto"/>
          </w:tcPr>
          <w:p w14:paraId="6E35C94F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Railways applications. Rolling stock. Protective provisions relating to electrical hazards</w:t>
            </w:r>
          </w:p>
        </w:tc>
      </w:tr>
      <w:tr w:rsidR="00F66058" w:rsidRPr="00611BFD" w14:paraId="6D33470A" w14:textId="77777777" w:rsidTr="0007107E">
        <w:trPr>
          <w:trHeight w:val="364"/>
        </w:trPr>
        <w:tc>
          <w:tcPr>
            <w:tcW w:w="2553" w:type="dxa"/>
            <w:noWrap/>
          </w:tcPr>
          <w:p w14:paraId="572EA386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EN 50155</w:t>
            </w:r>
          </w:p>
        </w:tc>
        <w:tc>
          <w:tcPr>
            <w:tcW w:w="1133" w:type="dxa"/>
          </w:tcPr>
          <w:p w14:paraId="33443208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2007</w:t>
            </w:r>
          </w:p>
        </w:tc>
        <w:tc>
          <w:tcPr>
            <w:tcW w:w="5953" w:type="dxa"/>
            <w:shd w:val="clear" w:color="auto" w:fill="auto"/>
          </w:tcPr>
          <w:p w14:paraId="5A403B64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 xml:space="preserve">Railway applications </w:t>
            </w:r>
            <w:proofErr w:type="gramStart"/>
            <w:r w:rsidRPr="00E03A2A">
              <w:rPr>
                <w:lang w:val="en-US"/>
              </w:rPr>
              <w:t>–  Electronic</w:t>
            </w:r>
            <w:proofErr w:type="gramEnd"/>
            <w:r w:rsidRPr="00E03A2A">
              <w:rPr>
                <w:lang w:val="en-US"/>
              </w:rPr>
              <w:t xml:space="preserve"> equipment used on rolling stock</w:t>
            </w:r>
          </w:p>
        </w:tc>
      </w:tr>
      <w:tr w:rsidR="00F66058" w:rsidRPr="00611BFD" w14:paraId="3EDF85EB" w14:textId="77777777" w:rsidTr="0007107E">
        <w:trPr>
          <w:trHeight w:val="364"/>
        </w:trPr>
        <w:tc>
          <w:tcPr>
            <w:tcW w:w="2553" w:type="dxa"/>
            <w:noWrap/>
            <w:vAlign w:val="center"/>
          </w:tcPr>
          <w:p w14:paraId="6339310F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EN 50121-3-2</w:t>
            </w:r>
          </w:p>
        </w:tc>
        <w:tc>
          <w:tcPr>
            <w:tcW w:w="1133" w:type="dxa"/>
            <w:vAlign w:val="center"/>
          </w:tcPr>
          <w:p w14:paraId="241BF1FB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2006</w:t>
            </w:r>
          </w:p>
        </w:tc>
        <w:tc>
          <w:tcPr>
            <w:tcW w:w="5953" w:type="dxa"/>
            <w:vAlign w:val="center"/>
          </w:tcPr>
          <w:p w14:paraId="5F1EE261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Railway applications – Electromagnetic compatibility – Part 3-</w:t>
            </w:r>
            <w:proofErr w:type="gramStart"/>
            <w:r w:rsidRPr="00E03A2A">
              <w:rPr>
                <w:lang w:val="en-US"/>
              </w:rPr>
              <w:t>2 :</w:t>
            </w:r>
            <w:proofErr w:type="gramEnd"/>
            <w:r w:rsidRPr="00E03A2A">
              <w:rPr>
                <w:lang w:val="en-US"/>
              </w:rPr>
              <w:t xml:space="preserve"> Rolling stock – Apparatus</w:t>
            </w:r>
          </w:p>
        </w:tc>
      </w:tr>
      <w:tr w:rsidR="00F66058" w:rsidRPr="00611BFD" w14:paraId="7ABFBD90" w14:textId="77777777" w:rsidTr="0007107E">
        <w:trPr>
          <w:trHeight w:val="364"/>
        </w:trPr>
        <w:tc>
          <w:tcPr>
            <w:tcW w:w="2553" w:type="dxa"/>
            <w:noWrap/>
            <w:vAlign w:val="center"/>
          </w:tcPr>
          <w:p w14:paraId="20216AAE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EN 50657</w:t>
            </w:r>
          </w:p>
        </w:tc>
        <w:tc>
          <w:tcPr>
            <w:tcW w:w="1133" w:type="dxa"/>
            <w:vAlign w:val="center"/>
          </w:tcPr>
          <w:p w14:paraId="3D0654AD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2017</w:t>
            </w:r>
          </w:p>
        </w:tc>
        <w:tc>
          <w:tcPr>
            <w:tcW w:w="5953" w:type="dxa"/>
            <w:vAlign w:val="center"/>
          </w:tcPr>
          <w:p w14:paraId="36EB44EB" w14:textId="77777777" w:rsidR="00F66058" w:rsidRPr="00E03A2A" w:rsidRDefault="00F66058" w:rsidP="0007107E">
            <w:pPr>
              <w:pStyle w:val="Tabletextnormal"/>
              <w:rPr>
                <w:lang w:val="en-US"/>
              </w:rPr>
            </w:pPr>
            <w:r w:rsidRPr="00E03A2A">
              <w:rPr>
                <w:lang w:val="en-US"/>
              </w:rPr>
              <w:t>Railways Applications - Rolling stock applications – Software on Board Rolling Stock</w:t>
            </w:r>
          </w:p>
        </w:tc>
      </w:tr>
    </w:tbl>
    <w:p w14:paraId="28D8477B" w14:textId="77777777" w:rsidR="00F66058" w:rsidRPr="00E03A2A" w:rsidRDefault="00F66058" w:rsidP="00F66058">
      <w:pPr>
        <w:pStyle w:val="Bodytextnormal"/>
        <w:rPr>
          <w:lang w:val="en-US"/>
        </w:rPr>
      </w:pPr>
    </w:p>
    <w:p w14:paraId="0C3B116E" w14:textId="77777777" w:rsidR="00F66058" w:rsidRDefault="00F66058" w:rsidP="00F66058">
      <w:pPr>
        <w:pStyle w:val="Bodytextnormal"/>
        <w:rPr>
          <w:rFonts w:eastAsiaTheme="minorEastAsia"/>
          <w:lang w:val="en-US" w:eastAsia="en-US"/>
        </w:rPr>
      </w:pPr>
    </w:p>
    <w:p w14:paraId="511850F9" w14:textId="77777777" w:rsidR="002A37DA" w:rsidRDefault="00B852A5" w:rsidP="002A37DA">
      <w:pPr>
        <w:pStyle w:val="Headinglevel1"/>
        <w:rPr>
          <w:rFonts w:eastAsiaTheme="minorEastAsia"/>
          <w:lang w:eastAsia="en-US"/>
        </w:rPr>
      </w:pPr>
      <w:bookmarkStart w:id="11" w:name="_Toc198644768"/>
      <w:r>
        <w:rPr>
          <w:rFonts w:eastAsiaTheme="minorEastAsia"/>
          <w:lang w:eastAsia="en-US"/>
        </w:rPr>
        <w:lastRenderedPageBreak/>
        <w:t>LIGHTING CONTROL SYSTEM DESCRIPTION</w:t>
      </w:r>
      <w:bookmarkEnd w:id="11"/>
    </w:p>
    <w:p w14:paraId="2CE73A26" w14:textId="77777777" w:rsidR="00A664A8" w:rsidRDefault="00A664A8" w:rsidP="00A664A8">
      <w:pPr>
        <w:pStyle w:val="Headinglevel2"/>
      </w:pPr>
      <w:bookmarkStart w:id="12" w:name="_Toc198644769"/>
      <w:r>
        <w:t>General</w:t>
      </w:r>
      <w:bookmarkEnd w:id="12"/>
    </w:p>
    <w:p w14:paraId="3DAE878A" w14:textId="77777777" w:rsidR="00B852A5" w:rsidRPr="00B852A5" w:rsidRDefault="00B852A5" w:rsidP="00B852A5">
      <w:pPr>
        <w:pStyle w:val="Kappaleteksti"/>
        <w:ind w:left="0"/>
        <w:rPr>
          <w:rFonts w:ascii="Arial" w:hAnsi="Arial" w:cs="Arial"/>
          <w:sz w:val="24"/>
          <w:szCs w:val="24"/>
          <w:lang w:val="en-GB"/>
        </w:rPr>
      </w:pPr>
      <w:r w:rsidRPr="00B852A5">
        <w:rPr>
          <w:rFonts w:ascii="Arial" w:hAnsi="Arial" w:cs="Arial"/>
          <w:sz w:val="24"/>
          <w:szCs w:val="24"/>
          <w:lang w:val="en-GB"/>
        </w:rPr>
        <w:t xml:space="preserve">Lighting control </w:t>
      </w:r>
      <w:r w:rsidR="0041107A">
        <w:rPr>
          <w:rFonts w:ascii="Arial" w:hAnsi="Arial" w:cs="Arial"/>
          <w:sz w:val="24"/>
          <w:szCs w:val="24"/>
          <w:lang w:val="en-GB"/>
        </w:rPr>
        <w:t xml:space="preserve">system </w:t>
      </w:r>
      <w:proofErr w:type="gramStart"/>
      <w:r w:rsidRPr="00B852A5">
        <w:rPr>
          <w:rFonts w:ascii="Arial" w:hAnsi="Arial" w:cs="Arial"/>
          <w:sz w:val="24"/>
          <w:szCs w:val="24"/>
          <w:lang w:val="en-GB"/>
        </w:rPr>
        <w:t>consist</w:t>
      </w:r>
      <w:proofErr w:type="gramEnd"/>
      <w:r w:rsidRPr="00B852A5">
        <w:rPr>
          <w:rFonts w:ascii="Arial" w:hAnsi="Arial" w:cs="Arial"/>
          <w:sz w:val="24"/>
          <w:szCs w:val="24"/>
          <w:lang w:val="en-GB"/>
        </w:rPr>
        <w:t xml:space="preserve"> of a LCU devices and TSA devices. The LCU devices are located </w:t>
      </w:r>
      <w:r>
        <w:rPr>
          <w:rFonts w:ascii="Arial" w:hAnsi="Arial" w:cs="Arial"/>
          <w:sz w:val="24"/>
          <w:szCs w:val="24"/>
          <w:lang w:val="en-GB"/>
        </w:rPr>
        <w:t xml:space="preserve">typically </w:t>
      </w:r>
      <w:r w:rsidRPr="00B852A5">
        <w:rPr>
          <w:rFonts w:ascii="Arial" w:hAnsi="Arial" w:cs="Arial"/>
          <w:sz w:val="24"/>
          <w:szCs w:val="24"/>
          <w:lang w:val="en-GB"/>
        </w:rPr>
        <w:t xml:space="preserve">one per car and there may be </w:t>
      </w:r>
      <w:r w:rsidR="0041107A">
        <w:rPr>
          <w:rFonts w:ascii="Arial" w:hAnsi="Arial" w:cs="Arial"/>
          <w:sz w:val="24"/>
          <w:szCs w:val="24"/>
          <w:lang w:val="en-GB"/>
        </w:rPr>
        <w:t xml:space="preserve">one or </w:t>
      </w:r>
      <w:r w:rsidRPr="00B852A5">
        <w:rPr>
          <w:rFonts w:ascii="Arial" w:hAnsi="Arial" w:cs="Arial"/>
          <w:sz w:val="24"/>
          <w:szCs w:val="24"/>
          <w:lang w:val="en-GB"/>
        </w:rPr>
        <w:t>several TSA devices serving one LCU.</w:t>
      </w:r>
    </w:p>
    <w:p w14:paraId="6B929AC3" w14:textId="77777777" w:rsidR="004C75D9" w:rsidRDefault="00B852A5" w:rsidP="00B852A5">
      <w:pPr>
        <w:pStyle w:val="Kappaleteksti"/>
        <w:ind w:left="0"/>
        <w:rPr>
          <w:rFonts w:ascii="Arial" w:hAnsi="Arial" w:cs="Arial"/>
          <w:sz w:val="24"/>
          <w:szCs w:val="24"/>
          <w:lang w:val="en-GB"/>
        </w:rPr>
      </w:pPr>
      <w:r w:rsidRPr="00B852A5">
        <w:rPr>
          <w:rFonts w:ascii="Arial" w:hAnsi="Arial" w:cs="Arial"/>
          <w:sz w:val="24"/>
          <w:szCs w:val="24"/>
          <w:lang w:val="en-GB"/>
        </w:rPr>
        <w:t>The LCU device and the TSA devices are inter-</w:t>
      </w:r>
      <w:r>
        <w:rPr>
          <w:rFonts w:ascii="Arial" w:hAnsi="Arial" w:cs="Arial"/>
          <w:sz w:val="24"/>
          <w:szCs w:val="24"/>
          <w:lang w:val="en-GB"/>
        </w:rPr>
        <w:t>connected via</w:t>
      </w:r>
      <w:r w:rsidRPr="00B852A5">
        <w:rPr>
          <w:rFonts w:ascii="Arial" w:hAnsi="Arial" w:cs="Arial"/>
          <w:sz w:val="24"/>
          <w:szCs w:val="24"/>
          <w:lang w:val="en-GB"/>
        </w:rPr>
        <w:t xml:space="preserve"> RS485</w:t>
      </w:r>
      <w:r w:rsidR="006960B3">
        <w:rPr>
          <w:rFonts w:ascii="Arial" w:hAnsi="Arial" w:cs="Arial"/>
          <w:sz w:val="24"/>
          <w:szCs w:val="24"/>
          <w:lang w:val="en-GB"/>
        </w:rPr>
        <w:t xml:space="preserve"> network</w:t>
      </w:r>
      <w:r w:rsidRPr="00B852A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using MSSP protocol</w:t>
      </w:r>
      <w:r w:rsidRPr="00B852A5">
        <w:rPr>
          <w:rFonts w:ascii="Arial" w:hAnsi="Arial" w:cs="Arial"/>
          <w:sz w:val="24"/>
          <w:szCs w:val="24"/>
          <w:lang w:val="en-GB"/>
        </w:rPr>
        <w:t xml:space="preserve">. </w:t>
      </w:r>
      <w:r w:rsidR="00414640">
        <w:rPr>
          <w:rFonts w:ascii="Arial" w:hAnsi="Arial" w:cs="Arial"/>
          <w:sz w:val="24"/>
          <w:szCs w:val="24"/>
          <w:lang w:val="en-GB"/>
        </w:rPr>
        <w:t xml:space="preserve">MSSP protocol is master-slave type protocol designed for TW’s smart light control systems. The LCU is always the master </w:t>
      </w:r>
      <w:proofErr w:type="gramStart"/>
      <w:r w:rsidR="00414640">
        <w:rPr>
          <w:rFonts w:ascii="Arial" w:hAnsi="Arial" w:cs="Arial"/>
          <w:sz w:val="24"/>
          <w:szCs w:val="24"/>
          <w:lang w:val="en-GB"/>
        </w:rPr>
        <w:t>unit</w:t>
      </w:r>
      <w:proofErr w:type="gramEnd"/>
      <w:r w:rsidR="00414640">
        <w:rPr>
          <w:rFonts w:ascii="Arial" w:hAnsi="Arial" w:cs="Arial"/>
          <w:sz w:val="24"/>
          <w:szCs w:val="24"/>
          <w:lang w:val="en-GB"/>
        </w:rPr>
        <w:t xml:space="preserve"> and TSA is always slave unit. </w:t>
      </w:r>
    </w:p>
    <w:p w14:paraId="72481EAD" w14:textId="77777777" w:rsidR="00B852A5" w:rsidRDefault="00B852A5" w:rsidP="00B852A5">
      <w:pPr>
        <w:pStyle w:val="Kappaleteksti"/>
        <w:ind w:left="0"/>
        <w:rPr>
          <w:rFonts w:ascii="Arial" w:hAnsi="Arial" w:cs="Arial"/>
          <w:sz w:val="24"/>
          <w:szCs w:val="24"/>
          <w:lang w:val="en-GB"/>
        </w:rPr>
      </w:pPr>
      <w:r w:rsidRPr="00B852A5">
        <w:rPr>
          <w:rFonts w:ascii="Arial" w:hAnsi="Arial" w:cs="Arial"/>
          <w:sz w:val="24"/>
          <w:szCs w:val="24"/>
          <w:lang w:val="en-GB"/>
        </w:rPr>
        <w:t>LCU comm</w:t>
      </w:r>
      <w:r>
        <w:rPr>
          <w:rFonts w:ascii="Arial" w:hAnsi="Arial" w:cs="Arial"/>
          <w:sz w:val="24"/>
          <w:szCs w:val="24"/>
          <w:lang w:val="en-GB"/>
        </w:rPr>
        <w:t>unicates with the TSA devices via</w:t>
      </w:r>
      <w:r w:rsidRPr="00B852A5">
        <w:rPr>
          <w:rFonts w:ascii="Arial" w:hAnsi="Arial" w:cs="Arial"/>
          <w:sz w:val="24"/>
          <w:szCs w:val="24"/>
          <w:lang w:val="en-GB"/>
        </w:rPr>
        <w:t xml:space="preserve"> RS485 to get a</w:t>
      </w:r>
      <w:r w:rsidR="0041107A">
        <w:rPr>
          <w:rFonts w:ascii="Arial" w:hAnsi="Arial" w:cs="Arial"/>
          <w:sz w:val="24"/>
          <w:szCs w:val="24"/>
          <w:lang w:val="en-GB"/>
        </w:rPr>
        <w:t>mbient light sensor values. By the</w:t>
      </w:r>
      <w:r w:rsidRPr="00B852A5">
        <w:rPr>
          <w:rFonts w:ascii="Arial" w:hAnsi="Arial" w:cs="Arial"/>
          <w:sz w:val="24"/>
          <w:szCs w:val="24"/>
          <w:lang w:val="en-GB"/>
        </w:rPr>
        <w:t xml:space="preserve"> light sensor values</w:t>
      </w:r>
      <w:r w:rsidR="0041107A">
        <w:rPr>
          <w:rFonts w:ascii="Arial" w:hAnsi="Arial" w:cs="Arial"/>
          <w:sz w:val="24"/>
          <w:szCs w:val="24"/>
          <w:lang w:val="en-GB"/>
        </w:rPr>
        <w:t>,</w:t>
      </w:r>
      <w:r w:rsidRPr="00B852A5">
        <w:rPr>
          <w:rFonts w:ascii="Arial" w:hAnsi="Arial" w:cs="Arial"/>
          <w:sz w:val="24"/>
          <w:szCs w:val="24"/>
          <w:lang w:val="en-GB"/>
        </w:rPr>
        <w:t xml:space="preserve"> the LCU device can control lighting</w:t>
      </w:r>
      <w:r>
        <w:rPr>
          <w:rFonts w:ascii="Arial" w:hAnsi="Arial" w:cs="Arial"/>
          <w:sz w:val="24"/>
          <w:szCs w:val="24"/>
          <w:lang w:val="en-GB"/>
        </w:rPr>
        <w:t xml:space="preserve"> level</w:t>
      </w:r>
      <w:r w:rsidRPr="00B852A5">
        <w:rPr>
          <w:rFonts w:ascii="Arial" w:hAnsi="Arial" w:cs="Arial"/>
          <w:sz w:val="24"/>
          <w:szCs w:val="24"/>
          <w:lang w:val="en-GB"/>
        </w:rPr>
        <w:t>.</w:t>
      </w:r>
    </w:p>
    <w:p w14:paraId="53CDCC28" w14:textId="77777777" w:rsidR="00A664A8" w:rsidRDefault="00A664A8" w:rsidP="00B852A5">
      <w:pPr>
        <w:pStyle w:val="Kappaleteksti"/>
        <w:ind w:left="0"/>
        <w:rPr>
          <w:rFonts w:ascii="Arial" w:hAnsi="Arial" w:cs="Arial"/>
          <w:sz w:val="24"/>
          <w:szCs w:val="24"/>
          <w:lang w:val="en-GB"/>
        </w:rPr>
      </w:pPr>
    </w:p>
    <w:p w14:paraId="191DF75F" w14:textId="77777777" w:rsidR="00A664A8" w:rsidRDefault="00A664A8" w:rsidP="00A664A8">
      <w:pPr>
        <w:pStyle w:val="Headinglevel2"/>
      </w:pPr>
      <w:bookmarkStart w:id="13" w:name="_Toc198644770"/>
      <w:r>
        <w:t>Communication</w:t>
      </w:r>
      <w:bookmarkEnd w:id="13"/>
    </w:p>
    <w:p w14:paraId="2DA7AD03" w14:textId="77777777" w:rsidR="00463395" w:rsidRDefault="00A256F1" w:rsidP="00B852A5">
      <w:pPr>
        <w:pStyle w:val="Kappaleteksti"/>
        <w:ind w:left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When connecting TSA into RS485-network, the communication </w:t>
      </w:r>
      <w:r w:rsidR="006960B3">
        <w:rPr>
          <w:rFonts w:ascii="Arial" w:hAnsi="Arial" w:cs="Arial"/>
          <w:sz w:val="24"/>
          <w:szCs w:val="24"/>
          <w:lang w:val="en-GB"/>
        </w:rPr>
        <w:t>parameters of the network must be identical to all devices:</w:t>
      </w:r>
    </w:p>
    <w:p w14:paraId="14A51A18" w14:textId="77777777" w:rsidR="006960B3" w:rsidRDefault="006960B3" w:rsidP="006960B3">
      <w:pPr>
        <w:pStyle w:val="Kappaleteksti"/>
        <w:numPr>
          <w:ilvl w:val="0"/>
          <w:numId w:val="3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9600, 8, N, 1</w:t>
      </w:r>
    </w:p>
    <w:p w14:paraId="25196937" w14:textId="29C34B9C" w:rsidR="006960B3" w:rsidRDefault="004C75D9" w:rsidP="00B852A5">
      <w:pPr>
        <w:pStyle w:val="Kappaleteksti"/>
        <w:ind w:left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TSA always has a </w:t>
      </w:r>
      <w:r w:rsidR="00267903">
        <w:rPr>
          <w:rFonts w:ascii="Arial" w:hAnsi="Arial" w:cs="Arial"/>
          <w:sz w:val="24"/>
          <w:szCs w:val="24"/>
          <w:lang w:val="en-GB"/>
        </w:rPr>
        <w:t>default</w:t>
      </w:r>
      <w:r>
        <w:rPr>
          <w:rFonts w:ascii="Arial" w:hAnsi="Arial" w:cs="Arial"/>
          <w:sz w:val="24"/>
          <w:szCs w:val="24"/>
          <w:lang w:val="en-GB"/>
        </w:rPr>
        <w:t xml:space="preserve"> network address 125 (0x7D)</w:t>
      </w:r>
    </w:p>
    <w:p w14:paraId="5AE61BB3" w14:textId="77777777" w:rsidR="00463395" w:rsidRDefault="00463395" w:rsidP="00B852A5">
      <w:pPr>
        <w:pStyle w:val="Kappaleteksti"/>
        <w:ind w:left="0"/>
        <w:rPr>
          <w:rFonts w:ascii="Arial" w:hAnsi="Arial" w:cs="Arial"/>
          <w:sz w:val="24"/>
          <w:szCs w:val="24"/>
          <w:lang w:val="en-GB"/>
        </w:rPr>
      </w:pPr>
    </w:p>
    <w:p w14:paraId="48C18F1F" w14:textId="77777777" w:rsidR="00B852A5" w:rsidRDefault="00F569EE" w:rsidP="00F569EE">
      <w:pPr>
        <w:pStyle w:val="Headinglevel1"/>
      </w:pPr>
      <w:bookmarkStart w:id="14" w:name="_Toc198644771"/>
      <w:r>
        <w:lastRenderedPageBreak/>
        <w:t>LIGHT SENSOR</w:t>
      </w:r>
      <w:r w:rsidR="00C92301">
        <w:t xml:space="preserve"> OPERATION</w:t>
      </w:r>
      <w:bookmarkEnd w:id="14"/>
    </w:p>
    <w:p w14:paraId="293C293A" w14:textId="77777777" w:rsidR="00F900DA" w:rsidRPr="00F900DA" w:rsidRDefault="00F900DA" w:rsidP="00F900DA">
      <w:pPr>
        <w:pStyle w:val="Headinglevel2"/>
      </w:pPr>
      <w:bookmarkStart w:id="15" w:name="_Toc198644772"/>
      <w:r>
        <w:t>Light value request / response</w:t>
      </w:r>
      <w:bookmarkEnd w:id="15"/>
    </w:p>
    <w:p w14:paraId="040654A4" w14:textId="77777777" w:rsidR="00F569EE" w:rsidRDefault="00147993" w:rsidP="00F569EE">
      <w:pPr>
        <w:pStyle w:val="Bodytextnormal"/>
      </w:pPr>
      <w:r>
        <w:t xml:space="preserve">By default, </w:t>
      </w:r>
      <w:r w:rsidR="00C92301">
        <w:t>TSA</w:t>
      </w:r>
      <w:r>
        <w:t>0002</w:t>
      </w:r>
      <w:r w:rsidR="00C92301">
        <w:t xml:space="preserve"> reads light values measured by light sensor in 100ms intervals. Every sample is stored in circular buffer, which holds last 30 samples, representing values of past 3 </w:t>
      </w:r>
      <w:proofErr w:type="gramStart"/>
      <w:r w:rsidR="00C92301">
        <w:t>seconds</w:t>
      </w:r>
      <w:proofErr w:type="gramEnd"/>
      <w:r w:rsidR="00C92301">
        <w:t xml:space="preserve"> time. LCU requests light values by </w:t>
      </w:r>
      <w:r w:rsidR="00736D37" w:rsidRPr="00736D37">
        <w:rPr>
          <w:rFonts w:cs="Arial"/>
          <w:color w:val="000000"/>
          <w:lang w:val="en-US"/>
        </w:rPr>
        <w:t>MSG_GET_</w:t>
      </w:r>
      <w:r w:rsidR="00736D37">
        <w:rPr>
          <w:rFonts w:cs="Arial"/>
          <w:color w:val="000000"/>
          <w:lang w:val="en-US"/>
        </w:rPr>
        <w:t>LIGHT_VALUE</w:t>
      </w:r>
      <w:r w:rsidR="00736D37" w:rsidRPr="00736D37">
        <w:rPr>
          <w:rFonts w:cs="Arial"/>
          <w:color w:val="000000"/>
          <w:lang w:val="en-US"/>
        </w:rPr>
        <w:t>_REQ</w:t>
      </w:r>
      <w:r w:rsidR="00C92301">
        <w:t xml:space="preserve"> </w:t>
      </w:r>
      <w:r w:rsidR="00736D37">
        <w:t>MSSP-</w:t>
      </w:r>
      <w:r w:rsidR="00C92301">
        <w:t>messages, which hold</w:t>
      </w:r>
      <w:r>
        <w:t>s</w:t>
      </w:r>
      <w:r w:rsidR="00C92301">
        <w:t xml:space="preserve"> the number of samples to be included into the returned value. </w:t>
      </w:r>
      <w:r w:rsidR="006368ED">
        <w:t>The message also contains raw-flag parameter, which in normal use is always 0.</w:t>
      </w:r>
    </w:p>
    <w:p w14:paraId="01E9BE65" w14:textId="77777777" w:rsidR="006368ED" w:rsidRDefault="006368ED" w:rsidP="00F569EE">
      <w:pPr>
        <w:pStyle w:val="Bodytextnormal"/>
      </w:pPr>
    </w:p>
    <w:p w14:paraId="7F39DF9C" w14:textId="77777777" w:rsidR="006368ED" w:rsidRDefault="006368ED" w:rsidP="006368ED">
      <w:pPr>
        <w:pStyle w:val="Kappaleteksti"/>
        <w:ind w:left="0"/>
        <w:rPr>
          <w:rFonts w:ascii="Arial" w:hAnsi="Arial" w:cs="Arial"/>
          <w:b/>
          <w:sz w:val="18"/>
          <w:szCs w:val="18"/>
          <w:lang w:val="en-US"/>
        </w:rPr>
      </w:pPr>
      <w:r w:rsidRPr="00463395">
        <w:rPr>
          <w:rFonts w:ascii="Arial" w:hAnsi="Arial" w:cs="Arial"/>
          <w:b/>
          <w:sz w:val="18"/>
          <w:szCs w:val="18"/>
          <w:lang w:val="en-US"/>
        </w:rPr>
        <w:t xml:space="preserve">Table </w:t>
      </w:r>
      <w:r w:rsidR="00267903">
        <w:rPr>
          <w:rFonts w:ascii="Arial" w:hAnsi="Arial" w:cs="Arial"/>
          <w:b/>
          <w:sz w:val="18"/>
          <w:szCs w:val="18"/>
          <w:lang w:val="en-US"/>
        </w:rPr>
        <w:t>6</w:t>
      </w:r>
      <w:r>
        <w:rPr>
          <w:rFonts w:ascii="Arial" w:hAnsi="Arial" w:cs="Arial"/>
          <w:b/>
          <w:sz w:val="18"/>
          <w:szCs w:val="18"/>
          <w:lang w:val="en-US"/>
        </w:rPr>
        <w:t xml:space="preserve">. Light request message </w:t>
      </w:r>
    </w:p>
    <w:tbl>
      <w:tblPr>
        <w:tblStyle w:val="TableGrid"/>
        <w:tblW w:w="9633" w:type="dxa"/>
        <w:tblInd w:w="-5" w:type="dxa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CellMar>
          <w:top w:w="40" w:type="dxa"/>
          <w:left w:w="57" w:type="dxa"/>
          <w:bottom w:w="40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993"/>
        <w:gridCol w:w="992"/>
        <w:gridCol w:w="5947"/>
      </w:tblGrid>
      <w:tr w:rsidR="006368ED" w:rsidRPr="00E03A2A" w14:paraId="2E06E0F7" w14:textId="77777777" w:rsidTr="006368ED">
        <w:trPr>
          <w:trHeight w:val="357"/>
          <w:tblHeader/>
        </w:trPr>
        <w:tc>
          <w:tcPr>
            <w:tcW w:w="1701" w:type="dxa"/>
            <w:shd w:val="clear" w:color="auto" w:fill="D9D9D6"/>
            <w:noWrap/>
            <w:vAlign w:val="bottom"/>
          </w:tcPr>
          <w:p w14:paraId="6A446958" w14:textId="77777777" w:rsidR="006368ED" w:rsidRPr="00E03A2A" w:rsidRDefault="006368ED" w:rsidP="0007107E">
            <w:pPr>
              <w:pStyle w:val="Table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Paramater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993" w:type="dxa"/>
            <w:shd w:val="clear" w:color="auto" w:fill="D9D9D6"/>
            <w:vAlign w:val="bottom"/>
          </w:tcPr>
          <w:p w14:paraId="5D8A47AF" w14:textId="77777777" w:rsidR="006368ED" w:rsidRPr="00E03A2A" w:rsidRDefault="006368ED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92" w:type="dxa"/>
            <w:shd w:val="clear" w:color="auto" w:fill="D9D9D6"/>
          </w:tcPr>
          <w:p w14:paraId="1CECE1F0" w14:textId="77777777" w:rsidR="006368ED" w:rsidRDefault="006368ED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947" w:type="dxa"/>
            <w:shd w:val="clear" w:color="auto" w:fill="D9D9D6"/>
            <w:vAlign w:val="bottom"/>
          </w:tcPr>
          <w:p w14:paraId="46A4741A" w14:textId="77777777" w:rsidR="006368ED" w:rsidRPr="00E03A2A" w:rsidRDefault="006368ED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368ED" w:rsidRPr="00E03A2A" w14:paraId="48E1E17D" w14:textId="77777777" w:rsidTr="006368ED">
        <w:trPr>
          <w:trHeight w:val="364"/>
        </w:trPr>
        <w:tc>
          <w:tcPr>
            <w:tcW w:w="1701" w:type="dxa"/>
            <w:noWrap/>
          </w:tcPr>
          <w:p w14:paraId="58F11D33" w14:textId="77777777" w:rsidR="006368ED" w:rsidRPr="00E03A2A" w:rsidRDefault="006368ED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samples</w:t>
            </w:r>
          </w:p>
        </w:tc>
        <w:tc>
          <w:tcPr>
            <w:tcW w:w="993" w:type="dxa"/>
          </w:tcPr>
          <w:p w14:paraId="34FA1395" w14:textId="77777777" w:rsidR="006368ED" w:rsidRPr="00E03A2A" w:rsidRDefault="006368ED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1..30</w:t>
            </w:r>
          </w:p>
        </w:tc>
        <w:tc>
          <w:tcPr>
            <w:tcW w:w="992" w:type="dxa"/>
          </w:tcPr>
          <w:p w14:paraId="78CDFDBD" w14:textId="77777777" w:rsidR="006368ED" w:rsidRDefault="006368ED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5947" w:type="dxa"/>
            <w:shd w:val="clear" w:color="auto" w:fill="auto"/>
          </w:tcPr>
          <w:p w14:paraId="118C27DC" w14:textId="77777777" w:rsidR="006368ED" w:rsidRPr="00E03A2A" w:rsidRDefault="006368ED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Number of samples to be included in average value calculation</w:t>
            </w:r>
          </w:p>
        </w:tc>
      </w:tr>
      <w:tr w:rsidR="006368ED" w:rsidRPr="00E03A2A" w14:paraId="1B10EF12" w14:textId="77777777" w:rsidTr="006368ED">
        <w:trPr>
          <w:trHeight w:val="364"/>
        </w:trPr>
        <w:tc>
          <w:tcPr>
            <w:tcW w:w="1701" w:type="dxa"/>
            <w:noWrap/>
          </w:tcPr>
          <w:p w14:paraId="1C944597" w14:textId="77777777" w:rsidR="006368ED" w:rsidRDefault="006368ED" w:rsidP="0007107E">
            <w:pPr>
              <w:pStyle w:val="Tabletext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raw_flag</w:t>
            </w:r>
            <w:proofErr w:type="spellEnd"/>
          </w:p>
        </w:tc>
        <w:tc>
          <w:tcPr>
            <w:tcW w:w="993" w:type="dxa"/>
          </w:tcPr>
          <w:p w14:paraId="7F3E68C6" w14:textId="77777777" w:rsidR="006368ED" w:rsidRDefault="006368ED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  <w:tc>
          <w:tcPr>
            <w:tcW w:w="992" w:type="dxa"/>
          </w:tcPr>
          <w:p w14:paraId="1846799B" w14:textId="77777777" w:rsidR="006368ED" w:rsidRDefault="006368ED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5947" w:type="dxa"/>
            <w:shd w:val="clear" w:color="auto" w:fill="auto"/>
          </w:tcPr>
          <w:p w14:paraId="62B3E495" w14:textId="77777777" w:rsidR="006368ED" w:rsidRDefault="006368ED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 xml:space="preserve">0: normal operation, </w:t>
            </w:r>
            <w:r w:rsidR="00727CCD">
              <w:rPr>
                <w:lang w:val="en-US"/>
              </w:rPr>
              <w:t>respond with calibrated</w:t>
            </w:r>
            <w:r>
              <w:rPr>
                <w:lang w:val="en-US"/>
              </w:rPr>
              <w:t xml:space="preserve"> values</w:t>
            </w:r>
          </w:p>
          <w:p w14:paraId="2A550797" w14:textId="77777777" w:rsidR="006368ED" w:rsidRDefault="006368ED" w:rsidP="00727CCD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F900DA">
              <w:rPr>
                <w:lang w:val="en-US"/>
              </w:rPr>
              <w:t xml:space="preserve"> </w:t>
            </w:r>
            <w:r w:rsidR="00727CCD">
              <w:rPr>
                <w:lang w:val="en-US"/>
              </w:rPr>
              <w:t>calibration, respond with un-calibrated values</w:t>
            </w:r>
          </w:p>
        </w:tc>
      </w:tr>
    </w:tbl>
    <w:p w14:paraId="73B03664" w14:textId="77777777" w:rsidR="006368ED" w:rsidRPr="006368ED" w:rsidRDefault="006368ED" w:rsidP="00F569EE">
      <w:pPr>
        <w:pStyle w:val="Bodytextnormal"/>
        <w:rPr>
          <w:lang w:val="en-US"/>
        </w:rPr>
      </w:pPr>
    </w:p>
    <w:p w14:paraId="4A2384A7" w14:textId="77777777" w:rsidR="00C92301" w:rsidRDefault="006368ED" w:rsidP="00F569EE">
      <w:pPr>
        <w:pStyle w:val="Bodytextnormal"/>
      </w:pPr>
      <w:r>
        <w:t>The value TSA</w:t>
      </w:r>
      <w:r w:rsidR="00147993">
        <w:t>0002</w:t>
      </w:r>
      <w:r>
        <w:t xml:space="preserve"> returns is the average calculated from the number of samples requested. This value is normalized value between </w:t>
      </w:r>
      <w:proofErr w:type="gramStart"/>
      <w:r>
        <w:t>0..</w:t>
      </w:r>
      <w:proofErr w:type="gramEnd"/>
      <w:r>
        <w:t>1000. It is LCU’s task to convert the received raw value into project specific scale.</w:t>
      </w:r>
    </w:p>
    <w:p w14:paraId="00096175" w14:textId="28EB8962" w:rsidR="00F569EE" w:rsidRPr="001E5917" w:rsidRDefault="00C92301" w:rsidP="001E5917">
      <w:pPr>
        <w:pStyle w:val="Bodytextnormal"/>
      </w:pPr>
      <w:r>
        <w:t>The response message TSA</w:t>
      </w:r>
      <w:r w:rsidR="00147993">
        <w:t>0002</w:t>
      </w:r>
      <w:r>
        <w:t xml:space="preserve"> sends contains also a ‘raw’ value from digital light sensor element. Also included in the response message is the last measured value</w:t>
      </w:r>
      <w:r w:rsidR="0017773F">
        <w:t xml:space="preserve">, </w:t>
      </w:r>
      <w:r w:rsidR="00147993">
        <w:t>which is used in sensor handling for filtering</w:t>
      </w:r>
      <w:r>
        <w:t>.</w:t>
      </w:r>
    </w:p>
    <w:p w14:paraId="02EC6EF1" w14:textId="77777777" w:rsidR="00F569EE" w:rsidRDefault="00463395" w:rsidP="00B852A5">
      <w:pPr>
        <w:pStyle w:val="Kappaleteksti"/>
        <w:ind w:left="0"/>
        <w:rPr>
          <w:rFonts w:ascii="Arial" w:hAnsi="Arial" w:cs="Arial"/>
          <w:b/>
          <w:sz w:val="18"/>
          <w:szCs w:val="18"/>
          <w:lang w:val="en-US"/>
        </w:rPr>
      </w:pPr>
      <w:r w:rsidRPr="00463395">
        <w:rPr>
          <w:rFonts w:ascii="Arial" w:hAnsi="Arial" w:cs="Arial"/>
          <w:b/>
          <w:sz w:val="18"/>
          <w:szCs w:val="18"/>
          <w:lang w:val="en-US"/>
        </w:rPr>
        <w:t xml:space="preserve">Table </w:t>
      </w:r>
      <w:r w:rsidR="00267903">
        <w:rPr>
          <w:rFonts w:ascii="Arial" w:hAnsi="Arial" w:cs="Arial"/>
          <w:b/>
          <w:sz w:val="18"/>
          <w:szCs w:val="18"/>
          <w:lang w:val="en-US"/>
        </w:rPr>
        <w:t>7</w:t>
      </w:r>
      <w:r>
        <w:rPr>
          <w:rFonts w:ascii="Arial" w:hAnsi="Arial" w:cs="Arial"/>
          <w:b/>
          <w:sz w:val="18"/>
          <w:szCs w:val="18"/>
          <w:lang w:val="en-US"/>
        </w:rPr>
        <w:t>. Light response message values</w:t>
      </w:r>
    </w:p>
    <w:tbl>
      <w:tblPr>
        <w:tblStyle w:val="TableGrid"/>
        <w:tblW w:w="9633" w:type="dxa"/>
        <w:tblInd w:w="-5" w:type="dxa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CellMar>
          <w:top w:w="40" w:type="dxa"/>
          <w:left w:w="57" w:type="dxa"/>
          <w:bottom w:w="40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992"/>
        <w:gridCol w:w="5947"/>
      </w:tblGrid>
      <w:tr w:rsidR="00906260" w:rsidRPr="00E03A2A" w14:paraId="28B5C265" w14:textId="77777777" w:rsidTr="006368ED">
        <w:trPr>
          <w:trHeight w:val="357"/>
          <w:tblHeader/>
        </w:trPr>
        <w:tc>
          <w:tcPr>
            <w:tcW w:w="1560" w:type="dxa"/>
            <w:shd w:val="clear" w:color="auto" w:fill="D9D9D6"/>
            <w:noWrap/>
            <w:vAlign w:val="bottom"/>
          </w:tcPr>
          <w:p w14:paraId="4368D830" w14:textId="77777777" w:rsidR="00906260" w:rsidRPr="00E03A2A" w:rsidRDefault="00906260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Value name</w:t>
            </w:r>
          </w:p>
        </w:tc>
        <w:tc>
          <w:tcPr>
            <w:tcW w:w="1134" w:type="dxa"/>
            <w:shd w:val="clear" w:color="auto" w:fill="D9D9D6"/>
            <w:vAlign w:val="bottom"/>
          </w:tcPr>
          <w:p w14:paraId="283A7942" w14:textId="77777777" w:rsidR="00906260" w:rsidRPr="00E03A2A" w:rsidRDefault="00906260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92" w:type="dxa"/>
            <w:shd w:val="clear" w:color="auto" w:fill="D9D9D6"/>
          </w:tcPr>
          <w:p w14:paraId="664A95BE" w14:textId="77777777" w:rsidR="00906260" w:rsidRDefault="006368ED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947" w:type="dxa"/>
            <w:shd w:val="clear" w:color="auto" w:fill="D9D9D6"/>
            <w:vAlign w:val="bottom"/>
          </w:tcPr>
          <w:p w14:paraId="565F7FC6" w14:textId="77777777" w:rsidR="00906260" w:rsidRPr="00E03A2A" w:rsidRDefault="00906260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06260" w:rsidRPr="00E03A2A" w14:paraId="68FD4FC5" w14:textId="77777777" w:rsidTr="006368ED">
        <w:trPr>
          <w:trHeight w:val="364"/>
        </w:trPr>
        <w:tc>
          <w:tcPr>
            <w:tcW w:w="1560" w:type="dxa"/>
            <w:noWrap/>
          </w:tcPr>
          <w:p w14:paraId="5FEF7302" w14:textId="77777777" w:rsidR="00906260" w:rsidRPr="00E03A2A" w:rsidRDefault="00906260" w:rsidP="0007107E">
            <w:pPr>
              <w:pStyle w:val="Tabletext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sensor_value</w:t>
            </w:r>
            <w:proofErr w:type="spellEnd"/>
          </w:p>
        </w:tc>
        <w:tc>
          <w:tcPr>
            <w:tcW w:w="1134" w:type="dxa"/>
          </w:tcPr>
          <w:p w14:paraId="001BF729" w14:textId="77777777" w:rsidR="00906260" w:rsidRPr="00E03A2A" w:rsidRDefault="00906260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0..7000</w:t>
            </w:r>
          </w:p>
        </w:tc>
        <w:tc>
          <w:tcPr>
            <w:tcW w:w="992" w:type="dxa"/>
          </w:tcPr>
          <w:p w14:paraId="4BE594CB" w14:textId="77777777" w:rsidR="00906260" w:rsidRDefault="006368ED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5947" w:type="dxa"/>
            <w:shd w:val="clear" w:color="auto" w:fill="auto"/>
          </w:tcPr>
          <w:p w14:paraId="418A12BA" w14:textId="77777777" w:rsidR="00906260" w:rsidRPr="00E03A2A" w:rsidRDefault="00906260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Raw value of digital light sensor element, used for calibration purpose only.</w:t>
            </w:r>
          </w:p>
        </w:tc>
      </w:tr>
      <w:tr w:rsidR="00906260" w:rsidRPr="00E03A2A" w14:paraId="319B98C7" w14:textId="77777777" w:rsidTr="006368ED">
        <w:trPr>
          <w:trHeight w:val="364"/>
        </w:trPr>
        <w:tc>
          <w:tcPr>
            <w:tcW w:w="1560" w:type="dxa"/>
            <w:noWrap/>
          </w:tcPr>
          <w:p w14:paraId="58EA2F7A" w14:textId="77777777" w:rsidR="00906260" w:rsidRDefault="00906260" w:rsidP="0007107E">
            <w:pPr>
              <w:pStyle w:val="Tabletext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avg_value</w:t>
            </w:r>
            <w:proofErr w:type="spellEnd"/>
          </w:p>
        </w:tc>
        <w:tc>
          <w:tcPr>
            <w:tcW w:w="1134" w:type="dxa"/>
          </w:tcPr>
          <w:p w14:paraId="2B2C3F47" w14:textId="77777777" w:rsidR="00906260" w:rsidRDefault="00906260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0..1000</w:t>
            </w:r>
          </w:p>
        </w:tc>
        <w:tc>
          <w:tcPr>
            <w:tcW w:w="992" w:type="dxa"/>
          </w:tcPr>
          <w:p w14:paraId="5B84461B" w14:textId="77777777" w:rsidR="00906260" w:rsidRDefault="006368ED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5947" w:type="dxa"/>
            <w:shd w:val="clear" w:color="auto" w:fill="auto"/>
          </w:tcPr>
          <w:p w14:paraId="7C82664D" w14:textId="77777777" w:rsidR="00906260" w:rsidRDefault="00906260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 xml:space="preserve">Normalized </w:t>
            </w:r>
            <w:r w:rsidR="006368ED">
              <w:rPr>
                <w:lang w:val="en-US"/>
              </w:rPr>
              <w:t xml:space="preserve">average </w:t>
            </w:r>
            <w:r>
              <w:rPr>
                <w:lang w:val="en-US"/>
              </w:rPr>
              <w:t>light value, used for normal light control.</w:t>
            </w:r>
          </w:p>
        </w:tc>
      </w:tr>
      <w:tr w:rsidR="00906260" w:rsidRPr="00E03A2A" w14:paraId="3391D149" w14:textId="77777777" w:rsidTr="006368ED">
        <w:trPr>
          <w:trHeight w:val="364"/>
        </w:trPr>
        <w:tc>
          <w:tcPr>
            <w:tcW w:w="1560" w:type="dxa"/>
            <w:noWrap/>
          </w:tcPr>
          <w:p w14:paraId="3940C710" w14:textId="77777777" w:rsidR="00906260" w:rsidRDefault="00906260" w:rsidP="0007107E">
            <w:pPr>
              <w:pStyle w:val="Tabletext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last_value</w:t>
            </w:r>
            <w:proofErr w:type="spellEnd"/>
          </w:p>
        </w:tc>
        <w:tc>
          <w:tcPr>
            <w:tcW w:w="1134" w:type="dxa"/>
          </w:tcPr>
          <w:p w14:paraId="05217035" w14:textId="77777777" w:rsidR="00906260" w:rsidRDefault="00906260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0..1000</w:t>
            </w:r>
          </w:p>
        </w:tc>
        <w:tc>
          <w:tcPr>
            <w:tcW w:w="992" w:type="dxa"/>
          </w:tcPr>
          <w:p w14:paraId="6EDA47FD" w14:textId="77777777" w:rsidR="00906260" w:rsidRDefault="006368ED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5947" w:type="dxa"/>
            <w:shd w:val="clear" w:color="auto" w:fill="auto"/>
          </w:tcPr>
          <w:p w14:paraId="4708B197" w14:textId="77777777" w:rsidR="00906260" w:rsidRDefault="00906260" w:rsidP="004C7DD9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>Normalized last measured light value,</w:t>
            </w:r>
            <w:r w:rsidR="00435B1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used for </w:t>
            </w:r>
            <w:r w:rsidR="004C7DD9">
              <w:rPr>
                <w:lang w:val="en-US"/>
              </w:rPr>
              <w:t>sensor filtering</w:t>
            </w:r>
            <w:r>
              <w:rPr>
                <w:lang w:val="en-US"/>
              </w:rPr>
              <w:t xml:space="preserve"> purposes.</w:t>
            </w:r>
          </w:p>
        </w:tc>
      </w:tr>
    </w:tbl>
    <w:p w14:paraId="7C16B8C7" w14:textId="77777777" w:rsidR="00463395" w:rsidRPr="00435B19" w:rsidRDefault="00463395" w:rsidP="00B852A5">
      <w:pPr>
        <w:pStyle w:val="Kappaleteksti"/>
        <w:ind w:left="0"/>
        <w:rPr>
          <w:rFonts w:ascii="Arial" w:hAnsi="Arial" w:cs="Arial"/>
          <w:lang w:val="en-US"/>
        </w:rPr>
      </w:pPr>
    </w:p>
    <w:p w14:paraId="0EBBB3A4" w14:textId="77777777" w:rsidR="00F569EE" w:rsidRDefault="00F569EE" w:rsidP="00B852A5">
      <w:pPr>
        <w:pStyle w:val="Kappaleteksti"/>
        <w:ind w:left="0"/>
        <w:rPr>
          <w:rFonts w:ascii="Arial" w:hAnsi="Arial" w:cs="Arial"/>
          <w:sz w:val="24"/>
          <w:szCs w:val="24"/>
          <w:lang w:val="en-GB"/>
        </w:rPr>
      </w:pPr>
    </w:p>
    <w:p w14:paraId="51E74C1B" w14:textId="77777777" w:rsidR="00F569EE" w:rsidRDefault="00F569EE" w:rsidP="00B852A5">
      <w:pPr>
        <w:pStyle w:val="Kappaleteksti"/>
        <w:ind w:left="0"/>
        <w:rPr>
          <w:rFonts w:ascii="Arial" w:hAnsi="Arial" w:cs="Arial"/>
          <w:sz w:val="24"/>
          <w:szCs w:val="24"/>
          <w:lang w:val="en-GB"/>
        </w:rPr>
      </w:pPr>
    </w:p>
    <w:p w14:paraId="315F841F" w14:textId="77777777" w:rsidR="00B852A5" w:rsidRPr="00B852A5" w:rsidRDefault="00B852A5" w:rsidP="00B852A5">
      <w:pPr>
        <w:pStyle w:val="Kappaleteksti"/>
        <w:ind w:left="0"/>
        <w:rPr>
          <w:rFonts w:ascii="Arial" w:hAnsi="Arial" w:cs="Arial"/>
          <w:sz w:val="24"/>
          <w:szCs w:val="24"/>
          <w:lang w:val="en-GB"/>
        </w:rPr>
      </w:pPr>
    </w:p>
    <w:p w14:paraId="385C6AB6" w14:textId="77777777" w:rsidR="00B852A5" w:rsidRDefault="00435B19" w:rsidP="00435B19">
      <w:pPr>
        <w:pStyle w:val="Headinglevel2"/>
        <w:rPr>
          <w:rFonts w:eastAsiaTheme="minorEastAsia"/>
          <w:lang w:eastAsia="en-US"/>
        </w:rPr>
      </w:pPr>
      <w:bookmarkStart w:id="16" w:name="_Toc198644773"/>
      <w:r>
        <w:rPr>
          <w:rFonts w:eastAsiaTheme="minorEastAsia"/>
          <w:lang w:eastAsia="en-US"/>
        </w:rPr>
        <w:lastRenderedPageBreak/>
        <w:t>T</w:t>
      </w:r>
      <w:r w:rsidR="00247109">
        <w:rPr>
          <w:rFonts w:eastAsiaTheme="minorEastAsia"/>
          <w:lang w:eastAsia="en-US"/>
        </w:rPr>
        <w:t>emperature measurement</w:t>
      </w:r>
      <w:bookmarkEnd w:id="16"/>
    </w:p>
    <w:p w14:paraId="4C768C9A" w14:textId="77777777" w:rsidR="00435B19" w:rsidRDefault="00435B19" w:rsidP="00435B19">
      <w:pPr>
        <w:pStyle w:val="Bodytextnormal"/>
        <w:rPr>
          <w:rFonts w:cs="Arial"/>
          <w:color w:val="000000"/>
          <w:lang w:val="en-US"/>
        </w:rPr>
      </w:pPr>
      <w:r>
        <w:rPr>
          <w:rFonts w:eastAsiaTheme="minorEastAsia"/>
          <w:lang w:eastAsia="en-US"/>
        </w:rPr>
        <w:t xml:space="preserve">Temperature is measured once in 200ms. The value is stored in 30 circular samples buffer, </w:t>
      </w:r>
      <w:r>
        <w:t xml:space="preserve">representing values of past 6 </w:t>
      </w:r>
      <w:proofErr w:type="gramStart"/>
      <w:r>
        <w:t>seconds</w:t>
      </w:r>
      <w:proofErr w:type="gramEnd"/>
      <w:r>
        <w:t xml:space="preserve"> time.</w:t>
      </w:r>
      <w:r w:rsidR="00736D37">
        <w:t xml:space="preserve"> LCU can request the temperature with </w:t>
      </w:r>
      <w:proofErr w:type="gramStart"/>
      <w:r w:rsidR="00736D37">
        <w:t>a</w:t>
      </w:r>
      <w:proofErr w:type="gramEnd"/>
      <w:r w:rsidR="00736D37">
        <w:t xml:space="preserve"> </w:t>
      </w:r>
      <w:r w:rsidR="00736D37" w:rsidRPr="00736D37">
        <w:rPr>
          <w:rFonts w:cs="Arial"/>
          <w:color w:val="000000"/>
          <w:lang w:val="en-US"/>
        </w:rPr>
        <w:t>MSG_GET_SINGLE_PARAM_REQ</w:t>
      </w:r>
      <w:r w:rsidR="00736D37">
        <w:rPr>
          <w:rFonts w:cs="Arial"/>
          <w:color w:val="000000"/>
          <w:lang w:val="en-US"/>
        </w:rPr>
        <w:t xml:space="preserve"> MSSP-message.</w:t>
      </w:r>
      <w:r w:rsidR="004D5E10">
        <w:rPr>
          <w:rFonts w:cs="Arial"/>
          <w:color w:val="000000"/>
          <w:lang w:val="en-US"/>
        </w:rPr>
        <w:t xml:space="preserve"> </w:t>
      </w:r>
    </w:p>
    <w:p w14:paraId="7AFCCA88" w14:textId="77777777" w:rsidR="00736D37" w:rsidRDefault="00736D37" w:rsidP="00435B19">
      <w:pPr>
        <w:pStyle w:val="Bodytextnormal"/>
        <w:rPr>
          <w:rFonts w:cs="Arial"/>
          <w:color w:val="000000"/>
          <w:lang w:val="en-US"/>
        </w:rPr>
      </w:pPr>
    </w:p>
    <w:p w14:paraId="4EF2B466" w14:textId="77777777" w:rsidR="00736D37" w:rsidRDefault="00736D37" w:rsidP="00736D37">
      <w:pPr>
        <w:pStyle w:val="Kappaleteksti"/>
        <w:ind w:left="0"/>
        <w:rPr>
          <w:rFonts w:ascii="Arial" w:hAnsi="Arial" w:cs="Arial"/>
          <w:b/>
          <w:sz w:val="18"/>
          <w:szCs w:val="18"/>
          <w:lang w:val="en-US"/>
        </w:rPr>
      </w:pPr>
      <w:r w:rsidRPr="00463395">
        <w:rPr>
          <w:rFonts w:ascii="Arial" w:hAnsi="Arial" w:cs="Arial"/>
          <w:b/>
          <w:sz w:val="18"/>
          <w:szCs w:val="18"/>
          <w:lang w:val="en-US"/>
        </w:rPr>
        <w:t xml:space="preserve">Table </w:t>
      </w:r>
      <w:r w:rsidR="00267903">
        <w:rPr>
          <w:rFonts w:ascii="Arial" w:hAnsi="Arial" w:cs="Arial"/>
          <w:b/>
          <w:sz w:val="18"/>
          <w:szCs w:val="18"/>
          <w:lang w:val="en-US"/>
        </w:rPr>
        <w:t>8</w:t>
      </w:r>
      <w:r>
        <w:rPr>
          <w:rFonts w:ascii="Arial" w:hAnsi="Arial" w:cs="Arial"/>
          <w:b/>
          <w:sz w:val="18"/>
          <w:szCs w:val="18"/>
          <w:lang w:val="en-US"/>
        </w:rPr>
        <w:t>. Temp</w:t>
      </w:r>
      <w:r w:rsidR="00247109">
        <w:rPr>
          <w:rFonts w:ascii="Arial" w:hAnsi="Arial" w:cs="Arial"/>
          <w:b/>
          <w:sz w:val="18"/>
          <w:szCs w:val="18"/>
          <w:lang w:val="en-US"/>
        </w:rPr>
        <w:t>e</w:t>
      </w:r>
      <w:r>
        <w:rPr>
          <w:rFonts w:ascii="Arial" w:hAnsi="Arial" w:cs="Arial"/>
          <w:b/>
          <w:sz w:val="18"/>
          <w:szCs w:val="18"/>
          <w:lang w:val="en-US"/>
        </w:rPr>
        <w:t xml:space="preserve">rature request message </w:t>
      </w:r>
    </w:p>
    <w:tbl>
      <w:tblPr>
        <w:tblStyle w:val="TableGrid"/>
        <w:tblW w:w="8641" w:type="dxa"/>
        <w:tblInd w:w="-5" w:type="dxa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CellMar>
          <w:top w:w="40" w:type="dxa"/>
          <w:left w:w="57" w:type="dxa"/>
          <w:bottom w:w="40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993"/>
        <w:gridCol w:w="5947"/>
      </w:tblGrid>
      <w:tr w:rsidR="00736D37" w:rsidRPr="00E03A2A" w14:paraId="612EFD26" w14:textId="77777777" w:rsidTr="00736D37">
        <w:trPr>
          <w:trHeight w:val="357"/>
          <w:tblHeader/>
        </w:trPr>
        <w:tc>
          <w:tcPr>
            <w:tcW w:w="1701" w:type="dxa"/>
            <w:shd w:val="clear" w:color="auto" w:fill="D9D9D6"/>
            <w:noWrap/>
            <w:vAlign w:val="bottom"/>
          </w:tcPr>
          <w:p w14:paraId="4FFF8399" w14:textId="77777777" w:rsidR="00736D37" w:rsidRPr="00E03A2A" w:rsidRDefault="00736D37" w:rsidP="0007107E">
            <w:pPr>
              <w:pStyle w:val="Table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Paramater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993" w:type="dxa"/>
            <w:shd w:val="clear" w:color="auto" w:fill="D9D9D6"/>
            <w:vAlign w:val="bottom"/>
          </w:tcPr>
          <w:p w14:paraId="1868568E" w14:textId="77777777" w:rsidR="00736D37" w:rsidRPr="00E03A2A" w:rsidRDefault="00736D37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47" w:type="dxa"/>
            <w:shd w:val="clear" w:color="auto" w:fill="D9D9D6"/>
            <w:vAlign w:val="bottom"/>
          </w:tcPr>
          <w:p w14:paraId="75CD547C" w14:textId="77777777" w:rsidR="00736D37" w:rsidRPr="00E03A2A" w:rsidRDefault="00736D37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36D37" w:rsidRPr="00E03A2A" w14:paraId="7D5530A5" w14:textId="77777777" w:rsidTr="00736D37">
        <w:trPr>
          <w:trHeight w:val="364"/>
        </w:trPr>
        <w:tc>
          <w:tcPr>
            <w:tcW w:w="1701" w:type="dxa"/>
            <w:noWrap/>
          </w:tcPr>
          <w:p w14:paraId="62B28E6B" w14:textId="77777777" w:rsidR="00736D37" w:rsidRPr="00E03A2A" w:rsidRDefault="00736D37" w:rsidP="0007107E">
            <w:pPr>
              <w:pStyle w:val="Tabletext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param_type</w:t>
            </w:r>
            <w:proofErr w:type="spellEnd"/>
          </w:p>
        </w:tc>
        <w:tc>
          <w:tcPr>
            <w:tcW w:w="993" w:type="dxa"/>
          </w:tcPr>
          <w:p w14:paraId="770E831F" w14:textId="77777777" w:rsidR="00736D37" w:rsidRPr="00E03A2A" w:rsidRDefault="00736D37" w:rsidP="00AD45C6">
            <w:pPr>
              <w:pStyle w:val="Tabletextnormal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5947" w:type="dxa"/>
            <w:shd w:val="clear" w:color="auto" w:fill="auto"/>
          </w:tcPr>
          <w:p w14:paraId="02C93DD1" w14:textId="77777777" w:rsidR="00736D37" w:rsidRPr="00E03A2A" w:rsidRDefault="00736D37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 xml:space="preserve">Temperature type </w:t>
            </w:r>
          </w:p>
        </w:tc>
      </w:tr>
      <w:tr w:rsidR="00736D37" w:rsidRPr="00E03A2A" w14:paraId="547B452E" w14:textId="77777777" w:rsidTr="00736D37">
        <w:trPr>
          <w:trHeight w:val="364"/>
        </w:trPr>
        <w:tc>
          <w:tcPr>
            <w:tcW w:w="1701" w:type="dxa"/>
            <w:noWrap/>
          </w:tcPr>
          <w:p w14:paraId="48383336" w14:textId="77777777" w:rsidR="00736D37" w:rsidRDefault="00736D37" w:rsidP="0007107E">
            <w:pPr>
              <w:pStyle w:val="Tabletext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param_number</w:t>
            </w:r>
            <w:proofErr w:type="spellEnd"/>
          </w:p>
        </w:tc>
        <w:tc>
          <w:tcPr>
            <w:tcW w:w="993" w:type="dxa"/>
          </w:tcPr>
          <w:p w14:paraId="2F11868B" w14:textId="77777777" w:rsidR="00736D37" w:rsidRDefault="00AD45C6" w:rsidP="00AD45C6">
            <w:pPr>
              <w:pStyle w:val="Tabletextnormal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7" w:type="dxa"/>
            <w:shd w:val="clear" w:color="auto" w:fill="auto"/>
          </w:tcPr>
          <w:p w14:paraId="4E6359DD" w14:textId="77777777" w:rsidR="00736D37" w:rsidRDefault="00736D37" w:rsidP="0007107E">
            <w:pPr>
              <w:pStyle w:val="Tabletextnormal"/>
              <w:rPr>
                <w:lang w:val="en-US"/>
              </w:rPr>
            </w:pPr>
          </w:p>
        </w:tc>
      </w:tr>
    </w:tbl>
    <w:p w14:paraId="1819E402" w14:textId="77777777" w:rsidR="00736D37" w:rsidRDefault="00736D37" w:rsidP="00435B19">
      <w:pPr>
        <w:pStyle w:val="Bodytextnormal"/>
        <w:rPr>
          <w:rFonts w:cs="Arial"/>
          <w:color w:val="000000"/>
          <w:lang w:val="en-US"/>
        </w:rPr>
      </w:pPr>
    </w:p>
    <w:p w14:paraId="344CE297" w14:textId="77777777" w:rsidR="00736D37" w:rsidRDefault="00247109" w:rsidP="00435B19">
      <w:pPr>
        <w:pStyle w:val="Bodytextnormal"/>
        <w:rPr>
          <w:rFonts w:eastAsiaTheme="minorEastAsia" w:cs="Arial"/>
          <w:lang w:val="en-US" w:eastAsia="en-US"/>
        </w:rPr>
      </w:pPr>
      <w:r>
        <w:rPr>
          <w:rFonts w:eastAsiaTheme="minorEastAsia" w:cs="Arial"/>
          <w:lang w:val="en-US" w:eastAsia="en-US"/>
        </w:rPr>
        <w:t xml:space="preserve">Temperature is returned in </w:t>
      </w:r>
      <w:r>
        <w:rPr>
          <w:rFonts w:cs="Arial"/>
          <w:color w:val="000000"/>
          <w:lang w:val="en-US"/>
        </w:rPr>
        <w:t>MSG_GET_SINGLE_PARAM_RESP MSSP-message</w:t>
      </w:r>
      <w:r>
        <w:rPr>
          <w:rFonts w:eastAsiaTheme="minorEastAsia" w:cs="Arial"/>
          <w:lang w:val="en-US" w:eastAsia="en-US"/>
        </w:rPr>
        <w:t xml:space="preserve">. Temperature value is represented in degrees </w:t>
      </w:r>
      <w:proofErr w:type="spellStart"/>
      <w:r>
        <w:rPr>
          <w:rFonts w:eastAsiaTheme="minorEastAsia" w:cs="Arial"/>
          <w:lang w:val="en-US" w:eastAsia="en-US"/>
        </w:rPr>
        <w:t>Celcius</w:t>
      </w:r>
      <w:proofErr w:type="spellEnd"/>
      <w:r w:rsidR="00A664A8" w:rsidRPr="00A664A8">
        <w:rPr>
          <w:rFonts w:eastAsiaTheme="minorEastAsia" w:cs="Arial"/>
          <w:lang w:val="en-US" w:eastAsia="en-US"/>
        </w:rPr>
        <w:t xml:space="preserve"> </w:t>
      </w:r>
      <w:r w:rsidR="00A664A8">
        <w:rPr>
          <w:rFonts w:eastAsiaTheme="minorEastAsia" w:cs="Arial"/>
          <w:lang w:val="en-US" w:eastAsia="en-US"/>
        </w:rPr>
        <w:t>and it’s always an average of latest 10 samples</w:t>
      </w:r>
      <w:r>
        <w:rPr>
          <w:rFonts w:eastAsiaTheme="minorEastAsia" w:cs="Arial"/>
          <w:lang w:val="en-US" w:eastAsia="en-US"/>
        </w:rPr>
        <w:t>.</w:t>
      </w:r>
    </w:p>
    <w:p w14:paraId="049D87BC" w14:textId="77777777" w:rsidR="00247109" w:rsidRDefault="00247109" w:rsidP="00247109">
      <w:pPr>
        <w:pStyle w:val="Headinglevel2"/>
        <w:rPr>
          <w:rFonts w:eastAsiaTheme="minorEastAsia"/>
          <w:lang w:eastAsia="en-US"/>
        </w:rPr>
      </w:pPr>
      <w:bookmarkStart w:id="17" w:name="_Toc198644774"/>
      <w:r>
        <w:rPr>
          <w:rFonts w:eastAsiaTheme="minorEastAsia"/>
          <w:lang w:eastAsia="en-US"/>
        </w:rPr>
        <w:t>Voltage measurement</w:t>
      </w:r>
      <w:bookmarkEnd w:id="17"/>
    </w:p>
    <w:p w14:paraId="2A6CF8B6" w14:textId="77777777" w:rsidR="00247109" w:rsidRDefault="00247109" w:rsidP="00247109">
      <w:pPr>
        <w:pStyle w:val="Bodytextnormal"/>
        <w:rPr>
          <w:rFonts w:cs="Arial"/>
          <w:color w:val="000000"/>
          <w:lang w:val="en-US"/>
        </w:rPr>
      </w:pPr>
      <w:r>
        <w:rPr>
          <w:rFonts w:eastAsiaTheme="minorEastAsia"/>
          <w:lang w:eastAsia="en-US"/>
        </w:rPr>
        <w:t xml:space="preserve">+12VDC supply voltage is measured once in 200ms. The value is stored in 30 circular samples buffer, </w:t>
      </w:r>
      <w:r>
        <w:t xml:space="preserve">representing values of past 6 </w:t>
      </w:r>
      <w:proofErr w:type="gramStart"/>
      <w:r>
        <w:t>seconds</w:t>
      </w:r>
      <w:proofErr w:type="gramEnd"/>
      <w:r>
        <w:t xml:space="preserve"> time. LCU can request the voltage with </w:t>
      </w:r>
      <w:proofErr w:type="gramStart"/>
      <w:r>
        <w:t>a</w:t>
      </w:r>
      <w:proofErr w:type="gramEnd"/>
      <w:r>
        <w:t xml:space="preserve"> </w:t>
      </w:r>
      <w:r w:rsidRPr="00736D37">
        <w:rPr>
          <w:rFonts w:cs="Arial"/>
          <w:color w:val="000000"/>
          <w:lang w:val="en-US"/>
        </w:rPr>
        <w:t>MSG_GET_SINGLE_PARAM_REQ</w:t>
      </w:r>
      <w:r>
        <w:rPr>
          <w:rFonts w:cs="Arial"/>
          <w:color w:val="000000"/>
          <w:lang w:val="en-US"/>
        </w:rPr>
        <w:t xml:space="preserve"> MSSP-message. </w:t>
      </w:r>
    </w:p>
    <w:p w14:paraId="318E278C" w14:textId="77777777" w:rsidR="00247109" w:rsidRDefault="00247109" w:rsidP="00247109">
      <w:pPr>
        <w:pStyle w:val="Bodytextnormal"/>
        <w:rPr>
          <w:rFonts w:cs="Arial"/>
          <w:color w:val="000000"/>
          <w:lang w:val="en-US"/>
        </w:rPr>
      </w:pPr>
    </w:p>
    <w:p w14:paraId="35900000" w14:textId="77777777" w:rsidR="00247109" w:rsidRDefault="00247109" w:rsidP="00247109">
      <w:pPr>
        <w:pStyle w:val="Kappaleteksti"/>
        <w:ind w:left="0"/>
        <w:rPr>
          <w:rFonts w:ascii="Arial" w:hAnsi="Arial" w:cs="Arial"/>
          <w:b/>
          <w:sz w:val="18"/>
          <w:szCs w:val="18"/>
          <w:lang w:val="en-US"/>
        </w:rPr>
      </w:pPr>
      <w:r w:rsidRPr="00463395">
        <w:rPr>
          <w:rFonts w:ascii="Arial" w:hAnsi="Arial" w:cs="Arial"/>
          <w:b/>
          <w:sz w:val="18"/>
          <w:szCs w:val="18"/>
          <w:lang w:val="en-US"/>
        </w:rPr>
        <w:t xml:space="preserve">Table </w:t>
      </w:r>
      <w:r w:rsidR="00267903">
        <w:rPr>
          <w:rFonts w:ascii="Arial" w:hAnsi="Arial" w:cs="Arial"/>
          <w:b/>
          <w:sz w:val="18"/>
          <w:szCs w:val="18"/>
          <w:lang w:val="en-US"/>
        </w:rPr>
        <w:t>9</w:t>
      </w:r>
      <w:r>
        <w:rPr>
          <w:rFonts w:ascii="Arial" w:hAnsi="Arial" w:cs="Arial"/>
          <w:b/>
          <w:sz w:val="18"/>
          <w:szCs w:val="18"/>
          <w:lang w:val="en-US"/>
        </w:rPr>
        <w:t xml:space="preserve">. Temperature request message </w:t>
      </w:r>
    </w:p>
    <w:tbl>
      <w:tblPr>
        <w:tblStyle w:val="TableGrid"/>
        <w:tblW w:w="8641" w:type="dxa"/>
        <w:tblInd w:w="-5" w:type="dxa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CellMar>
          <w:top w:w="40" w:type="dxa"/>
          <w:left w:w="57" w:type="dxa"/>
          <w:bottom w:w="40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993"/>
        <w:gridCol w:w="5947"/>
      </w:tblGrid>
      <w:tr w:rsidR="00247109" w:rsidRPr="00E03A2A" w14:paraId="7D2B522E" w14:textId="77777777" w:rsidTr="0007107E">
        <w:trPr>
          <w:trHeight w:val="357"/>
          <w:tblHeader/>
        </w:trPr>
        <w:tc>
          <w:tcPr>
            <w:tcW w:w="1701" w:type="dxa"/>
            <w:shd w:val="clear" w:color="auto" w:fill="D9D9D6"/>
            <w:noWrap/>
            <w:vAlign w:val="bottom"/>
          </w:tcPr>
          <w:p w14:paraId="705CC72E" w14:textId="77777777" w:rsidR="00247109" w:rsidRPr="00E03A2A" w:rsidRDefault="00247109" w:rsidP="0007107E">
            <w:pPr>
              <w:pStyle w:val="Table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Paramater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993" w:type="dxa"/>
            <w:shd w:val="clear" w:color="auto" w:fill="D9D9D6"/>
            <w:vAlign w:val="bottom"/>
          </w:tcPr>
          <w:p w14:paraId="32521EFB" w14:textId="77777777" w:rsidR="00247109" w:rsidRPr="00E03A2A" w:rsidRDefault="00247109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47" w:type="dxa"/>
            <w:shd w:val="clear" w:color="auto" w:fill="D9D9D6"/>
            <w:vAlign w:val="bottom"/>
          </w:tcPr>
          <w:p w14:paraId="137B52FC" w14:textId="77777777" w:rsidR="00247109" w:rsidRPr="00E03A2A" w:rsidRDefault="00247109" w:rsidP="0007107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47109" w:rsidRPr="00E03A2A" w14:paraId="47B4F6FD" w14:textId="77777777" w:rsidTr="0007107E">
        <w:trPr>
          <w:trHeight w:val="364"/>
        </w:trPr>
        <w:tc>
          <w:tcPr>
            <w:tcW w:w="1701" w:type="dxa"/>
            <w:noWrap/>
          </w:tcPr>
          <w:p w14:paraId="01FC973D" w14:textId="77777777" w:rsidR="00247109" w:rsidRPr="00E03A2A" w:rsidRDefault="00247109" w:rsidP="0007107E">
            <w:pPr>
              <w:pStyle w:val="Tabletext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param_type</w:t>
            </w:r>
            <w:proofErr w:type="spellEnd"/>
          </w:p>
        </w:tc>
        <w:tc>
          <w:tcPr>
            <w:tcW w:w="993" w:type="dxa"/>
          </w:tcPr>
          <w:p w14:paraId="5242C19F" w14:textId="77777777" w:rsidR="00247109" w:rsidRPr="00E03A2A" w:rsidRDefault="00247109" w:rsidP="00AD45C6">
            <w:pPr>
              <w:pStyle w:val="Tabletextnormal"/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5947" w:type="dxa"/>
            <w:shd w:val="clear" w:color="auto" w:fill="auto"/>
          </w:tcPr>
          <w:p w14:paraId="660ACF06" w14:textId="77777777" w:rsidR="00247109" w:rsidRPr="00E03A2A" w:rsidRDefault="00247109" w:rsidP="0007107E">
            <w:pPr>
              <w:pStyle w:val="Tabletextnormal"/>
              <w:rPr>
                <w:lang w:val="en-US"/>
              </w:rPr>
            </w:pPr>
            <w:r>
              <w:rPr>
                <w:lang w:val="en-US"/>
              </w:rPr>
              <w:t xml:space="preserve">Voltage type </w:t>
            </w:r>
          </w:p>
        </w:tc>
      </w:tr>
      <w:tr w:rsidR="00247109" w:rsidRPr="00E03A2A" w14:paraId="33424F6A" w14:textId="77777777" w:rsidTr="0007107E">
        <w:trPr>
          <w:trHeight w:val="364"/>
        </w:trPr>
        <w:tc>
          <w:tcPr>
            <w:tcW w:w="1701" w:type="dxa"/>
            <w:noWrap/>
          </w:tcPr>
          <w:p w14:paraId="047431A3" w14:textId="77777777" w:rsidR="00247109" w:rsidRDefault="00247109" w:rsidP="0007107E">
            <w:pPr>
              <w:pStyle w:val="Tabletext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param_number</w:t>
            </w:r>
            <w:proofErr w:type="spellEnd"/>
          </w:p>
        </w:tc>
        <w:tc>
          <w:tcPr>
            <w:tcW w:w="993" w:type="dxa"/>
          </w:tcPr>
          <w:p w14:paraId="78A0F900" w14:textId="77777777" w:rsidR="00247109" w:rsidRDefault="00AD45C6" w:rsidP="00AD45C6">
            <w:pPr>
              <w:pStyle w:val="Tabletextnormal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7" w:type="dxa"/>
            <w:shd w:val="clear" w:color="auto" w:fill="auto"/>
          </w:tcPr>
          <w:p w14:paraId="527D7D72" w14:textId="77777777" w:rsidR="00247109" w:rsidRDefault="00247109" w:rsidP="0007107E">
            <w:pPr>
              <w:pStyle w:val="Tabletextnormal"/>
              <w:rPr>
                <w:lang w:val="en-US"/>
              </w:rPr>
            </w:pPr>
          </w:p>
        </w:tc>
      </w:tr>
    </w:tbl>
    <w:p w14:paraId="11ED568C" w14:textId="77777777" w:rsidR="00247109" w:rsidRDefault="00247109" w:rsidP="00247109">
      <w:pPr>
        <w:pStyle w:val="Bodytextnormal"/>
        <w:rPr>
          <w:rFonts w:cs="Arial"/>
          <w:color w:val="000000"/>
          <w:lang w:val="en-US"/>
        </w:rPr>
      </w:pPr>
    </w:p>
    <w:p w14:paraId="591E05CF" w14:textId="77777777" w:rsidR="00247109" w:rsidRPr="00247109" w:rsidRDefault="00247109" w:rsidP="00247109">
      <w:pPr>
        <w:pStyle w:val="Bodytextnormal"/>
        <w:rPr>
          <w:rFonts w:eastAsiaTheme="minorEastAsia"/>
          <w:lang w:eastAsia="en-US"/>
        </w:rPr>
      </w:pPr>
      <w:r>
        <w:rPr>
          <w:rFonts w:eastAsiaTheme="minorEastAsia" w:cs="Arial"/>
          <w:lang w:val="en-US" w:eastAsia="en-US"/>
        </w:rPr>
        <w:t xml:space="preserve">Voltage is returned in </w:t>
      </w:r>
      <w:r>
        <w:rPr>
          <w:rFonts w:cs="Arial"/>
          <w:color w:val="000000"/>
          <w:lang w:val="en-US"/>
        </w:rPr>
        <w:t>MSG_GET_SINGLE_PARAM_RESP MSSP-message</w:t>
      </w:r>
      <w:r>
        <w:rPr>
          <w:rFonts w:eastAsiaTheme="minorEastAsia" w:cs="Arial"/>
          <w:lang w:val="en-US" w:eastAsia="en-US"/>
        </w:rPr>
        <w:t>. Voltage value is represented in millivolts</w:t>
      </w:r>
      <w:r w:rsidR="00A664A8">
        <w:rPr>
          <w:rFonts w:eastAsiaTheme="minorEastAsia" w:cs="Arial"/>
          <w:lang w:val="en-US" w:eastAsia="en-US"/>
        </w:rPr>
        <w:t xml:space="preserve"> and it’s always an average of </w:t>
      </w:r>
      <w:proofErr w:type="gramStart"/>
      <w:r w:rsidR="00A664A8">
        <w:rPr>
          <w:rFonts w:eastAsiaTheme="minorEastAsia" w:cs="Arial"/>
          <w:lang w:val="en-US" w:eastAsia="en-US"/>
        </w:rPr>
        <w:t>latest</w:t>
      </w:r>
      <w:proofErr w:type="gramEnd"/>
      <w:r w:rsidR="00A664A8">
        <w:rPr>
          <w:rFonts w:eastAsiaTheme="minorEastAsia" w:cs="Arial"/>
          <w:lang w:val="en-US" w:eastAsia="en-US"/>
        </w:rPr>
        <w:t xml:space="preserve"> 10 samples</w:t>
      </w:r>
      <w:r>
        <w:rPr>
          <w:rFonts w:eastAsiaTheme="minorEastAsia" w:cs="Arial"/>
          <w:lang w:val="en-US" w:eastAsia="en-US"/>
        </w:rPr>
        <w:t>.</w:t>
      </w:r>
    </w:p>
    <w:p w14:paraId="6FD1C4F1" w14:textId="77777777" w:rsidR="00247109" w:rsidRPr="00736D37" w:rsidRDefault="00247109" w:rsidP="00435B19">
      <w:pPr>
        <w:pStyle w:val="Bodytextnormal"/>
        <w:rPr>
          <w:rFonts w:eastAsiaTheme="minorEastAsia" w:cs="Arial"/>
          <w:lang w:val="en-US" w:eastAsia="en-US"/>
        </w:rPr>
      </w:pPr>
    </w:p>
    <w:p w14:paraId="5D7D3D39" w14:textId="77777777" w:rsidR="00B852A5" w:rsidRDefault="00B852A5" w:rsidP="00B852A5">
      <w:pPr>
        <w:pStyle w:val="Bodytextnormal"/>
        <w:rPr>
          <w:rFonts w:eastAsiaTheme="minorEastAsia"/>
          <w:lang w:eastAsia="en-US"/>
        </w:rPr>
      </w:pPr>
    </w:p>
    <w:p w14:paraId="28A28E4C" w14:textId="77777777" w:rsidR="00B852A5" w:rsidRPr="00B852A5" w:rsidRDefault="00B852A5" w:rsidP="00B852A5">
      <w:pPr>
        <w:pStyle w:val="Bodytextnormal"/>
        <w:rPr>
          <w:rFonts w:eastAsiaTheme="minorEastAsia"/>
          <w:lang w:eastAsia="en-US"/>
        </w:rPr>
      </w:pPr>
    </w:p>
    <w:p w14:paraId="7F39C43C" w14:textId="77777777" w:rsidR="002A37DA" w:rsidRPr="002A37DA" w:rsidRDefault="002A37DA" w:rsidP="002A37DA">
      <w:pPr>
        <w:pStyle w:val="Bodytextnormal"/>
        <w:rPr>
          <w:rFonts w:eastAsiaTheme="minorEastAsia"/>
          <w:lang w:eastAsia="en-US"/>
        </w:rPr>
      </w:pPr>
    </w:p>
    <w:p w14:paraId="6278FDAE" w14:textId="68D74F39" w:rsidR="006C7F08" w:rsidRPr="00B42605" w:rsidRDefault="006C7F08" w:rsidP="006C7F08">
      <w:pPr>
        <w:pStyle w:val="Bodytextnormal"/>
      </w:pPr>
    </w:p>
    <w:p w14:paraId="56A8EA0E" w14:textId="77777777" w:rsidR="00090A6F" w:rsidRPr="00DB67A1" w:rsidRDefault="004A45B5" w:rsidP="00DB67A1">
      <w:pPr>
        <w:pStyle w:val="Headinglevel1"/>
      </w:pPr>
      <w:bookmarkStart w:id="18" w:name="_Toc198644775"/>
      <w:r w:rsidRPr="00DB67A1">
        <w:lastRenderedPageBreak/>
        <w:t>DOCUMENT INFORMATION</w:t>
      </w:r>
      <w:bookmarkEnd w:id="18"/>
    </w:p>
    <w:tbl>
      <w:tblPr>
        <w:tblStyle w:val="TableGrid"/>
        <w:tblW w:w="0" w:type="auto"/>
        <w:tblInd w:w="23" w:type="dxa"/>
        <w:tblBorders>
          <w:top w:val="single" w:sz="4" w:space="0" w:color="D9D9D6"/>
          <w:left w:val="single" w:sz="4" w:space="0" w:color="D9D9D6"/>
          <w:bottom w:val="single" w:sz="4" w:space="0" w:color="D9D9D6"/>
          <w:right w:val="single" w:sz="4" w:space="0" w:color="D9D9D6"/>
          <w:insideH w:val="single" w:sz="4" w:space="0" w:color="D9D9D6"/>
          <w:insideV w:val="single" w:sz="4" w:space="0" w:color="D9D9D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01"/>
        <w:gridCol w:w="3201"/>
        <w:gridCol w:w="3201"/>
      </w:tblGrid>
      <w:tr w:rsidR="00090A6F" w:rsidRPr="00B42605" w14:paraId="680237FE" w14:textId="77777777" w:rsidTr="00DE1503">
        <w:tc>
          <w:tcPr>
            <w:tcW w:w="3201" w:type="dxa"/>
            <w:tcBorders>
              <w:bottom w:val="nil"/>
            </w:tcBorders>
          </w:tcPr>
          <w:p w14:paraId="2927FFDE" w14:textId="77777777" w:rsidR="00090A6F" w:rsidRPr="00B42605" w:rsidRDefault="00090A6F" w:rsidP="009234C4">
            <w:pPr>
              <w:pStyle w:val="Documentinfotext"/>
            </w:pPr>
            <w:r w:rsidRPr="00B42605">
              <w:t>Project:</w:t>
            </w:r>
          </w:p>
        </w:tc>
        <w:tc>
          <w:tcPr>
            <w:tcW w:w="6402" w:type="dxa"/>
            <w:gridSpan w:val="2"/>
            <w:tcBorders>
              <w:bottom w:val="nil"/>
            </w:tcBorders>
          </w:tcPr>
          <w:p w14:paraId="7E8FA6E2" w14:textId="77777777" w:rsidR="00090A6F" w:rsidRPr="00B42605" w:rsidRDefault="00090A6F" w:rsidP="009234C4">
            <w:pPr>
              <w:pStyle w:val="Documentinfotext"/>
            </w:pPr>
            <w:r w:rsidRPr="00B42605">
              <w:t>Teknoware document reference:</w:t>
            </w:r>
          </w:p>
        </w:tc>
      </w:tr>
      <w:tr w:rsidR="00090A6F" w:rsidRPr="00B42605" w14:paraId="2DE652A6" w14:textId="77777777" w:rsidTr="00DE1503">
        <w:tc>
          <w:tcPr>
            <w:tcW w:w="3201" w:type="dxa"/>
            <w:tcBorders>
              <w:top w:val="nil"/>
              <w:bottom w:val="single" w:sz="4" w:space="0" w:color="D9D9D6"/>
            </w:tcBorders>
          </w:tcPr>
          <w:p w14:paraId="382AE9E9" w14:textId="77777777" w:rsidR="00090A6F" w:rsidRPr="00B42605" w:rsidRDefault="007103E9" w:rsidP="00A00C43">
            <w:pPr>
              <w:pStyle w:val="CoverProject"/>
            </w:pPr>
            <w:r>
              <w:t>TSA0002</w:t>
            </w:r>
          </w:p>
        </w:tc>
        <w:tc>
          <w:tcPr>
            <w:tcW w:w="6402" w:type="dxa"/>
            <w:gridSpan w:val="2"/>
            <w:tcBorders>
              <w:top w:val="nil"/>
              <w:bottom w:val="single" w:sz="4" w:space="0" w:color="D9D9D6"/>
            </w:tcBorders>
          </w:tcPr>
          <w:p w14:paraId="615C52EE" w14:textId="77777777" w:rsidR="00090A6F" w:rsidRPr="00B42605" w:rsidRDefault="007103E9" w:rsidP="00AD6440">
            <w:pPr>
              <w:pStyle w:val="TWDocRef"/>
            </w:pPr>
            <w:r>
              <w:t>TSA0002 SRS</w:t>
            </w:r>
          </w:p>
        </w:tc>
      </w:tr>
      <w:tr w:rsidR="003644F2" w:rsidRPr="00B42605" w14:paraId="6B6EE1D5" w14:textId="77777777" w:rsidTr="003644F2">
        <w:tc>
          <w:tcPr>
            <w:tcW w:w="3201" w:type="dxa"/>
            <w:tcBorders>
              <w:bottom w:val="nil"/>
            </w:tcBorders>
          </w:tcPr>
          <w:p w14:paraId="77FD6A24" w14:textId="77777777" w:rsidR="003644F2" w:rsidRPr="00B42605" w:rsidRDefault="003644F2" w:rsidP="009234C4">
            <w:pPr>
              <w:pStyle w:val="Documentinfotext"/>
            </w:pPr>
            <w:r w:rsidRPr="00B42605">
              <w:t>Customer:</w:t>
            </w:r>
          </w:p>
        </w:tc>
        <w:tc>
          <w:tcPr>
            <w:tcW w:w="3201" w:type="dxa"/>
            <w:tcBorders>
              <w:bottom w:val="nil"/>
            </w:tcBorders>
          </w:tcPr>
          <w:p w14:paraId="4FDDDDFD" w14:textId="77777777" w:rsidR="003644F2" w:rsidRPr="00B42605" w:rsidRDefault="003644F2" w:rsidP="009234C4">
            <w:pPr>
              <w:pStyle w:val="Documentinfotext"/>
            </w:pPr>
            <w:r w:rsidRPr="00B42605">
              <w:t>Customer document reference:</w:t>
            </w:r>
          </w:p>
        </w:tc>
        <w:tc>
          <w:tcPr>
            <w:tcW w:w="3201" w:type="dxa"/>
            <w:tcBorders>
              <w:bottom w:val="nil"/>
            </w:tcBorders>
          </w:tcPr>
          <w:p w14:paraId="0D9A16F1" w14:textId="77777777" w:rsidR="003644F2" w:rsidRPr="00B42605" w:rsidRDefault="003644F2" w:rsidP="009234C4">
            <w:pPr>
              <w:pStyle w:val="Documentinfotext"/>
            </w:pPr>
            <w:r w:rsidRPr="00B42605">
              <w:t>Confidentiality:</w:t>
            </w:r>
          </w:p>
        </w:tc>
      </w:tr>
      <w:tr w:rsidR="003644F2" w:rsidRPr="00B42605" w14:paraId="6570B7EB" w14:textId="77777777" w:rsidTr="003644F2">
        <w:tc>
          <w:tcPr>
            <w:tcW w:w="3201" w:type="dxa"/>
            <w:tcBorders>
              <w:top w:val="nil"/>
              <w:bottom w:val="single" w:sz="4" w:space="0" w:color="D9D9D6"/>
            </w:tcBorders>
          </w:tcPr>
          <w:p w14:paraId="17DA90C2" w14:textId="77777777" w:rsidR="003644F2" w:rsidRPr="00B42605" w:rsidRDefault="003644F2" w:rsidP="00A00C43">
            <w:pPr>
              <w:pStyle w:val="CoverCustomer"/>
            </w:pPr>
          </w:p>
        </w:tc>
        <w:tc>
          <w:tcPr>
            <w:tcW w:w="3201" w:type="dxa"/>
            <w:tcBorders>
              <w:top w:val="nil"/>
            </w:tcBorders>
          </w:tcPr>
          <w:p w14:paraId="36F01701" w14:textId="77777777" w:rsidR="003644F2" w:rsidRPr="00B42605" w:rsidRDefault="003644F2" w:rsidP="009234C4">
            <w:pPr>
              <w:pStyle w:val="Documentinfotext"/>
            </w:pPr>
          </w:p>
        </w:tc>
        <w:sdt>
          <w:sdtPr>
            <w:alias w:val="Confidentiality"/>
            <w:tag w:val="Confidentiality"/>
            <w:id w:val="1208913044"/>
            <w:placeholder>
              <w:docPart w:val="2C1A2AC4ADA64F45B49981886255C8B9"/>
            </w:placeholder>
            <w:dropDownList>
              <w:listItem w:displayText="PUBLIC" w:value="PUBLIC"/>
              <w:listItem w:displayText="CONFIDENTIAL" w:value="CONFIDENTIAL"/>
              <w:listItem w:displayText="TEKNOWARE CONFIDENTIAL" w:value="TEKNOWARE CONFIDENTIAL"/>
            </w:dropDownList>
          </w:sdtPr>
          <w:sdtContent>
            <w:tc>
              <w:tcPr>
                <w:tcW w:w="3201" w:type="dxa"/>
                <w:tcBorders>
                  <w:top w:val="nil"/>
                </w:tcBorders>
              </w:tcPr>
              <w:p w14:paraId="33AF4181" w14:textId="77777777" w:rsidR="003644F2" w:rsidRPr="00B42605" w:rsidRDefault="008E0DD7" w:rsidP="007623C7">
                <w:pPr>
                  <w:pStyle w:val="CoverConfidentiality"/>
                  <w:framePr w:wrap="around"/>
                </w:pPr>
                <w:r w:rsidRPr="00B42605">
                  <w:t>CONFIDENTIAL</w:t>
                </w:r>
              </w:p>
            </w:tc>
          </w:sdtContent>
        </w:sdt>
      </w:tr>
      <w:tr w:rsidR="00090A6F" w:rsidRPr="00B42605" w14:paraId="2E01EF3D" w14:textId="77777777" w:rsidTr="00DE1503">
        <w:tc>
          <w:tcPr>
            <w:tcW w:w="3201" w:type="dxa"/>
            <w:tcBorders>
              <w:bottom w:val="nil"/>
            </w:tcBorders>
          </w:tcPr>
          <w:p w14:paraId="304CAC35" w14:textId="77777777" w:rsidR="00090A6F" w:rsidRPr="00B42605" w:rsidRDefault="00090A6F" w:rsidP="009234C4">
            <w:pPr>
              <w:pStyle w:val="Documentinfotext"/>
            </w:pPr>
            <w:r w:rsidRPr="00B42605">
              <w:t>Prepared by:</w:t>
            </w:r>
          </w:p>
        </w:tc>
        <w:tc>
          <w:tcPr>
            <w:tcW w:w="3201" w:type="dxa"/>
            <w:tcBorders>
              <w:bottom w:val="nil"/>
            </w:tcBorders>
          </w:tcPr>
          <w:p w14:paraId="08772E12" w14:textId="77777777" w:rsidR="00090A6F" w:rsidRPr="00B42605" w:rsidRDefault="00090A6F" w:rsidP="009234C4">
            <w:pPr>
              <w:pStyle w:val="Documentinfotext"/>
            </w:pPr>
            <w:r w:rsidRPr="00B42605">
              <w:t>Checked by:</w:t>
            </w:r>
          </w:p>
        </w:tc>
        <w:tc>
          <w:tcPr>
            <w:tcW w:w="3201" w:type="dxa"/>
            <w:tcBorders>
              <w:bottom w:val="nil"/>
            </w:tcBorders>
          </w:tcPr>
          <w:p w14:paraId="5F2F2095" w14:textId="77777777" w:rsidR="00090A6F" w:rsidRPr="00B42605" w:rsidRDefault="00090A6F" w:rsidP="009234C4">
            <w:pPr>
              <w:pStyle w:val="Documentinfotext"/>
            </w:pPr>
            <w:r w:rsidRPr="00B42605">
              <w:t>Approved by:</w:t>
            </w:r>
          </w:p>
        </w:tc>
      </w:tr>
      <w:tr w:rsidR="00090A6F" w:rsidRPr="00B42605" w14:paraId="63A1C600" w14:textId="77777777" w:rsidTr="00DE1503">
        <w:tc>
          <w:tcPr>
            <w:tcW w:w="3201" w:type="dxa"/>
            <w:tcBorders>
              <w:top w:val="nil"/>
              <w:bottom w:val="single" w:sz="4" w:space="0" w:color="D9D9D6"/>
            </w:tcBorders>
          </w:tcPr>
          <w:p w14:paraId="1B43BB59" w14:textId="77777777" w:rsidR="00090A6F" w:rsidRPr="00B42605" w:rsidRDefault="007103E9" w:rsidP="009234C4">
            <w:pPr>
              <w:pStyle w:val="Documentinfotext"/>
            </w:pPr>
            <w:r>
              <w:t>TOT</w:t>
            </w:r>
          </w:p>
        </w:tc>
        <w:tc>
          <w:tcPr>
            <w:tcW w:w="3201" w:type="dxa"/>
            <w:tcBorders>
              <w:top w:val="nil"/>
              <w:bottom w:val="single" w:sz="4" w:space="0" w:color="D9D9D6"/>
            </w:tcBorders>
          </w:tcPr>
          <w:p w14:paraId="1077040D" w14:textId="77777777" w:rsidR="00090A6F" w:rsidRPr="00B42605" w:rsidRDefault="00A664A8" w:rsidP="009234C4">
            <w:pPr>
              <w:pStyle w:val="Documentinfotext"/>
            </w:pPr>
            <w:r>
              <w:t>JVI</w:t>
            </w:r>
          </w:p>
        </w:tc>
        <w:tc>
          <w:tcPr>
            <w:tcW w:w="3201" w:type="dxa"/>
            <w:tcBorders>
              <w:top w:val="nil"/>
              <w:bottom w:val="single" w:sz="4" w:space="0" w:color="D9D9D6"/>
            </w:tcBorders>
          </w:tcPr>
          <w:p w14:paraId="40E31B79" w14:textId="77777777" w:rsidR="00090A6F" w:rsidRPr="00B42605" w:rsidRDefault="00A664A8" w:rsidP="009234C4">
            <w:pPr>
              <w:pStyle w:val="Documentinfotext"/>
            </w:pPr>
            <w:r>
              <w:t>JN</w:t>
            </w:r>
          </w:p>
        </w:tc>
      </w:tr>
      <w:tr w:rsidR="00090A6F" w:rsidRPr="00B42605" w14:paraId="474D1BA1" w14:textId="77777777" w:rsidTr="00DE1503">
        <w:tc>
          <w:tcPr>
            <w:tcW w:w="3201" w:type="dxa"/>
            <w:tcBorders>
              <w:bottom w:val="nil"/>
            </w:tcBorders>
          </w:tcPr>
          <w:p w14:paraId="5035CE0F" w14:textId="77777777" w:rsidR="00090A6F" w:rsidRPr="00B42605" w:rsidRDefault="00090A6F" w:rsidP="009234C4">
            <w:pPr>
              <w:pStyle w:val="Documentinfotext"/>
            </w:pPr>
            <w:r w:rsidRPr="00B42605">
              <w:t>Revision:</w:t>
            </w:r>
          </w:p>
        </w:tc>
        <w:tc>
          <w:tcPr>
            <w:tcW w:w="3201" w:type="dxa"/>
            <w:tcBorders>
              <w:bottom w:val="nil"/>
            </w:tcBorders>
          </w:tcPr>
          <w:p w14:paraId="3B2EEA0B" w14:textId="77777777" w:rsidR="00090A6F" w:rsidRPr="00B42605" w:rsidRDefault="00090A6F" w:rsidP="009234C4">
            <w:pPr>
              <w:pStyle w:val="Documentinfotext"/>
            </w:pPr>
            <w:r w:rsidRPr="00B42605">
              <w:t>Pages:</w:t>
            </w:r>
          </w:p>
        </w:tc>
        <w:tc>
          <w:tcPr>
            <w:tcW w:w="3201" w:type="dxa"/>
            <w:tcBorders>
              <w:bottom w:val="nil"/>
            </w:tcBorders>
          </w:tcPr>
          <w:p w14:paraId="11D5849C" w14:textId="77777777" w:rsidR="00090A6F" w:rsidRPr="00B42605" w:rsidRDefault="00090A6F" w:rsidP="009234C4">
            <w:pPr>
              <w:pStyle w:val="Documentinfotext"/>
            </w:pPr>
            <w:r w:rsidRPr="00B42605">
              <w:t>Date:</w:t>
            </w:r>
          </w:p>
        </w:tc>
      </w:tr>
      <w:tr w:rsidR="00090A6F" w:rsidRPr="00B42605" w14:paraId="379CDB89" w14:textId="77777777" w:rsidTr="00DE1503">
        <w:tc>
          <w:tcPr>
            <w:tcW w:w="3201" w:type="dxa"/>
            <w:tcBorders>
              <w:top w:val="nil"/>
            </w:tcBorders>
          </w:tcPr>
          <w:p w14:paraId="7429C9D9" w14:textId="77777777" w:rsidR="00090A6F" w:rsidRPr="00B42605" w:rsidRDefault="00386E9A" w:rsidP="00EF33B2">
            <w:pPr>
              <w:pStyle w:val="RevNr"/>
            </w:pPr>
            <w:r>
              <w:t>1</w:t>
            </w:r>
          </w:p>
        </w:tc>
        <w:tc>
          <w:tcPr>
            <w:tcW w:w="3201" w:type="dxa"/>
            <w:tcBorders>
              <w:top w:val="nil"/>
            </w:tcBorders>
          </w:tcPr>
          <w:p w14:paraId="02318C49" w14:textId="77777777" w:rsidR="00090A6F" w:rsidRPr="00B42605" w:rsidRDefault="002C0151" w:rsidP="002C0151">
            <w:pPr>
              <w:pStyle w:val="Documentinfotext"/>
            </w:pPr>
            <w:r w:rsidRPr="00B42605">
              <w:fldChar w:fldCharType="begin"/>
            </w:r>
            <w:r w:rsidRPr="00B42605">
              <w:instrText xml:space="preserve"> = </w:instrText>
            </w:r>
            <w:fldSimple w:instr=" NUMPAGES   \* MERGEFORMAT ">
              <w:r w:rsidR="004E2A63">
                <w:rPr>
                  <w:noProof/>
                </w:rPr>
                <w:instrText>10</w:instrText>
              </w:r>
            </w:fldSimple>
            <w:r w:rsidRPr="00B42605">
              <w:instrText xml:space="preserve"> - 1 </w:instrText>
            </w:r>
            <w:r w:rsidRPr="00B42605">
              <w:fldChar w:fldCharType="separate"/>
            </w:r>
            <w:r w:rsidR="004E2A63">
              <w:rPr>
                <w:noProof/>
              </w:rPr>
              <w:t>9</w:t>
            </w:r>
            <w:r w:rsidRPr="00B42605">
              <w:fldChar w:fldCharType="end"/>
            </w:r>
          </w:p>
        </w:tc>
        <w:sdt>
          <w:sdtPr>
            <w:id w:val="1321616554"/>
            <w:placeholder>
              <w:docPart w:val="D9B017B76B764C98B7D4409FF72B3112"/>
            </w:placeholder>
            <w:date w:fullDate="2021-06-10T00:00:00Z">
              <w:dateFormat w:val="d.M.yyyy"/>
              <w:lid w:val="fi-FI"/>
              <w:storeMappedDataAs w:val="dateTime"/>
              <w:calendar w:val="gregorian"/>
            </w:date>
          </w:sdtPr>
          <w:sdtContent>
            <w:tc>
              <w:tcPr>
                <w:tcW w:w="3201" w:type="dxa"/>
                <w:tcBorders>
                  <w:top w:val="nil"/>
                </w:tcBorders>
              </w:tcPr>
              <w:p w14:paraId="41DF8923" w14:textId="77777777" w:rsidR="00090A6F" w:rsidRPr="00B42605" w:rsidRDefault="00386E9A" w:rsidP="00BF269E">
                <w:pPr>
                  <w:pStyle w:val="CoverDate"/>
                </w:pPr>
                <w:r>
                  <w:rPr>
                    <w:lang w:val="fi-FI"/>
                  </w:rPr>
                  <w:t>10.6.2021</w:t>
                </w:r>
              </w:p>
            </w:tc>
          </w:sdtContent>
        </w:sdt>
      </w:tr>
    </w:tbl>
    <w:p w14:paraId="179EDCC1" w14:textId="77777777" w:rsidR="00090A6F" w:rsidRPr="00B42605" w:rsidRDefault="00090A6F" w:rsidP="006177FB">
      <w:pPr>
        <w:pStyle w:val="Headingunnumbered"/>
      </w:pPr>
      <w:r w:rsidRPr="00B42605">
        <w:t>R</w:t>
      </w:r>
      <w:r w:rsidR="00BE3BF8" w:rsidRPr="00B42605">
        <w:t>evision follow-up</w:t>
      </w:r>
    </w:p>
    <w:tbl>
      <w:tblPr>
        <w:tblStyle w:val="TableGrid"/>
        <w:tblW w:w="9641" w:type="dxa"/>
        <w:tblBorders>
          <w:top w:val="single" w:sz="4" w:space="0" w:color="D9D9D6"/>
          <w:left w:val="single" w:sz="4" w:space="0" w:color="D9D9D6"/>
          <w:bottom w:val="single" w:sz="4" w:space="0" w:color="D9D9D6"/>
          <w:right w:val="single" w:sz="4" w:space="0" w:color="D9D9D6"/>
          <w:insideH w:val="single" w:sz="4" w:space="0" w:color="D9D9D6"/>
          <w:insideV w:val="single" w:sz="4" w:space="0" w:color="D9D9D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942"/>
        <w:gridCol w:w="1304"/>
        <w:gridCol w:w="2407"/>
      </w:tblGrid>
      <w:tr w:rsidR="00090A6F" w:rsidRPr="00B42605" w14:paraId="28600339" w14:textId="77777777" w:rsidTr="00DE1503">
        <w:tc>
          <w:tcPr>
            <w:tcW w:w="988" w:type="dxa"/>
          </w:tcPr>
          <w:p w14:paraId="4487A49D" w14:textId="77777777" w:rsidR="00090A6F" w:rsidRPr="00B42605" w:rsidRDefault="00090A6F" w:rsidP="00DE1503">
            <w:pPr>
              <w:pStyle w:val="Documentinfotext"/>
            </w:pPr>
            <w:r w:rsidRPr="00B42605">
              <w:t>Revision:</w:t>
            </w:r>
          </w:p>
        </w:tc>
        <w:tc>
          <w:tcPr>
            <w:tcW w:w="4942" w:type="dxa"/>
          </w:tcPr>
          <w:p w14:paraId="22C30656" w14:textId="77777777" w:rsidR="00090A6F" w:rsidRPr="00B42605" w:rsidRDefault="00090A6F" w:rsidP="00DE1503">
            <w:pPr>
              <w:pStyle w:val="Documentinfotext"/>
            </w:pPr>
            <w:r w:rsidRPr="00B42605">
              <w:t>Purpose:</w:t>
            </w:r>
          </w:p>
        </w:tc>
        <w:tc>
          <w:tcPr>
            <w:tcW w:w="1304" w:type="dxa"/>
          </w:tcPr>
          <w:p w14:paraId="2ED6C8EA" w14:textId="77777777" w:rsidR="00090A6F" w:rsidRPr="00B42605" w:rsidRDefault="00090A6F" w:rsidP="00DE1503">
            <w:pPr>
              <w:pStyle w:val="Documentinfotext"/>
            </w:pPr>
            <w:r w:rsidRPr="00B42605">
              <w:t>Date:</w:t>
            </w:r>
          </w:p>
        </w:tc>
        <w:tc>
          <w:tcPr>
            <w:tcW w:w="2407" w:type="dxa"/>
          </w:tcPr>
          <w:p w14:paraId="00E69147" w14:textId="77777777" w:rsidR="00090A6F" w:rsidRPr="00B42605" w:rsidRDefault="00090A6F" w:rsidP="00DE1503">
            <w:pPr>
              <w:pStyle w:val="Documentinfotext"/>
            </w:pPr>
            <w:r w:rsidRPr="00B42605">
              <w:t>Author:</w:t>
            </w:r>
          </w:p>
        </w:tc>
      </w:tr>
      <w:tr w:rsidR="00090A6F" w:rsidRPr="00B42605" w14:paraId="71F47340" w14:textId="77777777" w:rsidTr="00DE1503">
        <w:tc>
          <w:tcPr>
            <w:tcW w:w="988" w:type="dxa"/>
          </w:tcPr>
          <w:p w14:paraId="06685E8E" w14:textId="77777777" w:rsidR="00090A6F" w:rsidRPr="00B42605" w:rsidRDefault="007103E9" w:rsidP="00DE1503">
            <w:pPr>
              <w:pStyle w:val="Documentinfotext"/>
            </w:pPr>
            <w:r>
              <w:t>Rev</w:t>
            </w:r>
            <w:r w:rsidR="00386E9A">
              <w:t xml:space="preserve"> </w:t>
            </w:r>
            <w:r w:rsidR="00B146CE" w:rsidRPr="00B42605">
              <w:t>0</w:t>
            </w:r>
          </w:p>
        </w:tc>
        <w:tc>
          <w:tcPr>
            <w:tcW w:w="4942" w:type="dxa"/>
          </w:tcPr>
          <w:p w14:paraId="6D001914" w14:textId="77777777" w:rsidR="00090A6F" w:rsidRPr="00B42605" w:rsidRDefault="00090A6F" w:rsidP="00DE1503">
            <w:pPr>
              <w:pStyle w:val="Documentinfotext"/>
            </w:pPr>
            <w:r w:rsidRPr="00B42605">
              <w:t xml:space="preserve">First </w:t>
            </w:r>
            <w:r w:rsidR="007103E9">
              <w:t xml:space="preserve">released </w:t>
            </w:r>
            <w:r w:rsidRPr="00B42605">
              <w:t>version</w:t>
            </w:r>
          </w:p>
        </w:tc>
        <w:tc>
          <w:tcPr>
            <w:tcW w:w="1304" w:type="dxa"/>
          </w:tcPr>
          <w:sdt>
            <w:sdtPr>
              <w:id w:val="-532726247"/>
              <w:placeholder>
                <w:docPart w:val="D9B017B76B764C98B7D4409FF72B3112"/>
              </w:placeholder>
              <w:date w:fullDate="2020-12-10T00:00:00Z">
                <w:dateFormat w:val="d.M.yyyy"/>
                <w:lid w:val="fi-FI"/>
                <w:storeMappedDataAs w:val="dateTime"/>
                <w:calendar w:val="gregorian"/>
              </w:date>
            </w:sdtPr>
            <w:sdtContent>
              <w:p w14:paraId="37CF1242" w14:textId="77777777" w:rsidR="00090A6F" w:rsidRPr="00B42605" w:rsidRDefault="007103E9" w:rsidP="00DE1503">
                <w:pPr>
                  <w:pStyle w:val="Documentinfotext"/>
                </w:pPr>
                <w:r>
                  <w:rPr>
                    <w:lang w:val="fi-FI"/>
                  </w:rPr>
                  <w:t>10.12.2020</w:t>
                </w:r>
              </w:p>
            </w:sdtContent>
          </w:sdt>
        </w:tc>
        <w:tc>
          <w:tcPr>
            <w:tcW w:w="2407" w:type="dxa"/>
          </w:tcPr>
          <w:p w14:paraId="1DFC451F" w14:textId="77777777" w:rsidR="00090A6F" w:rsidRPr="00B42605" w:rsidRDefault="007103E9" w:rsidP="00DE1503">
            <w:pPr>
              <w:pStyle w:val="Documentinfotext"/>
            </w:pPr>
            <w:r>
              <w:t>TOT</w:t>
            </w:r>
          </w:p>
        </w:tc>
      </w:tr>
      <w:tr w:rsidR="00386E9A" w:rsidRPr="00B42605" w14:paraId="23C6264D" w14:textId="77777777" w:rsidTr="00DE1503">
        <w:tc>
          <w:tcPr>
            <w:tcW w:w="988" w:type="dxa"/>
          </w:tcPr>
          <w:p w14:paraId="49F658E8" w14:textId="77777777" w:rsidR="00386E9A" w:rsidRPr="00B42605" w:rsidRDefault="00386E9A" w:rsidP="00386E9A">
            <w:pPr>
              <w:pStyle w:val="Documentinfotext"/>
            </w:pPr>
            <w:r>
              <w:t>Rev 1</w:t>
            </w:r>
          </w:p>
        </w:tc>
        <w:tc>
          <w:tcPr>
            <w:tcW w:w="4942" w:type="dxa"/>
          </w:tcPr>
          <w:p w14:paraId="0ABDA376" w14:textId="77777777" w:rsidR="00386E9A" w:rsidRPr="00B42605" w:rsidRDefault="00386E9A" w:rsidP="00386E9A">
            <w:pPr>
              <w:pStyle w:val="Documentinfotext"/>
            </w:pPr>
            <w:r>
              <w:t xml:space="preserve">Added address change and set-up change features </w:t>
            </w:r>
          </w:p>
        </w:tc>
        <w:tc>
          <w:tcPr>
            <w:tcW w:w="1304" w:type="dxa"/>
          </w:tcPr>
          <w:sdt>
            <w:sdtPr>
              <w:id w:val="-1293275459"/>
              <w:placeholder>
                <w:docPart w:val="9A927E0E29194E1EA709CD6F427E9F57"/>
              </w:placeholder>
              <w:date w:fullDate="2021-06-10T00:00:00Z">
                <w:dateFormat w:val="d.M.yyyy"/>
                <w:lid w:val="fi-FI"/>
                <w:storeMappedDataAs w:val="dateTime"/>
                <w:calendar w:val="gregorian"/>
              </w:date>
            </w:sdtPr>
            <w:sdtContent>
              <w:p w14:paraId="28349DEA" w14:textId="77777777" w:rsidR="00386E9A" w:rsidRPr="00B42605" w:rsidRDefault="00386E9A" w:rsidP="00386E9A">
                <w:pPr>
                  <w:pStyle w:val="Documentinfotext"/>
                </w:pPr>
                <w:r>
                  <w:rPr>
                    <w:lang w:val="fi-FI"/>
                  </w:rPr>
                  <w:t>10.6.2021</w:t>
                </w:r>
              </w:p>
            </w:sdtContent>
          </w:sdt>
        </w:tc>
        <w:tc>
          <w:tcPr>
            <w:tcW w:w="2407" w:type="dxa"/>
          </w:tcPr>
          <w:p w14:paraId="059AEEC1" w14:textId="77777777" w:rsidR="00386E9A" w:rsidRPr="00B42605" w:rsidRDefault="00386E9A" w:rsidP="00386E9A">
            <w:pPr>
              <w:pStyle w:val="Documentinfotext"/>
            </w:pPr>
            <w:r>
              <w:t>TOT</w:t>
            </w:r>
          </w:p>
        </w:tc>
      </w:tr>
      <w:tr w:rsidR="00386E9A" w:rsidRPr="00B42605" w14:paraId="084F1DF0" w14:textId="77777777" w:rsidTr="00DE1503">
        <w:tc>
          <w:tcPr>
            <w:tcW w:w="988" w:type="dxa"/>
          </w:tcPr>
          <w:p w14:paraId="03B816B1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4942" w:type="dxa"/>
          </w:tcPr>
          <w:p w14:paraId="484B390D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1304" w:type="dxa"/>
          </w:tcPr>
          <w:p w14:paraId="08D87CC5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2407" w:type="dxa"/>
          </w:tcPr>
          <w:p w14:paraId="74374B42" w14:textId="77777777" w:rsidR="00386E9A" w:rsidRPr="00B42605" w:rsidRDefault="00386E9A" w:rsidP="00386E9A">
            <w:pPr>
              <w:pStyle w:val="Documentinfotext"/>
            </w:pPr>
          </w:p>
        </w:tc>
      </w:tr>
      <w:tr w:rsidR="00386E9A" w:rsidRPr="00B42605" w14:paraId="7E63DA82" w14:textId="77777777" w:rsidTr="00DE1503">
        <w:tc>
          <w:tcPr>
            <w:tcW w:w="988" w:type="dxa"/>
          </w:tcPr>
          <w:p w14:paraId="5E3C3682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4942" w:type="dxa"/>
          </w:tcPr>
          <w:p w14:paraId="47040D84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1304" w:type="dxa"/>
          </w:tcPr>
          <w:p w14:paraId="01875733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2407" w:type="dxa"/>
          </w:tcPr>
          <w:p w14:paraId="4028F5A0" w14:textId="77777777" w:rsidR="00386E9A" w:rsidRPr="00B42605" w:rsidRDefault="00386E9A" w:rsidP="00386E9A">
            <w:pPr>
              <w:pStyle w:val="Documentinfotext"/>
            </w:pPr>
          </w:p>
        </w:tc>
      </w:tr>
      <w:tr w:rsidR="00386E9A" w:rsidRPr="00B42605" w14:paraId="0E0BE069" w14:textId="77777777" w:rsidTr="00DE1503">
        <w:tc>
          <w:tcPr>
            <w:tcW w:w="988" w:type="dxa"/>
          </w:tcPr>
          <w:p w14:paraId="57C29B4C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4942" w:type="dxa"/>
          </w:tcPr>
          <w:p w14:paraId="5FCC8601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1304" w:type="dxa"/>
          </w:tcPr>
          <w:p w14:paraId="443DB492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2407" w:type="dxa"/>
          </w:tcPr>
          <w:p w14:paraId="0E452793" w14:textId="77777777" w:rsidR="00386E9A" w:rsidRPr="00B42605" w:rsidRDefault="00386E9A" w:rsidP="00386E9A">
            <w:pPr>
              <w:pStyle w:val="Documentinfotext"/>
            </w:pPr>
          </w:p>
        </w:tc>
      </w:tr>
      <w:tr w:rsidR="00386E9A" w:rsidRPr="00B42605" w14:paraId="55F5EE49" w14:textId="77777777" w:rsidTr="00DE1503">
        <w:tc>
          <w:tcPr>
            <w:tcW w:w="988" w:type="dxa"/>
          </w:tcPr>
          <w:p w14:paraId="78ACE3D9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4942" w:type="dxa"/>
          </w:tcPr>
          <w:p w14:paraId="1BADF585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1304" w:type="dxa"/>
          </w:tcPr>
          <w:p w14:paraId="7BB0A230" w14:textId="77777777" w:rsidR="00386E9A" w:rsidRPr="00B42605" w:rsidRDefault="00386E9A" w:rsidP="00386E9A">
            <w:pPr>
              <w:pStyle w:val="Documentinfotext"/>
            </w:pPr>
          </w:p>
        </w:tc>
        <w:tc>
          <w:tcPr>
            <w:tcW w:w="2407" w:type="dxa"/>
          </w:tcPr>
          <w:p w14:paraId="424B1874" w14:textId="77777777" w:rsidR="00386E9A" w:rsidRPr="00B42605" w:rsidRDefault="00386E9A" w:rsidP="00386E9A">
            <w:pPr>
              <w:pStyle w:val="Documentinfotext"/>
            </w:pPr>
          </w:p>
        </w:tc>
      </w:tr>
    </w:tbl>
    <w:p w14:paraId="1B6EFC43" w14:textId="77777777" w:rsidR="002173BD" w:rsidRPr="00B42605" w:rsidRDefault="002173BD" w:rsidP="002173BD">
      <w:pPr>
        <w:pStyle w:val="Bodytextnormal"/>
        <w:sectPr w:rsidR="002173BD" w:rsidRPr="00B42605" w:rsidSect="00680D25">
          <w:headerReference w:type="first" r:id="rId12"/>
          <w:footerReference w:type="first" r:id="rId13"/>
          <w:pgSz w:w="11906" w:h="16838"/>
          <w:pgMar w:top="1418" w:right="1134" w:bottom="1134" w:left="1134" w:header="1134" w:footer="516" w:gutter="0"/>
          <w:cols w:space="708"/>
          <w:docGrid w:linePitch="360"/>
        </w:sectPr>
      </w:pPr>
    </w:p>
    <w:p w14:paraId="0123F3CA" w14:textId="63A9DB11" w:rsidR="001E5917" w:rsidRPr="00B42605" w:rsidRDefault="00BE3BF8" w:rsidP="00C73CE2">
      <w:pPr>
        <w:pStyle w:val="Documentinfotext"/>
        <w:spacing w:line="360" w:lineRule="auto"/>
      </w:pPr>
      <w:r w:rsidRPr="00B42605">
        <w:rPr>
          <w:noProof/>
          <w:lang w:val="fi-FI"/>
        </w:rPr>
        <w:lastRenderedPageBreak/>
        <w:drawing>
          <wp:anchor distT="0" distB="0" distL="114300" distR="114300" simplePos="0" relativeHeight="251664384" behindDoc="0" locked="0" layoutInCell="1" allowOverlap="1" wp14:anchorId="2251C005" wp14:editId="20B9A8FC">
            <wp:simplePos x="0" y="0"/>
            <wp:positionH relativeFrom="margin">
              <wp:posOffset>-7620</wp:posOffset>
            </wp:positionH>
            <wp:positionV relativeFrom="page">
              <wp:posOffset>8493760</wp:posOffset>
            </wp:positionV>
            <wp:extent cx="1800000" cy="25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knoware_logo_pien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CE2" w:rsidRPr="00B42605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7F43C4A4" wp14:editId="65DBCA1A">
                <wp:simplePos x="0" y="0"/>
                <wp:positionH relativeFrom="margin">
                  <wp:posOffset>-76200</wp:posOffset>
                </wp:positionH>
                <wp:positionV relativeFrom="page">
                  <wp:posOffset>8914765</wp:posOffset>
                </wp:positionV>
                <wp:extent cx="2030400" cy="961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400" cy="96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0EEBA" w14:textId="77777777" w:rsidR="0007107E" w:rsidRPr="002173BD" w:rsidRDefault="0007107E" w:rsidP="00C73CE2">
                            <w:pPr>
                              <w:pStyle w:val="Documentinfotext"/>
                              <w:spacing w:line="360" w:lineRule="auto"/>
                              <w:rPr>
                                <w:b/>
                                <w:lang w:val="fi-FI"/>
                              </w:rPr>
                            </w:pPr>
                            <w:r w:rsidRPr="002173BD">
                              <w:rPr>
                                <w:b/>
                                <w:lang w:val="fi-FI"/>
                              </w:rPr>
                              <w:t>Teknoware Oy</w:t>
                            </w:r>
                          </w:p>
                          <w:p w14:paraId="27233DDF" w14:textId="77777777" w:rsidR="0007107E" w:rsidRPr="002173BD" w:rsidRDefault="0007107E" w:rsidP="00C73CE2">
                            <w:pPr>
                              <w:pStyle w:val="Documentinfotext"/>
                              <w:spacing w:line="360" w:lineRule="auto"/>
                              <w:rPr>
                                <w:lang w:val="fi-FI"/>
                              </w:rPr>
                            </w:pPr>
                            <w:r w:rsidRPr="002173BD">
                              <w:rPr>
                                <w:lang w:val="fi-FI"/>
                              </w:rPr>
                              <w:t>Ilmarisentie 8, FI-15200 Lahti, Finland</w:t>
                            </w:r>
                          </w:p>
                          <w:p w14:paraId="0E0967DC" w14:textId="77777777" w:rsidR="0007107E" w:rsidRPr="00C73CE2" w:rsidRDefault="0007107E" w:rsidP="00C73CE2">
                            <w:pPr>
                              <w:pStyle w:val="Documentinfotext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 w:rsidRPr="00C73CE2">
                              <w:rPr>
                                <w:lang w:val="en-US"/>
                              </w:rPr>
                              <w:t>Tel: +358 883 020</w:t>
                            </w:r>
                          </w:p>
                          <w:p w14:paraId="19E22037" w14:textId="77777777" w:rsidR="0007107E" w:rsidRPr="00C73CE2" w:rsidRDefault="0007107E" w:rsidP="00C73CE2">
                            <w:pPr>
                              <w:pStyle w:val="Documentinfotext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 w:rsidRPr="00C73CE2">
                              <w:rPr>
                                <w:lang w:val="en-US"/>
                              </w:rPr>
                              <w:t>teknoware.com</w:t>
                            </w:r>
                          </w:p>
                          <w:p w14:paraId="12FAA7CA" w14:textId="77777777" w:rsidR="0007107E" w:rsidRPr="00090A6F" w:rsidRDefault="0007107E" w:rsidP="00C73CE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73CE2">
                              <w:rPr>
                                <w:rFonts w:ascii="Arial" w:hAnsi="Arial" w:cs="Arial"/>
                                <w:color w:val="EF3340"/>
                                <w:sz w:val="16"/>
                                <w:szCs w:val="16"/>
                              </w:rPr>
                              <w:t>documentation@teknoware.com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C4A4" id="Text Box 5" o:spid="_x0000_s1027" type="#_x0000_t202" style="position:absolute;margin-left:-6pt;margin-top:701.95pt;width:159.85pt;height:75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" filled="f" stroked="f" strokeweight=".5pt">
                <v:textbox>
                  <w:txbxContent>
                    <w:p w14:paraId="6490EEBA" w14:textId="77777777" w:rsidR="0007107E" w:rsidRPr="002173BD" w:rsidRDefault="0007107E" w:rsidP="00C73CE2">
                      <w:pPr>
                        <w:pStyle w:val="Documentinfotext"/>
                        <w:spacing w:line="360" w:lineRule="auto"/>
                        <w:rPr>
                          <w:b/>
                          <w:lang w:val="fi-FI"/>
                        </w:rPr>
                      </w:pPr>
                      <w:r w:rsidRPr="002173BD">
                        <w:rPr>
                          <w:b/>
                          <w:lang w:val="fi-FI"/>
                        </w:rPr>
                        <w:t>Teknoware Oy</w:t>
                      </w:r>
                    </w:p>
                    <w:p w14:paraId="27233DDF" w14:textId="77777777" w:rsidR="0007107E" w:rsidRPr="002173BD" w:rsidRDefault="0007107E" w:rsidP="00C73CE2">
                      <w:pPr>
                        <w:pStyle w:val="Documentinfotext"/>
                        <w:spacing w:line="360" w:lineRule="auto"/>
                        <w:rPr>
                          <w:lang w:val="fi-FI"/>
                        </w:rPr>
                      </w:pPr>
                      <w:r w:rsidRPr="002173BD">
                        <w:rPr>
                          <w:lang w:val="fi-FI"/>
                        </w:rPr>
                        <w:t>Ilmarisentie 8, FI-15200 Lahti, Finland</w:t>
                      </w:r>
                    </w:p>
                    <w:p w14:paraId="0E0967DC" w14:textId="77777777" w:rsidR="0007107E" w:rsidRPr="00C73CE2" w:rsidRDefault="0007107E" w:rsidP="00C73CE2">
                      <w:pPr>
                        <w:pStyle w:val="Documentinfotext"/>
                        <w:spacing w:line="360" w:lineRule="auto"/>
                        <w:rPr>
                          <w:lang w:val="en-US"/>
                        </w:rPr>
                      </w:pPr>
                      <w:r w:rsidRPr="00C73CE2">
                        <w:rPr>
                          <w:lang w:val="en-US"/>
                        </w:rPr>
                        <w:t>Tel: +358 883 020</w:t>
                      </w:r>
                    </w:p>
                    <w:p w14:paraId="19E22037" w14:textId="77777777" w:rsidR="0007107E" w:rsidRPr="00C73CE2" w:rsidRDefault="0007107E" w:rsidP="00C73CE2">
                      <w:pPr>
                        <w:pStyle w:val="Documentinfotext"/>
                        <w:spacing w:line="360" w:lineRule="auto"/>
                        <w:rPr>
                          <w:lang w:val="en-US"/>
                        </w:rPr>
                      </w:pPr>
                      <w:r w:rsidRPr="00C73CE2">
                        <w:rPr>
                          <w:lang w:val="en-US"/>
                        </w:rPr>
                        <w:t>teknoware.com</w:t>
                      </w:r>
                    </w:p>
                    <w:p w14:paraId="12FAA7CA" w14:textId="77777777" w:rsidR="0007107E" w:rsidRPr="00090A6F" w:rsidRDefault="0007107E" w:rsidP="00C73CE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73CE2">
                        <w:rPr>
                          <w:rFonts w:ascii="Arial" w:hAnsi="Arial" w:cs="Arial"/>
                          <w:color w:val="EF3340"/>
                          <w:sz w:val="16"/>
                          <w:szCs w:val="16"/>
                        </w:rPr>
                        <w:t>documentation@teknoware.com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ectPr w:rsidR="001E5917" w:rsidRPr="00B42605" w:rsidSect="00E12DAD">
      <w:headerReference w:type="default" r:id="rId15"/>
      <w:footerReference w:type="default" r:id="rId16"/>
      <w:pgSz w:w="11906" w:h="16838"/>
      <w:pgMar w:top="1418" w:right="1134" w:bottom="1134" w:left="1134" w:header="1134" w:footer="51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E9B40" w14:textId="77777777" w:rsidR="00967442" w:rsidRDefault="00967442">
      <w:r>
        <w:separator/>
      </w:r>
    </w:p>
  </w:endnote>
  <w:endnote w:type="continuationSeparator" w:id="0">
    <w:p w14:paraId="5243F379" w14:textId="77777777" w:rsidR="00967442" w:rsidRDefault="0096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12" w:space="0" w:color="EF334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07107E" w14:paraId="082BB613" w14:textId="77777777" w:rsidTr="00F2216E">
      <w:tc>
        <w:tcPr>
          <w:tcW w:w="4814" w:type="dxa"/>
        </w:tcPr>
        <w:p w14:paraId="27CE223E" w14:textId="508568F2" w:rsidR="0007107E" w:rsidRDefault="0007107E" w:rsidP="000411BB">
          <w:pPr>
            <w:pStyle w:val="Footertext"/>
          </w:pPr>
          <w:r w:rsidRPr="00546D65">
            <w:t xml:space="preserve">© Teknoware Oy </w:t>
          </w:r>
          <w:r>
            <w:fldChar w:fldCharType="begin"/>
          </w:r>
          <w:r>
            <w:instrText>DATE \@ YYYY</w:instrText>
          </w:r>
          <w:r>
            <w:fldChar w:fldCharType="separate"/>
          </w:r>
          <w:r w:rsidR="001E5917">
            <w:rPr>
              <w:noProof/>
            </w:rPr>
            <w:t>2025</w:t>
          </w:r>
          <w:r>
            <w:fldChar w:fldCharType="end"/>
          </w:r>
        </w:p>
      </w:tc>
      <w:tc>
        <w:tcPr>
          <w:tcW w:w="4814" w:type="dxa"/>
        </w:tcPr>
        <w:p w14:paraId="2A0475E6" w14:textId="54962FEE" w:rsidR="0007107E" w:rsidRDefault="0007107E" w:rsidP="00C747E9">
          <w:pPr>
            <w:pStyle w:val="Footertext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E2A63">
            <w:rPr>
              <w:noProof/>
            </w:rPr>
            <w:t>9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= </w:instrText>
          </w:r>
          <w:fldSimple w:instr=" NUMPAGES \* Arabic \* MERGEFORMAT ">
            <w:r w:rsidR="001E5917">
              <w:rPr>
                <w:noProof/>
              </w:rPr>
              <w:instrText>8</w:instrText>
            </w:r>
          </w:fldSimple>
          <w:r>
            <w:instrText xml:space="preserve"> - 1 </w:instrText>
          </w:r>
          <w:r>
            <w:fldChar w:fldCharType="separate"/>
          </w:r>
          <w:r w:rsidR="001E5917">
            <w:rPr>
              <w:noProof/>
            </w:rPr>
            <w:t>7</w:t>
          </w:r>
          <w:r>
            <w:fldChar w:fldCharType="end"/>
          </w:r>
          <w:r>
            <w:t>)</w:t>
          </w:r>
        </w:p>
      </w:tc>
    </w:tr>
  </w:tbl>
  <w:p w14:paraId="0FF4AF40" w14:textId="77777777" w:rsidR="0007107E" w:rsidRDefault="000710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12" w:space="0" w:color="EF3340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07107E" w:rsidRPr="00AD52EC" w14:paraId="2535F517" w14:textId="77777777" w:rsidTr="00EB714C">
      <w:tc>
        <w:tcPr>
          <w:tcW w:w="4814" w:type="dxa"/>
        </w:tcPr>
        <w:p w14:paraId="776CEB7C" w14:textId="77777777" w:rsidR="0007107E" w:rsidRPr="00AD52EC" w:rsidRDefault="0007107E" w:rsidP="00EB714C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 w:rsidRPr="00AD52EC">
            <w:rPr>
              <w:rFonts w:ascii="Arial" w:hAnsi="Arial" w:cs="Arial"/>
              <w:sz w:val="18"/>
              <w:szCs w:val="18"/>
            </w:rPr>
            <w:t xml:space="preserve">© Teknoware Oy </w:t>
          </w:r>
          <w:r>
            <w:rPr>
              <w:rFonts w:ascii="Arial" w:hAnsi="Arial" w:cs="Arial"/>
              <w:sz w:val="18"/>
              <w:szCs w:val="18"/>
            </w:rPr>
            <w:t>2017</w:t>
          </w:r>
        </w:p>
      </w:tc>
      <w:tc>
        <w:tcPr>
          <w:tcW w:w="4814" w:type="dxa"/>
        </w:tcPr>
        <w:p w14:paraId="2892DD06" w14:textId="77777777" w:rsidR="0007107E" w:rsidRPr="00AD52EC" w:rsidRDefault="0007107E" w:rsidP="00AD52EC">
          <w:pPr>
            <w:pStyle w:val="Footer"/>
            <w:spacing w:before="120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Arabic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(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Arabic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4E2A63">
            <w:rPr>
              <w:rFonts w:ascii="Arial" w:hAnsi="Arial" w:cs="Arial"/>
              <w:noProof/>
              <w:sz w:val="18"/>
              <w:szCs w:val="18"/>
            </w:rPr>
            <w:t>10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bookmarkStart w:id="19" w:name="_Ref419964768"/>
          <w:r>
            <w:rPr>
              <w:rFonts w:ascii="Arial" w:hAnsi="Arial" w:cs="Arial"/>
              <w:sz w:val="18"/>
              <w:szCs w:val="18"/>
            </w:rPr>
            <w:t>)</w:t>
          </w:r>
        </w:p>
      </w:tc>
    </w:tr>
    <w:bookmarkEnd w:id="19"/>
  </w:tbl>
  <w:p w14:paraId="220838E4" w14:textId="77777777" w:rsidR="0007107E" w:rsidRPr="00AD52EC" w:rsidRDefault="000710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67586" w14:textId="77777777" w:rsidR="0007107E" w:rsidRDefault="00071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6CB1F" w14:textId="77777777" w:rsidR="00967442" w:rsidRDefault="00967442">
      <w:r>
        <w:separator/>
      </w:r>
    </w:p>
  </w:footnote>
  <w:footnote w:type="continuationSeparator" w:id="0">
    <w:p w14:paraId="346EAD15" w14:textId="77777777" w:rsidR="00967442" w:rsidRDefault="0096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01" w:type="dxa"/>
      <w:tblInd w:w="-42" w:type="dxa"/>
      <w:tblBorders>
        <w:top w:val="none" w:sz="0" w:space="0" w:color="auto"/>
        <w:left w:val="none" w:sz="0" w:space="0" w:color="auto"/>
        <w:bottom w:val="single" w:sz="12" w:space="0" w:color="EF3340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080"/>
      <w:gridCol w:w="6621"/>
    </w:tblGrid>
    <w:tr w:rsidR="0007107E" w:rsidRPr="00666E94" w14:paraId="5A983B5F" w14:textId="77777777" w:rsidTr="007C2B1A">
      <w:trPr>
        <w:trHeight w:val="227"/>
      </w:trPr>
      <w:tc>
        <w:tcPr>
          <w:tcW w:w="3080" w:type="dxa"/>
          <w:vMerge w:val="restart"/>
          <w:tcMar>
            <w:left w:w="0" w:type="dxa"/>
            <w:bottom w:w="108" w:type="dxa"/>
          </w:tcMar>
        </w:tcPr>
        <w:p w14:paraId="00DC40F5" w14:textId="77777777" w:rsidR="0007107E" w:rsidRDefault="0007107E" w:rsidP="00E12DAD">
          <w:pPr>
            <w:pStyle w:val="Header"/>
            <w:spacing w:after="80"/>
          </w:pPr>
          <w:r>
            <w:rPr>
              <w:noProof/>
              <w:lang w:val="fi-FI"/>
            </w:rPr>
            <w:drawing>
              <wp:inline distT="0" distB="0" distL="0" distR="0" wp14:anchorId="59D8E27F" wp14:editId="7075FD66">
                <wp:extent cx="1800860" cy="249555"/>
                <wp:effectExtent l="0" t="0" r="8890" b="0"/>
                <wp:docPr id="12" name="Picture 12" descr="U:\Dokumentointi\Teknoware\Logot\TEKNOWARE_Logo_50m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U:\Dokumentointi\Teknoware\Logot\TEKNOWARE_Logo_50m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86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21" w:type="dxa"/>
          <w:vAlign w:val="center"/>
        </w:tcPr>
        <w:p w14:paraId="1CB4AE87" w14:textId="6F24D043" w:rsidR="0007107E" w:rsidRPr="00334A84" w:rsidRDefault="00FE588B" w:rsidP="00666E94">
          <w:pPr>
            <w:pStyle w:val="Headertext"/>
          </w:pPr>
          <w:fldSimple w:instr=" STYLEREF  TWDocRef  \* MERGEFORMAT ">
            <w:r w:rsidR="001E5917">
              <w:rPr>
                <w:noProof/>
              </w:rPr>
              <w:t>TSA0002 SRS</w:t>
            </w:r>
          </w:fldSimple>
          <w:r w:rsidR="0007107E">
            <w:rPr>
              <w:noProof/>
            </w:rPr>
            <w:t xml:space="preserve"> Rev</w:t>
          </w:r>
          <w:r w:rsidR="0007107E" w:rsidRPr="00AD52EC">
            <w:t xml:space="preserve"> </w:t>
          </w:r>
          <w:fldSimple w:instr=" STYLEREF  RevNr  \* MERGEFORMAT ">
            <w:r w:rsidR="001E5917">
              <w:rPr>
                <w:noProof/>
              </w:rPr>
              <w:t>1</w:t>
            </w:r>
          </w:fldSimple>
        </w:p>
      </w:tc>
    </w:tr>
    <w:tr w:rsidR="0007107E" w:rsidRPr="005F5C98" w14:paraId="5A725631" w14:textId="77777777" w:rsidTr="007C2B1A">
      <w:trPr>
        <w:trHeight w:val="109"/>
      </w:trPr>
      <w:tc>
        <w:tcPr>
          <w:tcW w:w="3080" w:type="dxa"/>
          <w:vMerge/>
          <w:tcMar>
            <w:left w:w="0" w:type="dxa"/>
            <w:bottom w:w="108" w:type="dxa"/>
          </w:tcMar>
        </w:tcPr>
        <w:p w14:paraId="1D2A980C" w14:textId="77777777" w:rsidR="0007107E" w:rsidRDefault="0007107E" w:rsidP="00E12DAD">
          <w:pPr>
            <w:pStyle w:val="Header"/>
            <w:spacing w:after="80"/>
            <w:rPr>
              <w:noProof/>
              <w:lang w:eastAsia="en-US"/>
            </w:rPr>
          </w:pPr>
        </w:p>
      </w:tc>
      <w:tc>
        <w:tcPr>
          <w:tcW w:w="6621" w:type="dxa"/>
          <w:vAlign w:val="center"/>
        </w:tcPr>
        <w:p w14:paraId="0617CF24" w14:textId="7FAA35DB" w:rsidR="0007107E" w:rsidRDefault="00FE588B" w:rsidP="00D95732">
          <w:pPr>
            <w:pStyle w:val="Headertext"/>
          </w:pPr>
          <w:fldSimple w:instr=" STYLEREF  CoverConfidentiality  \* MERGEFORMAT ">
            <w:r w:rsidR="001E5917">
              <w:rPr>
                <w:noProof/>
              </w:rPr>
              <w:t>CONFIDENTIAL</w:t>
            </w:r>
          </w:fldSimple>
        </w:p>
      </w:tc>
    </w:tr>
  </w:tbl>
  <w:p w14:paraId="6F6185E4" w14:textId="77777777" w:rsidR="0007107E" w:rsidRPr="00AD52EC" w:rsidRDefault="0007107E" w:rsidP="00E12D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3080" w:type="dxa"/>
      <w:tblInd w:w="-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080"/>
    </w:tblGrid>
    <w:tr w:rsidR="0007107E" w:rsidRPr="005F5C98" w14:paraId="1B63B4AD" w14:textId="77777777" w:rsidTr="00334A84">
      <w:trPr>
        <w:trHeight w:val="662"/>
      </w:trPr>
      <w:tc>
        <w:tcPr>
          <w:tcW w:w="3080" w:type="dxa"/>
          <w:tcMar>
            <w:left w:w="0" w:type="dxa"/>
            <w:bottom w:w="108" w:type="dxa"/>
          </w:tcMar>
        </w:tcPr>
        <w:p w14:paraId="01F7D2EE" w14:textId="77777777" w:rsidR="0007107E" w:rsidRDefault="0007107E" w:rsidP="007D651A">
          <w:pPr>
            <w:pStyle w:val="Header"/>
            <w:spacing w:after="80"/>
          </w:pPr>
          <w:r>
            <w:rPr>
              <w:noProof/>
              <w:lang w:val="fi-FI"/>
            </w:rPr>
            <w:drawing>
              <wp:inline distT="0" distB="0" distL="0" distR="0" wp14:anchorId="79871508" wp14:editId="4E3ED229">
                <wp:extent cx="1800860" cy="249555"/>
                <wp:effectExtent l="0" t="0" r="8890" b="0"/>
                <wp:docPr id="14" name="Picture 14" descr="U:\Dokumentointi\Teknoware\Logot\TEKNOWARE_Logo_50m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U:\Dokumentointi\Teknoware\Logot\TEKNOWARE_Logo_50m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86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171DE0" w14:textId="77777777" w:rsidR="0007107E" w:rsidRDefault="00071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813" w:type="dxa"/>
      <w:tblInd w:w="-112" w:type="dxa"/>
      <w:tblBorders>
        <w:top w:val="none" w:sz="0" w:space="0" w:color="auto"/>
        <w:left w:val="none" w:sz="0" w:space="0" w:color="auto"/>
        <w:bottom w:val="single" w:sz="12" w:space="0" w:color="EF3340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560"/>
      <w:gridCol w:w="6253"/>
    </w:tblGrid>
    <w:tr w:rsidR="0007107E" w:rsidRPr="009019DB" w14:paraId="057F4A8A" w14:textId="77777777" w:rsidTr="00EB714C">
      <w:tc>
        <w:tcPr>
          <w:tcW w:w="3206" w:type="dxa"/>
        </w:tcPr>
        <w:p w14:paraId="1942BE0F" w14:textId="77777777" w:rsidR="0007107E" w:rsidRDefault="0007107E" w:rsidP="00EB714C">
          <w:pPr>
            <w:pStyle w:val="Header"/>
            <w:spacing w:after="80"/>
          </w:pPr>
          <w:r>
            <w:rPr>
              <w:noProof/>
              <w:lang w:val="fi-FI"/>
            </w:rPr>
            <w:drawing>
              <wp:inline distT="0" distB="0" distL="0" distR="0" wp14:anchorId="5B114B48" wp14:editId="4181E192">
                <wp:extent cx="2124000" cy="353097"/>
                <wp:effectExtent l="0" t="0" r="0" b="8890"/>
                <wp:docPr id="18" name="Kuva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TEKNOWARE_Logo_Color_RGB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19" t="23373" r="5101" b="24615"/>
                        <a:stretch/>
                      </pic:blipFill>
                      <pic:spPr bwMode="auto">
                        <a:xfrm>
                          <a:off x="0" y="0"/>
                          <a:ext cx="2124000" cy="3530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7" w:type="dxa"/>
          <w:vAlign w:val="center"/>
        </w:tcPr>
        <w:p w14:paraId="3081FACD" w14:textId="77777777" w:rsidR="0007107E" w:rsidRPr="00AD52EC" w:rsidRDefault="0007107E" w:rsidP="00EB714C">
          <w:pPr>
            <w:pStyle w:val="Header"/>
            <w:spacing w:after="80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</w:t>
          </w:r>
          <w:r w:rsidRPr="00AD52EC">
            <w:rPr>
              <w:rFonts w:ascii="Arial" w:hAnsi="Arial" w:cs="Arial"/>
              <w:sz w:val="18"/>
              <w:szCs w:val="18"/>
            </w:rPr>
            <w:t>M-Files document code</w:t>
          </w:r>
          <w:r>
            <w:rPr>
              <w:rFonts w:ascii="Arial" w:hAnsi="Arial" w:cs="Arial"/>
              <w:sz w:val="18"/>
              <w:szCs w:val="18"/>
            </w:rPr>
            <w:t>&gt;</w:t>
          </w:r>
          <w:r w:rsidRPr="00AD52EC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&lt;REV&gt;</w:t>
          </w:r>
        </w:p>
      </w:tc>
    </w:tr>
  </w:tbl>
  <w:p w14:paraId="7F5B4F38" w14:textId="77777777" w:rsidR="0007107E" w:rsidRPr="00AD52EC" w:rsidRDefault="0007107E" w:rsidP="006B64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AFAC4" w14:textId="77777777" w:rsidR="0007107E" w:rsidRPr="00AD52EC" w:rsidRDefault="0007107E" w:rsidP="00E12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1F00"/>
    <w:multiLevelType w:val="multilevel"/>
    <w:tmpl w:val="3F8EA9A2"/>
    <w:lvl w:ilvl="0">
      <w:start w:val="1"/>
      <w:numFmt w:val="decimal"/>
      <w:pStyle w:val="Listnumberlevel1"/>
      <w:lvlText w:val="%1."/>
      <w:lvlJc w:val="left"/>
      <w:pPr>
        <w:ind w:left="454" w:hanging="45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pStyle w:val="Listnumberlevel2"/>
      <w:lvlText w:val="%2.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3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5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7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1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34" w:hanging="180"/>
      </w:pPr>
      <w:rPr>
        <w:rFonts w:hint="default"/>
      </w:rPr>
    </w:lvl>
  </w:abstractNum>
  <w:abstractNum w:abstractNumId="1" w15:restartNumberingAfterBreak="0">
    <w:nsid w:val="2B231E2B"/>
    <w:multiLevelType w:val="hybridMultilevel"/>
    <w:tmpl w:val="07DE1780"/>
    <w:lvl w:ilvl="0" w:tplc="99783AE6">
      <w:start w:val="1"/>
      <w:numFmt w:val="bullet"/>
      <w:pStyle w:val="Tabletextbulletlevel1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6A83"/>
    <w:multiLevelType w:val="multilevel"/>
    <w:tmpl w:val="A2DA1B06"/>
    <w:lvl w:ilvl="0">
      <w:start w:val="1"/>
      <w:numFmt w:val="decimal"/>
      <w:pStyle w:val="Headinglevel1"/>
      <w:lvlText w:val="%1"/>
      <w:lvlJc w:val="left"/>
      <w:pPr>
        <w:ind w:left="432" w:hanging="432"/>
      </w:pPr>
      <w:rPr>
        <w:rFonts w:hint="default"/>
        <w:b/>
        <w:caps/>
        <w:smallCaps w:val="0"/>
        <w:sz w:val="32"/>
      </w:rPr>
    </w:lvl>
    <w:lvl w:ilvl="1">
      <w:start w:val="1"/>
      <w:numFmt w:val="decimal"/>
      <w:pStyle w:val="Headinglevel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Restart w:val="1"/>
      <w:pStyle w:val="Headinglevel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26559F6"/>
    <w:multiLevelType w:val="multilevel"/>
    <w:tmpl w:val="DF6E225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6A7460D"/>
    <w:multiLevelType w:val="multilevel"/>
    <w:tmpl w:val="43D49A6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7" w:hanging="40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EC4B4F"/>
    <w:multiLevelType w:val="multilevel"/>
    <w:tmpl w:val="F3C21F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AA40CB8"/>
    <w:multiLevelType w:val="multilevel"/>
    <w:tmpl w:val="C61245A6"/>
    <w:lvl w:ilvl="0">
      <w:start w:val="1"/>
      <w:numFmt w:val="decimal"/>
      <w:pStyle w:val="Tabletextnumberlevel1"/>
      <w:lvlText w:val="%1.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Tabletextnumberlevel2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3B7DE6"/>
    <w:multiLevelType w:val="hybridMultilevel"/>
    <w:tmpl w:val="8F2E7610"/>
    <w:lvl w:ilvl="0" w:tplc="BAEEE33C">
      <w:start w:val="1"/>
      <w:numFmt w:val="bullet"/>
      <w:pStyle w:val="Listbulletlevel1"/>
      <w:lvlText w:val=""/>
      <w:lvlJc w:val="left"/>
      <w:pPr>
        <w:ind w:left="454" w:hanging="454"/>
      </w:pPr>
      <w:rPr>
        <w:rFonts w:ascii="Symbol" w:hAnsi="Symbol" w:hint="default"/>
        <w:color w:val="auto"/>
      </w:rPr>
    </w:lvl>
    <w:lvl w:ilvl="1" w:tplc="BF96912A">
      <w:start w:val="1"/>
      <w:numFmt w:val="bullet"/>
      <w:lvlText w:val=""/>
      <w:lvlJc w:val="left"/>
      <w:pPr>
        <w:ind w:left="907" w:hanging="45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55CE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/>
        <w:b/>
        <w:caps/>
        <w:smallCaps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C14418"/>
    <w:multiLevelType w:val="multilevel"/>
    <w:tmpl w:val="150A9CA6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0E31208"/>
    <w:multiLevelType w:val="hybridMultilevel"/>
    <w:tmpl w:val="EC12F464"/>
    <w:lvl w:ilvl="0" w:tplc="B3B83D8C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  <w:color w:val="auto"/>
      </w:rPr>
    </w:lvl>
    <w:lvl w:ilvl="1" w:tplc="18A4B95C">
      <w:start w:val="1"/>
      <w:numFmt w:val="bullet"/>
      <w:pStyle w:val="Listbulletlevel2"/>
      <w:lvlText w:val=""/>
      <w:lvlJc w:val="left"/>
      <w:pPr>
        <w:ind w:left="567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24FDB"/>
    <w:multiLevelType w:val="hybridMultilevel"/>
    <w:tmpl w:val="B64AAC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61570"/>
    <w:multiLevelType w:val="multilevel"/>
    <w:tmpl w:val="B86EEB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num w:numId="1" w16cid:durableId="1816527650">
    <w:abstractNumId w:val="4"/>
  </w:num>
  <w:num w:numId="2" w16cid:durableId="98109890">
    <w:abstractNumId w:val="2"/>
  </w:num>
  <w:num w:numId="3" w16cid:durableId="1022049606">
    <w:abstractNumId w:val="8"/>
  </w:num>
  <w:num w:numId="4" w16cid:durableId="1365473001">
    <w:abstractNumId w:val="9"/>
  </w:num>
  <w:num w:numId="5" w16cid:durableId="891355423">
    <w:abstractNumId w:val="2"/>
    <w:lvlOverride w:ilvl="0">
      <w:lvl w:ilvl="0">
        <w:start w:val="1"/>
        <w:numFmt w:val="decimal"/>
        <w:pStyle w:val="Headinglevel1"/>
        <w:lvlText w:val="%1"/>
        <w:lvlJc w:val="left"/>
        <w:pPr>
          <w:ind w:left="851" w:hanging="851"/>
        </w:pPr>
        <w:rPr>
          <w:rFonts w:hint="default"/>
          <w:b/>
          <w:caps/>
          <w:smallCaps w:val="0"/>
          <w:sz w:val="32"/>
        </w:rPr>
      </w:lvl>
    </w:lvlOverride>
    <w:lvlOverride w:ilvl="1">
      <w:lvl w:ilvl="1">
        <w:start w:val="1"/>
        <w:numFmt w:val="decimal"/>
        <w:pStyle w:val="Headinglevel2"/>
        <w:lvlText w:val="%1.%2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level3"/>
        <w:lvlText w:val="%1.%2.%3"/>
        <w:lvlJc w:val="left"/>
        <w:pPr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1560555615">
    <w:abstractNumId w:val="7"/>
  </w:num>
  <w:num w:numId="7" w16cid:durableId="1100641079">
    <w:abstractNumId w:val="5"/>
  </w:num>
  <w:num w:numId="8" w16cid:durableId="1908684382">
    <w:abstractNumId w:val="12"/>
  </w:num>
  <w:num w:numId="9" w16cid:durableId="1247306666">
    <w:abstractNumId w:val="3"/>
  </w:num>
  <w:num w:numId="10" w16cid:durableId="378865054">
    <w:abstractNumId w:val="6"/>
  </w:num>
  <w:num w:numId="11" w16cid:durableId="768699348">
    <w:abstractNumId w:val="1"/>
  </w:num>
  <w:num w:numId="12" w16cid:durableId="580070186">
    <w:abstractNumId w:val="10"/>
  </w:num>
  <w:num w:numId="13" w16cid:durableId="20014992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100321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81878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393534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95354509">
    <w:abstractNumId w:val="0"/>
  </w:num>
  <w:num w:numId="18" w16cid:durableId="274993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29840506">
    <w:abstractNumId w:val="0"/>
  </w:num>
  <w:num w:numId="20" w16cid:durableId="4813127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29296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23160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178517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698723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98935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83217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1952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389449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19625050">
    <w:abstractNumId w:val="1"/>
  </w:num>
  <w:num w:numId="30" w16cid:durableId="725646672">
    <w:abstractNumId w:val="10"/>
  </w:num>
  <w:num w:numId="31" w16cid:durableId="424346475">
    <w:abstractNumId w:val="6"/>
  </w:num>
  <w:num w:numId="32" w16cid:durableId="69667062">
    <w:abstractNumId w:val="6"/>
  </w:num>
  <w:num w:numId="33" w16cid:durableId="186412340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SortMethod w:val="000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DB"/>
    <w:rsid w:val="000012AC"/>
    <w:rsid w:val="00002E97"/>
    <w:rsid w:val="00002F37"/>
    <w:rsid w:val="0000328A"/>
    <w:rsid w:val="00005A87"/>
    <w:rsid w:val="000074E8"/>
    <w:rsid w:val="00010B12"/>
    <w:rsid w:val="00013478"/>
    <w:rsid w:val="000137DF"/>
    <w:rsid w:val="00014F93"/>
    <w:rsid w:val="00015976"/>
    <w:rsid w:val="00022B95"/>
    <w:rsid w:val="00024DB3"/>
    <w:rsid w:val="00025F16"/>
    <w:rsid w:val="00027819"/>
    <w:rsid w:val="00031892"/>
    <w:rsid w:val="00031DEC"/>
    <w:rsid w:val="000345D7"/>
    <w:rsid w:val="00035F51"/>
    <w:rsid w:val="000361A9"/>
    <w:rsid w:val="00037294"/>
    <w:rsid w:val="0003742C"/>
    <w:rsid w:val="00037D15"/>
    <w:rsid w:val="000411BB"/>
    <w:rsid w:val="00047326"/>
    <w:rsid w:val="0005159C"/>
    <w:rsid w:val="0005177C"/>
    <w:rsid w:val="0005380E"/>
    <w:rsid w:val="00054353"/>
    <w:rsid w:val="00056F6C"/>
    <w:rsid w:val="000602BA"/>
    <w:rsid w:val="00060CE7"/>
    <w:rsid w:val="00062AD6"/>
    <w:rsid w:val="00064FFF"/>
    <w:rsid w:val="00065760"/>
    <w:rsid w:val="00065B35"/>
    <w:rsid w:val="0006601F"/>
    <w:rsid w:val="0006789B"/>
    <w:rsid w:val="00067E35"/>
    <w:rsid w:val="00067F6C"/>
    <w:rsid w:val="0007107E"/>
    <w:rsid w:val="0007297D"/>
    <w:rsid w:val="000820EC"/>
    <w:rsid w:val="000853B4"/>
    <w:rsid w:val="00087784"/>
    <w:rsid w:val="00090597"/>
    <w:rsid w:val="000908D8"/>
    <w:rsid w:val="00090A6F"/>
    <w:rsid w:val="00092E17"/>
    <w:rsid w:val="000945C8"/>
    <w:rsid w:val="00096CD8"/>
    <w:rsid w:val="000A0362"/>
    <w:rsid w:val="000A073C"/>
    <w:rsid w:val="000A088D"/>
    <w:rsid w:val="000A10EA"/>
    <w:rsid w:val="000A37E1"/>
    <w:rsid w:val="000A7357"/>
    <w:rsid w:val="000A7730"/>
    <w:rsid w:val="000B2ABF"/>
    <w:rsid w:val="000B3345"/>
    <w:rsid w:val="000B4104"/>
    <w:rsid w:val="000C1A20"/>
    <w:rsid w:val="000C3289"/>
    <w:rsid w:val="000C63A1"/>
    <w:rsid w:val="000C7812"/>
    <w:rsid w:val="000C7C15"/>
    <w:rsid w:val="000D2C56"/>
    <w:rsid w:val="000D39A6"/>
    <w:rsid w:val="000D60D2"/>
    <w:rsid w:val="000D69D3"/>
    <w:rsid w:val="000D6B8D"/>
    <w:rsid w:val="000E0DEE"/>
    <w:rsid w:val="000E183B"/>
    <w:rsid w:val="000E1F46"/>
    <w:rsid w:val="000E3FB8"/>
    <w:rsid w:val="000E4413"/>
    <w:rsid w:val="000F0761"/>
    <w:rsid w:val="000F1211"/>
    <w:rsid w:val="000F14C1"/>
    <w:rsid w:val="000F301D"/>
    <w:rsid w:val="000F4580"/>
    <w:rsid w:val="000F50DC"/>
    <w:rsid w:val="000F542A"/>
    <w:rsid w:val="000F54A4"/>
    <w:rsid w:val="000F55F2"/>
    <w:rsid w:val="000F7CBA"/>
    <w:rsid w:val="001007DD"/>
    <w:rsid w:val="00102C2D"/>
    <w:rsid w:val="001035C1"/>
    <w:rsid w:val="00107E34"/>
    <w:rsid w:val="001102F4"/>
    <w:rsid w:val="00110F5F"/>
    <w:rsid w:val="00114606"/>
    <w:rsid w:val="00116351"/>
    <w:rsid w:val="001231FB"/>
    <w:rsid w:val="00127DBE"/>
    <w:rsid w:val="001300A4"/>
    <w:rsid w:val="00130D4E"/>
    <w:rsid w:val="001334D0"/>
    <w:rsid w:val="00135FC2"/>
    <w:rsid w:val="00137E61"/>
    <w:rsid w:val="001401FE"/>
    <w:rsid w:val="00140A58"/>
    <w:rsid w:val="00140B91"/>
    <w:rsid w:val="00141A44"/>
    <w:rsid w:val="001430BF"/>
    <w:rsid w:val="00143E3D"/>
    <w:rsid w:val="00144619"/>
    <w:rsid w:val="001448B6"/>
    <w:rsid w:val="00147993"/>
    <w:rsid w:val="00147E63"/>
    <w:rsid w:val="0015165C"/>
    <w:rsid w:val="00151D47"/>
    <w:rsid w:val="00152A9D"/>
    <w:rsid w:val="0015355D"/>
    <w:rsid w:val="00153BCD"/>
    <w:rsid w:val="0015690A"/>
    <w:rsid w:val="00156D9F"/>
    <w:rsid w:val="001607F0"/>
    <w:rsid w:val="0016211E"/>
    <w:rsid w:val="0016267C"/>
    <w:rsid w:val="00162EFA"/>
    <w:rsid w:val="0016488A"/>
    <w:rsid w:val="0017095F"/>
    <w:rsid w:val="00171A45"/>
    <w:rsid w:val="001726DD"/>
    <w:rsid w:val="00172B10"/>
    <w:rsid w:val="001737F5"/>
    <w:rsid w:val="001738DA"/>
    <w:rsid w:val="00176DB6"/>
    <w:rsid w:val="0017773F"/>
    <w:rsid w:val="00182F62"/>
    <w:rsid w:val="001853D7"/>
    <w:rsid w:val="001862C8"/>
    <w:rsid w:val="00190CDF"/>
    <w:rsid w:val="00191942"/>
    <w:rsid w:val="00191FB2"/>
    <w:rsid w:val="00192DCE"/>
    <w:rsid w:val="00193E1B"/>
    <w:rsid w:val="00194054"/>
    <w:rsid w:val="00194263"/>
    <w:rsid w:val="001949A2"/>
    <w:rsid w:val="00195177"/>
    <w:rsid w:val="00195AB0"/>
    <w:rsid w:val="00195CBE"/>
    <w:rsid w:val="001970E4"/>
    <w:rsid w:val="001A0D12"/>
    <w:rsid w:val="001A31E5"/>
    <w:rsid w:val="001A4361"/>
    <w:rsid w:val="001A50FF"/>
    <w:rsid w:val="001B0E62"/>
    <w:rsid w:val="001B3374"/>
    <w:rsid w:val="001B45F5"/>
    <w:rsid w:val="001B5AE8"/>
    <w:rsid w:val="001B69DB"/>
    <w:rsid w:val="001C1D5B"/>
    <w:rsid w:val="001C20C7"/>
    <w:rsid w:val="001C4A6A"/>
    <w:rsid w:val="001C5E57"/>
    <w:rsid w:val="001C6810"/>
    <w:rsid w:val="001C72DF"/>
    <w:rsid w:val="001D0465"/>
    <w:rsid w:val="001D0DD4"/>
    <w:rsid w:val="001D1F8A"/>
    <w:rsid w:val="001D280C"/>
    <w:rsid w:val="001D2E43"/>
    <w:rsid w:val="001D6BD2"/>
    <w:rsid w:val="001D718F"/>
    <w:rsid w:val="001D752A"/>
    <w:rsid w:val="001D77F1"/>
    <w:rsid w:val="001D789D"/>
    <w:rsid w:val="001D7CAC"/>
    <w:rsid w:val="001D7CDB"/>
    <w:rsid w:val="001E40E4"/>
    <w:rsid w:val="001E5917"/>
    <w:rsid w:val="001E5CB1"/>
    <w:rsid w:val="001F1BDA"/>
    <w:rsid w:val="001F60C5"/>
    <w:rsid w:val="002000D7"/>
    <w:rsid w:val="002003B8"/>
    <w:rsid w:val="00201C31"/>
    <w:rsid w:val="002021D7"/>
    <w:rsid w:val="00203047"/>
    <w:rsid w:val="002040A3"/>
    <w:rsid w:val="00207A1A"/>
    <w:rsid w:val="0021051E"/>
    <w:rsid w:val="002109F5"/>
    <w:rsid w:val="00214755"/>
    <w:rsid w:val="00214CDF"/>
    <w:rsid w:val="002173BD"/>
    <w:rsid w:val="002210E7"/>
    <w:rsid w:val="0022209F"/>
    <w:rsid w:val="00222B63"/>
    <w:rsid w:val="00223B0E"/>
    <w:rsid w:val="00224504"/>
    <w:rsid w:val="0022456C"/>
    <w:rsid w:val="0022536B"/>
    <w:rsid w:val="002258E7"/>
    <w:rsid w:val="0022633D"/>
    <w:rsid w:val="002304CE"/>
    <w:rsid w:val="00230AC1"/>
    <w:rsid w:val="00231961"/>
    <w:rsid w:val="00232232"/>
    <w:rsid w:val="002323A6"/>
    <w:rsid w:val="00232A8D"/>
    <w:rsid w:val="002335D9"/>
    <w:rsid w:val="0023441A"/>
    <w:rsid w:val="0023507C"/>
    <w:rsid w:val="002367C1"/>
    <w:rsid w:val="00241318"/>
    <w:rsid w:val="0024393C"/>
    <w:rsid w:val="0024450B"/>
    <w:rsid w:val="00247109"/>
    <w:rsid w:val="00247985"/>
    <w:rsid w:val="00251469"/>
    <w:rsid w:val="00251AB1"/>
    <w:rsid w:val="002522AE"/>
    <w:rsid w:val="00252733"/>
    <w:rsid w:val="00255A06"/>
    <w:rsid w:val="002565EB"/>
    <w:rsid w:val="0025732F"/>
    <w:rsid w:val="00267903"/>
    <w:rsid w:val="00277405"/>
    <w:rsid w:val="00280641"/>
    <w:rsid w:val="00283940"/>
    <w:rsid w:val="00283B28"/>
    <w:rsid w:val="0028448B"/>
    <w:rsid w:val="00287B94"/>
    <w:rsid w:val="00287F50"/>
    <w:rsid w:val="00291EFF"/>
    <w:rsid w:val="00293DE5"/>
    <w:rsid w:val="002949C4"/>
    <w:rsid w:val="002967FB"/>
    <w:rsid w:val="0029692F"/>
    <w:rsid w:val="00297609"/>
    <w:rsid w:val="00297BF7"/>
    <w:rsid w:val="00297E4A"/>
    <w:rsid w:val="002A0C00"/>
    <w:rsid w:val="002A37DA"/>
    <w:rsid w:val="002A4D39"/>
    <w:rsid w:val="002A5214"/>
    <w:rsid w:val="002A5CA1"/>
    <w:rsid w:val="002B15D7"/>
    <w:rsid w:val="002B43C5"/>
    <w:rsid w:val="002C0151"/>
    <w:rsid w:val="002C1646"/>
    <w:rsid w:val="002C4147"/>
    <w:rsid w:val="002C4D10"/>
    <w:rsid w:val="002C4D97"/>
    <w:rsid w:val="002C6852"/>
    <w:rsid w:val="002D07E7"/>
    <w:rsid w:val="002D2402"/>
    <w:rsid w:val="002D3A57"/>
    <w:rsid w:val="002E6600"/>
    <w:rsid w:val="002E66E7"/>
    <w:rsid w:val="002E68E6"/>
    <w:rsid w:val="002F0A25"/>
    <w:rsid w:val="002F0AAB"/>
    <w:rsid w:val="002F33E6"/>
    <w:rsid w:val="002F345F"/>
    <w:rsid w:val="002F44CC"/>
    <w:rsid w:val="002F4849"/>
    <w:rsid w:val="002F5364"/>
    <w:rsid w:val="002F66B1"/>
    <w:rsid w:val="002F766E"/>
    <w:rsid w:val="003034DF"/>
    <w:rsid w:val="003039F3"/>
    <w:rsid w:val="00303D83"/>
    <w:rsid w:val="00304415"/>
    <w:rsid w:val="00304549"/>
    <w:rsid w:val="003057F2"/>
    <w:rsid w:val="00306FCB"/>
    <w:rsid w:val="003079B5"/>
    <w:rsid w:val="00310497"/>
    <w:rsid w:val="003108C7"/>
    <w:rsid w:val="00313BEA"/>
    <w:rsid w:val="00315419"/>
    <w:rsid w:val="00315C96"/>
    <w:rsid w:val="0031698F"/>
    <w:rsid w:val="00317078"/>
    <w:rsid w:val="00321E6F"/>
    <w:rsid w:val="00330413"/>
    <w:rsid w:val="003309B4"/>
    <w:rsid w:val="00330E11"/>
    <w:rsid w:val="00334A84"/>
    <w:rsid w:val="003410C0"/>
    <w:rsid w:val="00341505"/>
    <w:rsid w:val="00344333"/>
    <w:rsid w:val="003448D8"/>
    <w:rsid w:val="0034671C"/>
    <w:rsid w:val="00347D67"/>
    <w:rsid w:val="0035174F"/>
    <w:rsid w:val="0035302F"/>
    <w:rsid w:val="0035630F"/>
    <w:rsid w:val="00356993"/>
    <w:rsid w:val="0035779C"/>
    <w:rsid w:val="00360198"/>
    <w:rsid w:val="00360F7D"/>
    <w:rsid w:val="003620B9"/>
    <w:rsid w:val="00363F60"/>
    <w:rsid w:val="003644F2"/>
    <w:rsid w:val="00364FAF"/>
    <w:rsid w:val="00364FEB"/>
    <w:rsid w:val="00365910"/>
    <w:rsid w:val="003756DC"/>
    <w:rsid w:val="00377D6A"/>
    <w:rsid w:val="003804E5"/>
    <w:rsid w:val="00380FE0"/>
    <w:rsid w:val="0038382D"/>
    <w:rsid w:val="003840B3"/>
    <w:rsid w:val="0038417E"/>
    <w:rsid w:val="00384AB5"/>
    <w:rsid w:val="00386095"/>
    <w:rsid w:val="00386E9A"/>
    <w:rsid w:val="00391635"/>
    <w:rsid w:val="00394C0D"/>
    <w:rsid w:val="00395D54"/>
    <w:rsid w:val="00397DE5"/>
    <w:rsid w:val="003A2547"/>
    <w:rsid w:val="003A3D1D"/>
    <w:rsid w:val="003A40E6"/>
    <w:rsid w:val="003B02AD"/>
    <w:rsid w:val="003B05C1"/>
    <w:rsid w:val="003B4C3E"/>
    <w:rsid w:val="003B523D"/>
    <w:rsid w:val="003B5FBC"/>
    <w:rsid w:val="003B646C"/>
    <w:rsid w:val="003C046C"/>
    <w:rsid w:val="003C10DB"/>
    <w:rsid w:val="003C1FE8"/>
    <w:rsid w:val="003C31E9"/>
    <w:rsid w:val="003C49B1"/>
    <w:rsid w:val="003C5366"/>
    <w:rsid w:val="003D0911"/>
    <w:rsid w:val="003D1396"/>
    <w:rsid w:val="003D3DC0"/>
    <w:rsid w:val="003D4BA2"/>
    <w:rsid w:val="003E0FBB"/>
    <w:rsid w:val="003E11A5"/>
    <w:rsid w:val="003E1560"/>
    <w:rsid w:val="003E2267"/>
    <w:rsid w:val="003E4F41"/>
    <w:rsid w:val="003E53BE"/>
    <w:rsid w:val="003E6D8B"/>
    <w:rsid w:val="003F200F"/>
    <w:rsid w:val="003F4D51"/>
    <w:rsid w:val="003F5EA1"/>
    <w:rsid w:val="003F67C8"/>
    <w:rsid w:val="00402B48"/>
    <w:rsid w:val="00405414"/>
    <w:rsid w:val="00405998"/>
    <w:rsid w:val="004069B2"/>
    <w:rsid w:val="0041107A"/>
    <w:rsid w:val="00414640"/>
    <w:rsid w:val="004230B4"/>
    <w:rsid w:val="004234A4"/>
    <w:rsid w:val="00424175"/>
    <w:rsid w:val="0042515F"/>
    <w:rsid w:val="00435B19"/>
    <w:rsid w:val="0043701F"/>
    <w:rsid w:val="00440A00"/>
    <w:rsid w:val="00443350"/>
    <w:rsid w:val="00444CE5"/>
    <w:rsid w:val="00453E7C"/>
    <w:rsid w:val="00454423"/>
    <w:rsid w:val="00454B1C"/>
    <w:rsid w:val="00454CDF"/>
    <w:rsid w:val="00456A10"/>
    <w:rsid w:val="0046050B"/>
    <w:rsid w:val="00461824"/>
    <w:rsid w:val="00463395"/>
    <w:rsid w:val="00464076"/>
    <w:rsid w:val="00464F98"/>
    <w:rsid w:val="004676E9"/>
    <w:rsid w:val="004743FA"/>
    <w:rsid w:val="004757D8"/>
    <w:rsid w:val="00480A1A"/>
    <w:rsid w:val="0048239B"/>
    <w:rsid w:val="00487341"/>
    <w:rsid w:val="00492F73"/>
    <w:rsid w:val="00493029"/>
    <w:rsid w:val="00493604"/>
    <w:rsid w:val="00493B38"/>
    <w:rsid w:val="0049433C"/>
    <w:rsid w:val="0049493D"/>
    <w:rsid w:val="00494FB5"/>
    <w:rsid w:val="00495598"/>
    <w:rsid w:val="0049784B"/>
    <w:rsid w:val="004A2E3B"/>
    <w:rsid w:val="004A45B5"/>
    <w:rsid w:val="004A513B"/>
    <w:rsid w:val="004A60CB"/>
    <w:rsid w:val="004B07E1"/>
    <w:rsid w:val="004B1535"/>
    <w:rsid w:val="004B1DFD"/>
    <w:rsid w:val="004B20FE"/>
    <w:rsid w:val="004B3D12"/>
    <w:rsid w:val="004B7785"/>
    <w:rsid w:val="004C2879"/>
    <w:rsid w:val="004C2AA0"/>
    <w:rsid w:val="004C316A"/>
    <w:rsid w:val="004C3E85"/>
    <w:rsid w:val="004C75D9"/>
    <w:rsid w:val="004C7DD9"/>
    <w:rsid w:val="004D0A03"/>
    <w:rsid w:val="004D0FC3"/>
    <w:rsid w:val="004D25E3"/>
    <w:rsid w:val="004D25EA"/>
    <w:rsid w:val="004D311F"/>
    <w:rsid w:val="004D5E10"/>
    <w:rsid w:val="004D612F"/>
    <w:rsid w:val="004D6FEF"/>
    <w:rsid w:val="004E2A63"/>
    <w:rsid w:val="004E5F3C"/>
    <w:rsid w:val="004F017F"/>
    <w:rsid w:val="004F3075"/>
    <w:rsid w:val="004F57AD"/>
    <w:rsid w:val="004F6A36"/>
    <w:rsid w:val="00500361"/>
    <w:rsid w:val="00500933"/>
    <w:rsid w:val="00503854"/>
    <w:rsid w:val="00505C65"/>
    <w:rsid w:val="005065B4"/>
    <w:rsid w:val="00506D76"/>
    <w:rsid w:val="00510A9D"/>
    <w:rsid w:val="00510FEC"/>
    <w:rsid w:val="00511C10"/>
    <w:rsid w:val="00511E9B"/>
    <w:rsid w:val="0051413D"/>
    <w:rsid w:val="00520B41"/>
    <w:rsid w:val="00521C60"/>
    <w:rsid w:val="0052362E"/>
    <w:rsid w:val="00523658"/>
    <w:rsid w:val="00532956"/>
    <w:rsid w:val="00533EB2"/>
    <w:rsid w:val="00533F53"/>
    <w:rsid w:val="00534677"/>
    <w:rsid w:val="00535896"/>
    <w:rsid w:val="00537E63"/>
    <w:rsid w:val="005401CB"/>
    <w:rsid w:val="00540DED"/>
    <w:rsid w:val="005420C6"/>
    <w:rsid w:val="00545255"/>
    <w:rsid w:val="00545EDC"/>
    <w:rsid w:val="00546D65"/>
    <w:rsid w:val="00547C32"/>
    <w:rsid w:val="005513A3"/>
    <w:rsid w:val="0055306C"/>
    <w:rsid w:val="00553F92"/>
    <w:rsid w:val="005547BA"/>
    <w:rsid w:val="00556D20"/>
    <w:rsid w:val="00557226"/>
    <w:rsid w:val="00560621"/>
    <w:rsid w:val="00560F92"/>
    <w:rsid w:val="00562032"/>
    <w:rsid w:val="0056516E"/>
    <w:rsid w:val="00567402"/>
    <w:rsid w:val="00567661"/>
    <w:rsid w:val="00567CF5"/>
    <w:rsid w:val="00572224"/>
    <w:rsid w:val="005733AF"/>
    <w:rsid w:val="00574720"/>
    <w:rsid w:val="00575C8F"/>
    <w:rsid w:val="0058079C"/>
    <w:rsid w:val="00582B22"/>
    <w:rsid w:val="00583931"/>
    <w:rsid w:val="005848D1"/>
    <w:rsid w:val="00585A5F"/>
    <w:rsid w:val="005864F2"/>
    <w:rsid w:val="00590CC1"/>
    <w:rsid w:val="00595A82"/>
    <w:rsid w:val="00596B25"/>
    <w:rsid w:val="00596F0F"/>
    <w:rsid w:val="005A1BAC"/>
    <w:rsid w:val="005A3316"/>
    <w:rsid w:val="005A3FEF"/>
    <w:rsid w:val="005A54E8"/>
    <w:rsid w:val="005B119D"/>
    <w:rsid w:val="005B2865"/>
    <w:rsid w:val="005B29B4"/>
    <w:rsid w:val="005B4A03"/>
    <w:rsid w:val="005C0717"/>
    <w:rsid w:val="005C1F5E"/>
    <w:rsid w:val="005C344F"/>
    <w:rsid w:val="005C3635"/>
    <w:rsid w:val="005C4389"/>
    <w:rsid w:val="005D0557"/>
    <w:rsid w:val="005D0F91"/>
    <w:rsid w:val="005D1BC8"/>
    <w:rsid w:val="005D23CE"/>
    <w:rsid w:val="005D2D89"/>
    <w:rsid w:val="005D2E1B"/>
    <w:rsid w:val="005D3157"/>
    <w:rsid w:val="005D66D4"/>
    <w:rsid w:val="005E03A6"/>
    <w:rsid w:val="005E7782"/>
    <w:rsid w:val="005E7E05"/>
    <w:rsid w:val="005F108E"/>
    <w:rsid w:val="005F1167"/>
    <w:rsid w:val="005F1670"/>
    <w:rsid w:val="005F1B1C"/>
    <w:rsid w:val="005F5C98"/>
    <w:rsid w:val="005F6A6B"/>
    <w:rsid w:val="005F755D"/>
    <w:rsid w:val="005F75CB"/>
    <w:rsid w:val="00600D55"/>
    <w:rsid w:val="0060186A"/>
    <w:rsid w:val="006032E0"/>
    <w:rsid w:val="00604DB3"/>
    <w:rsid w:val="00605C54"/>
    <w:rsid w:val="006124F3"/>
    <w:rsid w:val="006128A0"/>
    <w:rsid w:val="00612986"/>
    <w:rsid w:val="006166B6"/>
    <w:rsid w:val="006177FB"/>
    <w:rsid w:val="006206DA"/>
    <w:rsid w:val="0062616F"/>
    <w:rsid w:val="00626513"/>
    <w:rsid w:val="006304A8"/>
    <w:rsid w:val="00630DFD"/>
    <w:rsid w:val="0063165B"/>
    <w:rsid w:val="0063364C"/>
    <w:rsid w:val="00634FC9"/>
    <w:rsid w:val="006365F7"/>
    <w:rsid w:val="006368ED"/>
    <w:rsid w:val="00637316"/>
    <w:rsid w:val="0064078E"/>
    <w:rsid w:val="0064573F"/>
    <w:rsid w:val="006470D6"/>
    <w:rsid w:val="00647544"/>
    <w:rsid w:val="006533D5"/>
    <w:rsid w:val="00653C6B"/>
    <w:rsid w:val="0065425D"/>
    <w:rsid w:val="0065560B"/>
    <w:rsid w:val="006560D9"/>
    <w:rsid w:val="00656512"/>
    <w:rsid w:val="00656968"/>
    <w:rsid w:val="00660982"/>
    <w:rsid w:val="006628CE"/>
    <w:rsid w:val="00663CBA"/>
    <w:rsid w:val="006645F9"/>
    <w:rsid w:val="00664FC9"/>
    <w:rsid w:val="00665947"/>
    <w:rsid w:val="0066640C"/>
    <w:rsid w:val="0066698A"/>
    <w:rsid w:val="00666E94"/>
    <w:rsid w:val="006703EA"/>
    <w:rsid w:val="006708FD"/>
    <w:rsid w:val="00671CE1"/>
    <w:rsid w:val="00673358"/>
    <w:rsid w:val="006746E3"/>
    <w:rsid w:val="006757D1"/>
    <w:rsid w:val="006759C3"/>
    <w:rsid w:val="006759CB"/>
    <w:rsid w:val="00675B08"/>
    <w:rsid w:val="00675F43"/>
    <w:rsid w:val="00677B26"/>
    <w:rsid w:val="00680422"/>
    <w:rsid w:val="00680D25"/>
    <w:rsid w:val="00681BE8"/>
    <w:rsid w:val="00682E2C"/>
    <w:rsid w:val="0068462B"/>
    <w:rsid w:val="00686A90"/>
    <w:rsid w:val="00687D6E"/>
    <w:rsid w:val="00692C30"/>
    <w:rsid w:val="00693B30"/>
    <w:rsid w:val="0069570B"/>
    <w:rsid w:val="006960B3"/>
    <w:rsid w:val="006969EC"/>
    <w:rsid w:val="006A06E9"/>
    <w:rsid w:val="006A1285"/>
    <w:rsid w:val="006A132E"/>
    <w:rsid w:val="006A1FB7"/>
    <w:rsid w:val="006A24F0"/>
    <w:rsid w:val="006A6161"/>
    <w:rsid w:val="006A666B"/>
    <w:rsid w:val="006B0B27"/>
    <w:rsid w:val="006B1C42"/>
    <w:rsid w:val="006B2C2F"/>
    <w:rsid w:val="006B4A18"/>
    <w:rsid w:val="006B64C6"/>
    <w:rsid w:val="006B7236"/>
    <w:rsid w:val="006B75B3"/>
    <w:rsid w:val="006B775F"/>
    <w:rsid w:val="006C2930"/>
    <w:rsid w:val="006C33D0"/>
    <w:rsid w:val="006C3E55"/>
    <w:rsid w:val="006C7A2C"/>
    <w:rsid w:val="006C7F08"/>
    <w:rsid w:val="006D0134"/>
    <w:rsid w:val="006D36F0"/>
    <w:rsid w:val="006D6144"/>
    <w:rsid w:val="006D79A6"/>
    <w:rsid w:val="006E3349"/>
    <w:rsid w:val="006E4EC8"/>
    <w:rsid w:val="006E77F8"/>
    <w:rsid w:val="006F3C42"/>
    <w:rsid w:val="006F62AC"/>
    <w:rsid w:val="006F76EC"/>
    <w:rsid w:val="006F794F"/>
    <w:rsid w:val="007010EE"/>
    <w:rsid w:val="007011CC"/>
    <w:rsid w:val="00702688"/>
    <w:rsid w:val="0070440F"/>
    <w:rsid w:val="0070710A"/>
    <w:rsid w:val="007103E9"/>
    <w:rsid w:val="0071236A"/>
    <w:rsid w:val="00714916"/>
    <w:rsid w:val="00715D26"/>
    <w:rsid w:val="007178E8"/>
    <w:rsid w:val="0072111D"/>
    <w:rsid w:val="00723115"/>
    <w:rsid w:val="0072377D"/>
    <w:rsid w:val="007240E3"/>
    <w:rsid w:val="007241E5"/>
    <w:rsid w:val="00724674"/>
    <w:rsid w:val="00725489"/>
    <w:rsid w:val="0072646E"/>
    <w:rsid w:val="00727CCD"/>
    <w:rsid w:val="00727E34"/>
    <w:rsid w:val="007308CD"/>
    <w:rsid w:val="00731A43"/>
    <w:rsid w:val="00731CBE"/>
    <w:rsid w:val="00732BEA"/>
    <w:rsid w:val="00736659"/>
    <w:rsid w:val="00736D37"/>
    <w:rsid w:val="0074149E"/>
    <w:rsid w:val="00741C43"/>
    <w:rsid w:val="00742450"/>
    <w:rsid w:val="00744EE5"/>
    <w:rsid w:val="00746557"/>
    <w:rsid w:val="007478AF"/>
    <w:rsid w:val="00755756"/>
    <w:rsid w:val="007566F2"/>
    <w:rsid w:val="00756740"/>
    <w:rsid w:val="00756D41"/>
    <w:rsid w:val="0075724F"/>
    <w:rsid w:val="00760AD4"/>
    <w:rsid w:val="00761664"/>
    <w:rsid w:val="00761CE4"/>
    <w:rsid w:val="007623C7"/>
    <w:rsid w:val="00764856"/>
    <w:rsid w:val="00766026"/>
    <w:rsid w:val="00770180"/>
    <w:rsid w:val="00770B02"/>
    <w:rsid w:val="00771B01"/>
    <w:rsid w:val="00775AE8"/>
    <w:rsid w:val="0078275F"/>
    <w:rsid w:val="0078405E"/>
    <w:rsid w:val="007873AF"/>
    <w:rsid w:val="007875C7"/>
    <w:rsid w:val="00791589"/>
    <w:rsid w:val="00792B0C"/>
    <w:rsid w:val="00793CBC"/>
    <w:rsid w:val="00793E32"/>
    <w:rsid w:val="007956AB"/>
    <w:rsid w:val="0079570E"/>
    <w:rsid w:val="0079665F"/>
    <w:rsid w:val="00797711"/>
    <w:rsid w:val="007A0F46"/>
    <w:rsid w:val="007A30E5"/>
    <w:rsid w:val="007A3BAF"/>
    <w:rsid w:val="007A40FE"/>
    <w:rsid w:val="007A5558"/>
    <w:rsid w:val="007A5CB6"/>
    <w:rsid w:val="007B48C7"/>
    <w:rsid w:val="007B71CE"/>
    <w:rsid w:val="007B7FD3"/>
    <w:rsid w:val="007C1213"/>
    <w:rsid w:val="007C2272"/>
    <w:rsid w:val="007C2481"/>
    <w:rsid w:val="007C2B1A"/>
    <w:rsid w:val="007C3504"/>
    <w:rsid w:val="007C6843"/>
    <w:rsid w:val="007C782B"/>
    <w:rsid w:val="007D0124"/>
    <w:rsid w:val="007D2087"/>
    <w:rsid w:val="007D23C0"/>
    <w:rsid w:val="007D24A2"/>
    <w:rsid w:val="007D3745"/>
    <w:rsid w:val="007D45C7"/>
    <w:rsid w:val="007D651A"/>
    <w:rsid w:val="007D75A9"/>
    <w:rsid w:val="007E2C72"/>
    <w:rsid w:val="007E40C7"/>
    <w:rsid w:val="007E5EF3"/>
    <w:rsid w:val="007E6186"/>
    <w:rsid w:val="007E7984"/>
    <w:rsid w:val="007F3F05"/>
    <w:rsid w:val="007F5AE3"/>
    <w:rsid w:val="008005AD"/>
    <w:rsid w:val="00802B78"/>
    <w:rsid w:val="008036AB"/>
    <w:rsid w:val="008137C1"/>
    <w:rsid w:val="0081434F"/>
    <w:rsid w:val="00814EE8"/>
    <w:rsid w:val="0081640F"/>
    <w:rsid w:val="00817F5A"/>
    <w:rsid w:val="00821315"/>
    <w:rsid w:val="0082436A"/>
    <w:rsid w:val="00825B29"/>
    <w:rsid w:val="00826AC6"/>
    <w:rsid w:val="00832E55"/>
    <w:rsid w:val="0083468B"/>
    <w:rsid w:val="00834C3B"/>
    <w:rsid w:val="00837332"/>
    <w:rsid w:val="00840924"/>
    <w:rsid w:val="00840B9C"/>
    <w:rsid w:val="00841B08"/>
    <w:rsid w:val="00843F19"/>
    <w:rsid w:val="0084738C"/>
    <w:rsid w:val="00850000"/>
    <w:rsid w:val="00850E01"/>
    <w:rsid w:val="00851EB4"/>
    <w:rsid w:val="00855F11"/>
    <w:rsid w:val="0085694C"/>
    <w:rsid w:val="0087140B"/>
    <w:rsid w:val="00872CD3"/>
    <w:rsid w:val="0087463F"/>
    <w:rsid w:val="00874C26"/>
    <w:rsid w:val="00876920"/>
    <w:rsid w:val="008819F2"/>
    <w:rsid w:val="00882676"/>
    <w:rsid w:val="008837F7"/>
    <w:rsid w:val="008846C2"/>
    <w:rsid w:val="00884DBF"/>
    <w:rsid w:val="00885E4F"/>
    <w:rsid w:val="008873FE"/>
    <w:rsid w:val="00890301"/>
    <w:rsid w:val="00895115"/>
    <w:rsid w:val="0089564E"/>
    <w:rsid w:val="00895884"/>
    <w:rsid w:val="008A0D79"/>
    <w:rsid w:val="008A3FE4"/>
    <w:rsid w:val="008A54CE"/>
    <w:rsid w:val="008A5A11"/>
    <w:rsid w:val="008A780D"/>
    <w:rsid w:val="008B7381"/>
    <w:rsid w:val="008C045E"/>
    <w:rsid w:val="008C40C4"/>
    <w:rsid w:val="008C582E"/>
    <w:rsid w:val="008C6AF9"/>
    <w:rsid w:val="008D02DB"/>
    <w:rsid w:val="008D0A79"/>
    <w:rsid w:val="008D0CFF"/>
    <w:rsid w:val="008D1105"/>
    <w:rsid w:val="008D137F"/>
    <w:rsid w:val="008D1BE0"/>
    <w:rsid w:val="008D2B5A"/>
    <w:rsid w:val="008D3E2A"/>
    <w:rsid w:val="008D5DB5"/>
    <w:rsid w:val="008E0DD7"/>
    <w:rsid w:val="008E3855"/>
    <w:rsid w:val="008E44DB"/>
    <w:rsid w:val="008E5472"/>
    <w:rsid w:val="008F0075"/>
    <w:rsid w:val="008F0795"/>
    <w:rsid w:val="008F135F"/>
    <w:rsid w:val="008F5CEA"/>
    <w:rsid w:val="00901780"/>
    <w:rsid w:val="009019DB"/>
    <w:rsid w:val="00903879"/>
    <w:rsid w:val="00903AAC"/>
    <w:rsid w:val="0090533A"/>
    <w:rsid w:val="00905C87"/>
    <w:rsid w:val="00906260"/>
    <w:rsid w:val="00911CE9"/>
    <w:rsid w:val="009120FE"/>
    <w:rsid w:val="0091427A"/>
    <w:rsid w:val="00917727"/>
    <w:rsid w:val="00920924"/>
    <w:rsid w:val="00921218"/>
    <w:rsid w:val="009234C4"/>
    <w:rsid w:val="00936589"/>
    <w:rsid w:val="009374DC"/>
    <w:rsid w:val="0093780B"/>
    <w:rsid w:val="0094243D"/>
    <w:rsid w:val="009426C9"/>
    <w:rsid w:val="00950992"/>
    <w:rsid w:val="0095760E"/>
    <w:rsid w:val="00957D88"/>
    <w:rsid w:val="00963C1E"/>
    <w:rsid w:val="009666B8"/>
    <w:rsid w:val="00966ACB"/>
    <w:rsid w:val="00967442"/>
    <w:rsid w:val="0096767F"/>
    <w:rsid w:val="00972391"/>
    <w:rsid w:val="00976D25"/>
    <w:rsid w:val="009804A5"/>
    <w:rsid w:val="0098445E"/>
    <w:rsid w:val="00987C73"/>
    <w:rsid w:val="00991C59"/>
    <w:rsid w:val="0099517B"/>
    <w:rsid w:val="00995B80"/>
    <w:rsid w:val="00995F79"/>
    <w:rsid w:val="0099757E"/>
    <w:rsid w:val="009A3068"/>
    <w:rsid w:val="009A48B3"/>
    <w:rsid w:val="009A4B26"/>
    <w:rsid w:val="009A6C4D"/>
    <w:rsid w:val="009B074F"/>
    <w:rsid w:val="009B0A57"/>
    <w:rsid w:val="009B10FA"/>
    <w:rsid w:val="009B3C67"/>
    <w:rsid w:val="009B66BE"/>
    <w:rsid w:val="009C2C02"/>
    <w:rsid w:val="009C2F58"/>
    <w:rsid w:val="009C4A02"/>
    <w:rsid w:val="009C60E7"/>
    <w:rsid w:val="009C6B7E"/>
    <w:rsid w:val="009D1BB8"/>
    <w:rsid w:val="009D63B8"/>
    <w:rsid w:val="009D726A"/>
    <w:rsid w:val="009D7650"/>
    <w:rsid w:val="009E0BF4"/>
    <w:rsid w:val="009E22D0"/>
    <w:rsid w:val="009E27F3"/>
    <w:rsid w:val="009F0651"/>
    <w:rsid w:val="009F065F"/>
    <w:rsid w:val="009F227C"/>
    <w:rsid w:val="009F36B3"/>
    <w:rsid w:val="009F6C8A"/>
    <w:rsid w:val="00A0080D"/>
    <w:rsid w:val="00A00C43"/>
    <w:rsid w:val="00A06E9E"/>
    <w:rsid w:val="00A06F3C"/>
    <w:rsid w:val="00A07391"/>
    <w:rsid w:val="00A074AC"/>
    <w:rsid w:val="00A11EC1"/>
    <w:rsid w:val="00A1459D"/>
    <w:rsid w:val="00A14A0F"/>
    <w:rsid w:val="00A151BE"/>
    <w:rsid w:val="00A160CA"/>
    <w:rsid w:val="00A22498"/>
    <w:rsid w:val="00A23AA1"/>
    <w:rsid w:val="00A256F1"/>
    <w:rsid w:val="00A27D97"/>
    <w:rsid w:val="00A3130A"/>
    <w:rsid w:val="00A32BEF"/>
    <w:rsid w:val="00A32C6B"/>
    <w:rsid w:val="00A336F8"/>
    <w:rsid w:val="00A33D81"/>
    <w:rsid w:val="00A351B0"/>
    <w:rsid w:val="00A3711A"/>
    <w:rsid w:val="00A4034E"/>
    <w:rsid w:val="00A40D66"/>
    <w:rsid w:val="00A4139D"/>
    <w:rsid w:val="00A41A8D"/>
    <w:rsid w:val="00A41C2E"/>
    <w:rsid w:val="00A50C9A"/>
    <w:rsid w:val="00A51C96"/>
    <w:rsid w:val="00A52494"/>
    <w:rsid w:val="00A53990"/>
    <w:rsid w:val="00A539F5"/>
    <w:rsid w:val="00A540CF"/>
    <w:rsid w:val="00A54FCD"/>
    <w:rsid w:val="00A55398"/>
    <w:rsid w:val="00A5748D"/>
    <w:rsid w:val="00A63480"/>
    <w:rsid w:val="00A63E18"/>
    <w:rsid w:val="00A63E3A"/>
    <w:rsid w:val="00A650BE"/>
    <w:rsid w:val="00A664A8"/>
    <w:rsid w:val="00A71751"/>
    <w:rsid w:val="00A727D2"/>
    <w:rsid w:val="00A7558E"/>
    <w:rsid w:val="00A75836"/>
    <w:rsid w:val="00A76811"/>
    <w:rsid w:val="00A808AB"/>
    <w:rsid w:val="00A85BD9"/>
    <w:rsid w:val="00A86D7F"/>
    <w:rsid w:val="00A86EBA"/>
    <w:rsid w:val="00A87575"/>
    <w:rsid w:val="00A87E18"/>
    <w:rsid w:val="00A92C5B"/>
    <w:rsid w:val="00A94175"/>
    <w:rsid w:val="00A94842"/>
    <w:rsid w:val="00A94A71"/>
    <w:rsid w:val="00A95578"/>
    <w:rsid w:val="00A9680E"/>
    <w:rsid w:val="00AA22C8"/>
    <w:rsid w:val="00AA50B4"/>
    <w:rsid w:val="00AA55BF"/>
    <w:rsid w:val="00AB0DF6"/>
    <w:rsid w:val="00AB0FCA"/>
    <w:rsid w:val="00AB1FE3"/>
    <w:rsid w:val="00AB68BC"/>
    <w:rsid w:val="00AB7EC2"/>
    <w:rsid w:val="00AC1FF6"/>
    <w:rsid w:val="00AC2534"/>
    <w:rsid w:val="00AC44BF"/>
    <w:rsid w:val="00AC4F7D"/>
    <w:rsid w:val="00AC7CA1"/>
    <w:rsid w:val="00AD035C"/>
    <w:rsid w:val="00AD32ED"/>
    <w:rsid w:val="00AD3546"/>
    <w:rsid w:val="00AD4265"/>
    <w:rsid w:val="00AD43E1"/>
    <w:rsid w:val="00AD45C6"/>
    <w:rsid w:val="00AD52EC"/>
    <w:rsid w:val="00AD5D54"/>
    <w:rsid w:val="00AD6440"/>
    <w:rsid w:val="00AE0828"/>
    <w:rsid w:val="00AE2D94"/>
    <w:rsid w:val="00AE477B"/>
    <w:rsid w:val="00AF1A0C"/>
    <w:rsid w:val="00AF376E"/>
    <w:rsid w:val="00AF6422"/>
    <w:rsid w:val="00B00C10"/>
    <w:rsid w:val="00B013F7"/>
    <w:rsid w:val="00B03FC6"/>
    <w:rsid w:val="00B0428E"/>
    <w:rsid w:val="00B0485B"/>
    <w:rsid w:val="00B05963"/>
    <w:rsid w:val="00B0667C"/>
    <w:rsid w:val="00B1287D"/>
    <w:rsid w:val="00B146CE"/>
    <w:rsid w:val="00B15779"/>
    <w:rsid w:val="00B1657E"/>
    <w:rsid w:val="00B17A63"/>
    <w:rsid w:val="00B2022C"/>
    <w:rsid w:val="00B20C9E"/>
    <w:rsid w:val="00B21E7F"/>
    <w:rsid w:val="00B2421E"/>
    <w:rsid w:val="00B24B81"/>
    <w:rsid w:val="00B26051"/>
    <w:rsid w:val="00B315AB"/>
    <w:rsid w:val="00B336E7"/>
    <w:rsid w:val="00B34FC1"/>
    <w:rsid w:val="00B35A43"/>
    <w:rsid w:val="00B360FF"/>
    <w:rsid w:val="00B361A4"/>
    <w:rsid w:val="00B364CF"/>
    <w:rsid w:val="00B4052B"/>
    <w:rsid w:val="00B407E2"/>
    <w:rsid w:val="00B41329"/>
    <w:rsid w:val="00B42605"/>
    <w:rsid w:val="00B42D2D"/>
    <w:rsid w:val="00B43030"/>
    <w:rsid w:val="00B440E7"/>
    <w:rsid w:val="00B46CF3"/>
    <w:rsid w:val="00B52813"/>
    <w:rsid w:val="00B54DBE"/>
    <w:rsid w:val="00B555F9"/>
    <w:rsid w:val="00B55958"/>
    <w:rsid w:val="00B60C4F"/>
    <w:rsid w:val="00B62158"/>
    <w:rsid w:val="00B65CB3"/>
    <w:rsid w:val="00B661EC"/>
    <w:rsid w:val="00B7249A"/>
    <w:rsid w:val="00B72F40"/>
    <w:rsid w:val="00B73540"/>
    <w:rsid w:val="00B75796"/>
    <w:rsid w:val="00B77536"/>
    <w:rsid w:val="00B77743"/>
    <w:rsid w:val="00B77D95"/>
    <w:rsid w:val="00B80BEB"/>
    <w:rsid w:val="00B813BB"/>
    <w:rsid w:val="00B8172D"/>
    <w:rsid w:val="00B83CBD"/>
    <w:rsid w:val="00B852A5"/>
    <w:rsid w:val="00B92918"/>
    <w:rsid w:val="00B93C34"/>
    <w:rsid w:val="00B94AC8"/>
    <w:rsid w:val="00B951DB"/>
    <w:rsid w:val="00B96ED4"/>
    <w:rsid w:val="00B96F7D"/>
    <w:rsid w:val="00BA1621"/>
    <w:rsid w:val="00BA3AF7"/>
    <w:rsid w:val="00BA57C0"/>
    <w:rsid w:val="00BA793A"/>
    <w:rsid w:val="00BB1616"/>
    <w:rsid w:val="00BB234E"/>
    <w:rsid w:val="00BB3276"/>
    <w:rsid w:val="00BB3582"/>
    <w:rsid w:val="00BB35A9"/>
    <w:rsid w:val="00BB621A"/>
    <w:rsid w:val="00BC288B"/>
    <w:rsid w:val="00BC2E92"/>
    <w:rsid w:val="00BC4702"/>
    <w:rsid w:val="00BD0124"/>
    <w:rsid w:val="00BD1731"/>
    <w:rsid w:val="00BD1F9E"/>
    <w:rsid w:val="00BD2C57"/>
    <w:rsid w:val="00BD34AD"/>
    <w:rsid w:val="00BD43D5"/>
    <w:rsid w:val="00BD6471"/>
    <w:rsid w:val="00BD7203"/>
    <w:rsid w:val="00BD7A77"/>
    <w:rsid w:val="00BE0657"/>
    <w:rsid w:val="00BE38C9"/>
    <w:rsid w:val="00BE3BF8"/>
    <w:rsid w:val="00BE3D4A"/>
    <w:rsid w:val="00BE416D"/>
    <w:rsid w:val="00BE4BEF"/>
    <w:rsid w:val="00BE5887"/>
    <w:rsid w:val="00BE6E3A"/>
    <w:rsid w:val="00BF15F6"/>
    <w:rsid w:val="00BF269E"/>
    <w:rsid w:val="00BF3C4E"/>
    <w:rsid w:val="00BF4DB5"/>
    <w:rsid w:val="00BF59A1"/>
    <w:rsid w:val="00C01DFE"/>
    <w:rsid w:val="00C02AA0"/>
    <w:rsid w:val="00C02BE2"/>
    <w:rsid w:val="00C03FD5"/>
    <w:rsid w:val="00C0439A"/>
    <w:rsid w:val="00C053DC"/>
    <w:rsid w:val="00C079AB"/>
    <w:rsid w:val="00C10850"/>
    <w:rsid w:val="00C10977"/>
    <w:rsid w:val="00C10A14"/>
    <w:rsid w:val="00C120A5"/>
    <w:rsid w:val="00C145E2"/>
    <w:rsid w:val="00C14876"/>
    <w:rsid w:val="00C1689F"/>
    <w:rsid w:val="00C20271"/>
    <w:rsid w:val="00C2124E"/>
    <w:rsid w:val="00C2177F"/>
    <w:rsid w:val="00C25993"/>
    <w:rsid w:val="00C267E0"/>
    <w:rsid w:val="00C30989"/>
    <w:rsid w:val="00C31813"/>
    <w:rsid w:val="00C31B64"/>
    <w:rsid w:val="00C330C7"/>
    <w:rsid w:val="00C36ABE"/>
    <w:rsid w:val="00C37FE4"/>
    <w:rsid w:val="00C4411F"/>
    <w:rsid w:val="00C47D53"/>
    <w:rsid w:val="00C516AB"/>
    <w:rsid w:val="00C51915"/>
    <w:rsid w:val="00C5251A"/>
    <w:rsid w:val="00C5291B"/>
    <w:rsid w:val="00C5699C"/>
    <w:rsid w:val="00C56A5C"/>
    <w:rsid w:val="00C6028F"/>
    <w:rsid w:val="00C60E02"/>
    <w:rsid w:val="00C65C87"/>
    <w:rsid w:val="00C65F99"/>
    <w:rsid w:val="00C6612A"/>
    <w:rsid w:val="00C66AA4"/>
    <w:rsid w:val="00C67660"/>
    <w:rsid w:val="00C70A0C"/>
    <w:rsid w:val="00C73CE2"/>
    <w:rsid w:val="00C747E9"/>
    <w:rsid w:val="00C74BA8"/>
    <w:rsid w:val="00C74FDF"/>
    <w:rsid w:val="00C75D18"/>
    <w:rsid w:val="00C763D0"/>
    <w:rsid w:val="00C77AE1"/>
    <w:rsid w:val="00C81593"/>
    <w:rsid w:val="00C8342B"/>
    <w:rsid w:val="00C85AC5"/>
    <w:rsid w:val="00C86C3C"/>
    <w:rsid w:val="00C87DCF"/>
    <w:rsid w:val="00C92301"/>
    <w:rsid w:val="00C926B5"/>
    <w:rsid w:val="00C95DA8"/>
    <w:rsid w:val="00C96CDB"/>
    <w:rsid w:val="00CA108C"/>
    <w:rsid w:val="00CA21DD"/>
    <w:rsid w:val="00CA2D99"/>
    <w:rsid w:val="00CA7976"/>
    <w:rsid w:val="00CB14C2"/>
    <w:rsid w:val="00CB36EE"/>
    <w:rsid w:val="00CB3D2F"/>
    <w:rsid w:val="00CB6CD1"/>
    <w:rsid w:val="00CB6F62"/>
    <w:rsid w:val="00CC002E"/>
    <w:rsid w:val="00CC15F6"/>
    <w:rsid w:val="00CC1BE5"/>
    <w:rsid w:val="00CC728A"/>
    <w:rsid w:val="00CD33EF"/>
    <w:rsid w:val="00CD3FB5"/>
    <w:rsid w:val="00CE25DB"/>
    <w:rsid w:val="00CE294A"/>
    <w:rsid w:val="00CE43C0"/>
    <w:rsid w:val="00CF0C7C"/>
    <w:rsid w:val="00CF181A"/>
    <w:rsid w:val="00CF1B24"/>
    <w:rsid w:val="00CF231F"/>
    <w:rsid w:val="00CF26B7"/>
    <w:rsid w:val="00CF2E06"/>
    <w:rsid w:val="00CF417F"/>
    <w:rsid w:val="00CF4227"/>
    <w:rsid w:val="00CF6174"/>
    <w:rsid w:val="00D00E20"/>
    <w:rsid w:val="00D042E3"/>
    <w:rsid w:val="00D06D72"/>
    <w:rsid w:val="00D076BE"/>
    <w:rsid w:val="00D10912"/>
    <w:rsid w:val="00D11DF8"/>
    <w:rsid w:val="00D14960"/>
    <w:rsid w:val="00D14F4B"/>
    <w:rsid w:val="00D15BD9"/>
    <w:rsid w:val="00D21C5C"/>
    <w:rsid w:val="00D24BC3"/>
    <w:rsid w:val="00D2600B"/>
    <w:rsid w:val="00D34707"/>
    <w:rsid w:val="00D350A1"/>
    <w:rsid w:val="00D35718"/>
    <w:rsid w:val="00D357A0"/>
    <w:rsid w:val="00D42B5A"/>
    <w:rsid w:val="00D4352B"/>
    <w:rsid w:val="00D4369C"/>
    <w:rsid w:val="00D45FA5"/>
    <w:rsid w:val="00D46633"/>
    <w:rsid w:val="00D46FB0"/>
    <w:rsid w:val="00D4763D"/>
    <w:rsid w:val="00D5140C"/>
    <w:rsid w:val="00D53090"/>
    <w:rsid w:val="00D535BB"/>
    <w:rsid w:val="00D54866"/>
    <w:rsid w:val="00D57B82"/>
    <w:rsid w:val="00D60292"/>
    <w:rsid w:val="00D60C87"/>
    <w:rsid w:val="00D617AA"/>
    <w:rsid w:val="00D62980"/>
    <w:rsid w:val="00D65E80"/>
    <w:rsid w:val="00D70693"/>
    <w:rsid w:val="00D7255D"/>
    <w:rsid w:val="00D725B1"/>
    <w:rsid w:val="00D73F62"/>
    <w:rsid w:val="00D761C2"/>
    <w:rsid w:val="00D77DA7"/>
    <w:rsid w:val="00D83590"/>
    <w:rsid w:val="00D84511"/>
    <w:rsid w:val="00D85019"/>
    <w:rsid w:val="00D917D7"/>
    <w:rsid w:val="00D919B4"/>
    <w:rsid w:val="00D941D7"/>
    <w:rsid w:val="00D94358"/>
    <w:rsid w:val="00D94BAC"/>
    <w:rsid w:val="00D94EBC"/>
    <w:rsid w:val="00D95732"/>
    <w:rsid w:val="00D97780"/>
    <w:rsid w:val="00DA1B46"/>
    <w:rsid w:val="00DA1FA6"/>
    <w:rsid w:val="00DA2FAF"/>
    <w:rsid w:val="00DA6B2B"/>
    <w:rsid w:val="00DA75A2"/>
    <w:rsid w:val="00DA7AA4"/>
    <w:rsid w:val="00DB1DE9"/>
    <w:rsid w:val="00DB2251"/>
    <w:rsid w:val="00DB2623"/>
    <w:rsid w:val="00DB4363"/>
    <w:rsid w:val="00DB5E84"/>
    <w:rsid w:val="00DB67A1"/>
    <w:rsid w:val="00DB7113"/>
    <w:rsid w:val="00DC1F76"/>
    <w:rsid w:val="00DC2B32"/>
    <w:rsid w:val="00DC41B4"/>
    <w:rsid w:val="00DC4383"/>
    <w:rsid w:val="00DC54CB"/>
    <w:rsid w:val="00DC685E"/>
    <w:rsid w:val="00DD0452"/>
    <w:rsid w:val="00DD2A5F"/>
    <w:rsid w:val="00DD3F2A"/>
    <w:rsid w:val="00DD66C5"/>
    <w:rsid w:val="00DD68EF"/>
    <w:rsid w:val="00DD6B66"/>
    <w:rsid w:val="00DD7C01"/>
    <w:rsid w:val="00DE0AFB"/>
    <w:rsid w:val="00DE1503"/>
    <w:rsid w:val="00DE4543"/>
    <w:rsid w:val="00DE56A4"/>
    <w:rsid w:val="00DE686C"/>
    <w:rsid w:val="00DF3619"/>
    <w:rsid w:val="00DF387E"/>
    <w:rsid w:val="00DF4937"/>
    <w:rsid w:val="00E0313F"/>
    <w:rsid w:val="00E039BF"/>
    <w:rsid w:val="00E10B6F"/>
    <w:rsid w:val="00E12695"/>
    <w:rsid w:val="00E12DAD"/>
    <w:rsid w:val="00E13B6E"/>
    <w:rsid w:val="00E14099"/>
    <w:rsid w:val="00E168E2"/>
    <w:rsid w:val="00E16ECE"/>
    <w:rsid w:val="00E21619"/>
    <w:rsid w:val="00E21A83"/>
    <w:rsid w:val="00E23D82"/>
    <w:rsid w:val="00E24CA0"/>
    <w:rsid w:val="00E2710C"/>
    <w:rsid w:val="00E30805"/>
    <w:rsid w:val="00E31777"/>
    <w:rsid w:val="00E317E2"/>
    <w:rsid w:val="00E33D24"/>
    <w:rsid w:val="00E33FBF"/>
    <w:rsid w:val="00E36BB7"/>
    <w:rsid w:val="00E41071"/>
    <w:rsid w:val="00E45346"/>
    <w:rsid w:val="00E47CF5"/>
    <w:rsid w:val="00E542CB"/>
    <w:rsid w:val="00E54A1B"/>
    <w:rsid w:val="00E63BD8"/>
    <w:rsid w:val="00E6548D"/>
    <w:rsid w:val="00E67496"/>
    <w:rsid w:val="00E67589"/>
    <w:rsid w:val="00E7034E"/>
    <w:rsid w:val="00E70817"/>
    <w:rsid w:val="00E70983"/>
    <w:rsid w:val="00E70B47"/>
    <w:rsid w:val="00E70CC3"/>
    <w:rsid w:val="00E729CD"/>
    <w:rsid w:val="00E743C7"/>
    <w:rsid w:val="00E74C00"/>
    <w:rsid w:val="00E75891"/>
    <w:rsid w:val="00E75D0F"/>
    <w:rsid w:val="00E75D74"/>
    <w:rsid w:val="00E761BE"/>
    <w:rsid w:val="00E76ABA"/>
    <w:rsid w:val="00E81EF8"/>
    <w:rsid w:val="00E82070"/>
    <w:rsid w:val="00E82A5E"/>
    <w:rsid w:val="00E82E5B"/>
    <w:rsid w:val="00E8615D"/>
    <w:rsid w:val="00E9114B"/>
    <w:rsid w:val="00E93820"/>
    <w:rsid w:val="00E966AE"/>
    <w:rsid w:val="00E97FC8"/>
    <w:rsid w:val="00EA0F89"/>
    <w:rsid w:val="00EA1C84"/>
    <w:rsid w:val="00EA203F"/>
    <w:rsid w:val="00EA3D48"/>
    <w:rsid w:val="00EA4C34"/>
    <w:rsid w:val="00EA698E"/>
    <w:rsid w:val="00EB2166"/>
    <w:rsid w:val="00EB714C"/>
    <w:rsid w:val="00EB74E1"/>
    <w:rsid w:val="00EC0E34"/>
    <w:rsid w:val="00EC25AB"/>
    <w:rsid w:val="00EC64F3"/>
    <w:rsid w:val="00ED0F39"/>
    <w:rsid w:val="00ED1CAE"/>
    <w:rsid w:val="00ED4ED1"/>
    <w:rsid w:val="00ED6874"/>
    <w:rsid w:val="00ED7ABF"/>
    <w:rsid w:val="00EE047F"/>
    <w:rsid w:val="00EE0673"/>
    <w:rsid w:val="00EE4AAC"/>
    <w:rsid w:val="00EF109F"/>
    <w:rsid w:val="00EF32A1"/>
    <w:rsid w:val="00EF33B2"/>
    <w:rsid w:val="00EF4139"/>
    <w:rsid w:val="00EF436D"/>
    <w:rsid w:val="00EF4EBB"/>
    <w:rsid w:val="00EF62E0"/>
    <w:rsid w:val="00EF6BB7"/>
    <w:rsid w:val="00F02F4A"/>
    <w:rsid w:val="00F040B1"/>
    <w:rsid w:val="00F04B83"/>
    <w:rsid w:val="00F06DC9"/>
    <w:rsid w:val="00F06E20"/>
    <w:rsid w:val="00F06F35"/>
    <w:rsid w:val="00F077F1"/>
    <w:rsid w:val="00F11546"/>
    <w:rsid w:val="00F11814"/>
    <w:rsid w:val="00F141D5"/>
    <w:rsid w:val="00F15B31"/>
    <w:rsid w:val="00F17BF1"/>
    <w:rsid w:val="00F20B3F"/>
    <w:rsid w:val="00F2216E"/>
    <w:rsid w:val="00F22820"/>
    <w:rsid w:val="00F24021"/>
    <w:rsid w:val="00F241D1"/>
    <w:rsid w:val="00F2634D"/>
    <w:rsid w:val="00F2636D"/>
    <w:rsid w:val="00F271E0"/>
    <w:rsid w:val="00F27DA9"/>
    <w:rsid w:val="00F301C1"/>
    <w:rsid w:val="00F31FF1"/>
    <w:rsid w:val="00F32E84"/>
    <w:rsid w:val="00F350AA"/>
    <w:rsid w:val="00F3525B"/>
    <w:rsid w:val="00F361CD"/>
    <w:rsid w:val="00F37108"/>
    <w:rsid w:val="00F37B24"/>
    <w:rsid w:val="00F406C9"/>
    <w:rsid w:val="00F4165B"/>
    <w:rsid w:val="00F52691"/>
    <w:rsid w:val="00F52E73"/>
    <w:rsid w:val="00F54EE4"/>
    <w:rsid w:val="00F569EE"/>
    <w:rsid w:val="00F606EC"/>
    <w:rsid w:val="00F646A5"/>
    <w:rsid w:val="00F64E8D"/>
    <w:rsid w:val="00F659E6"/>
    <w:rsid w:val="00F66058"/>
    <w:rsid w:val="00F67A46"/>
    <w:rsid w:val="00F72434"/>
    <w:rsid w:val="00F75BCB"/>
    <w:rsid w:val="00F769DD"/>
    <w:rsid w:val="00F80D86"/>
    <w:rsid w:val="00F812AF"/>
    <w:rsid w:val="00F83FDE"/>
    <w:rsid w:val="00F86402"/>
    <w:rsid w:val="00F86C5C"/>
    <w:rsid w:val="00F900DA"/>
    <w:rsid w:val="00F9038B"/>
    <w:rsid w:val="00F905CE"/>
    <w:rsid w:val="00F91906"/>
    <w:rsid w:val="00F94E89"/>
    <w:rsid w:val="00F94EBA"/>
    <w:rsid w:val="00F956A5"/>
    <w:rsid w:val="00F97041"/>
    <w:rsid w:val="00FA576F"/>
    <w:rsid w:val="00FB1D10"/>
    <w:rsid w:val="00FB3D29"/>
    <w:rsid w:val="00FC38E1"/>
    <w:rsid w:val="00FC4431"/>
    <w:rsid w:val="00FC6FFF"/>
    <w:rsid w:val="00FD35AB"/>
    <w:rsid w:val="00FD68A4"/>
    <w:rsid w:val="00FD7935"/>
    <w:rsid w:val="00FE483C"/>
    <w:rsid w:val="00FE588B"/>
    <w:rsid w:val="00FE5A68"/>
    <w:rsid w:val="00FE6AE5"/>
    <w:rsid w:val="00FE6E7C"/>
    <w:rsid w:val="00FE7FF6"/>
    <w:rsid w:val="00FF02CE"/>
    <w:rsid w:val="00FF0937"/>
    <w:rsid w:val="00FF0C0D"/>
    <w:rsid w:val="00FF2838"/>
    <w:rsid w:val="00FF72CB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B66C71"/>
  <w15:docId w15:val="{11E4C688-9399-43CB-B0C5-78CF8CC1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9019DB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semiHidden/>
    <w:pPr>
      <w:keepNext/>
      <w:outlineLvl w:val="0"/>
    </w:pPr>
    <w:rPr>
      <w:rFonts w:ascii="Arial" w:hAnsi="Arial" w:cs="Arial"/>
      <w:b/>
      <w:bCs/>
      <w:lang w:val="sv-S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13BEA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B555F9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EB714C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B714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B714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B714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B714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B714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customStyle="1" w:styleId="Footertext">
    <w:name w:val="Footer text"/>
    <w:basedOn w:val="Footer"/>
    <w:uiPriority w:val="8"/>
    <w:semiHidden/>
    <w:qFormat/>
    <w:rsid w:val="000012AC"/>
    <w:pPr>
      <w:spacing w:before="120"/>
    </w:pPr>
    <w:rPr>
      <w:rFonts w:ascii="Arial" w:hAnsi="Arial" w:cs="Arial"/>
      <w:sz w:val="18"/>
      <w:szCs w:val="18"/>
      <w:lang w:val="en-GB"/>
    </w:rPr>
  </w:style>
  <w:style w:type="character" w:customStyle="1" w:styleId="Heading2Char">
    <w:name w:val="Heading 2 Char"/>
    <w:link w:val="Heading2"/>
    <w:uiPriority w:val="9"/>
    <w:semiHidden/>
    <w:rsid w:val="009019DB"/>
    <w:rPr>
      <w:rFonts w:ascii="Cambria" w:hAnsi="Cambria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semiHidden/>
    <w:rsid w:val="009019DB"/>
    <w:rPr>
      <w:rFonts w:ascii="Arial" w:hAnsi="Arial" w:cs="Arial"/>
      <w:b/>
      <w:bCs/>
      <w:sz w:val="24"/>
      <w:szCs w:val="24"/>
      <w:lang w:val="sv-SE"/>
    </w:rPr>
  </w:style>
  <w:style w:type="paragraph" w:customStyle="1" w:styleId="Headertext">
    <w:name w:val="Header text"/>
    <w:basedOn w:val="Header"/>
    <w:uiPriority w:val="7"/>
    <w:semiHidden/>
    <w:qFormat/>
    <w:rsid w:val="007B7FD3"/>
    <w:pPr>
      <w:jc w:val="right"/>
    </w:pPr>
    <w:rPr>
      <w:rFonts w:ascii="Arial" w:hAnsi="Arial" w:cs="Arial"/>
      <w:sz w:val="18"/>
      <w:szCs w:val="18"/>
      <w:lang w:val="en-GB"/>
    </w:rPr>
  </w:style>
  <w:style w:type="paragraph" w:customStyle="1" w:styleId="Admonitiontextbold">
    <w:name w:val="Admonition text bold"/>
    <w:basedOn w:val="Normal"/>
    <w:next w:val="Admonitiontext"/>
    <w:uiPriority w:val="6"/>
    <w:unhideWhenUsed/>
    <w:qFormat/>
    <w:rsid w:val="000012AC"/>
    <w:pPr>
      <w:spacing w:before="120" w:after="120"/>
    </w:pPr>
    <w:rPr>
      <w:rFonts w:ascii="Arial" w:hAnsi="Arial" w:cs="Arial"/>
      <w:b/>
      <w:lang w:val="en-GB"/>
    </w:rPr>
  </w:style>
  <w:style w:type="paragraph" w:styleId="TOC1">
    <w:name w:val="toc 1"/>
    <w:basedOn w:val="Normal"/>
    <w:next w:val="Normal"/>
    <w:autoRedefine/>
    <w:uiPriority w:val="39"/>
    <w:qFormat/>
    <w:rsid w:val="000012AC"/>
    <w:pPr>
      <w:tabs>
        <w:tab w:val="left" w:pos="567"/>
        <w:tab w:val="right" w:leader="dot" w:pos="9628"/>
      </w:tabs>
      <w:spacing w:before="280" w:after="120"/>
      <w:ind w:left="397" w:hanging="397"/>
    </w:pPr>
    <w:rPr>
      <w:rFonts w:ascii="Arial" w:eastAsiaTheme="minorEastAsia" w:hAnsi="Arial" w:cstheme="minorBidi"/>
      <w:b/>
      <w:caps/>
      <w:noProof/>
      <w:sz w:val="22"/>
      <w:szCs w:val="22"/>
      <w:lang w:val="en-GB" w:eastAsia="en-US"/>
    </w:rPr>
  </w:style>
  <w:style w:type="paragraph" w:customStyle="1" w:styleId="Admonitiontext">
    <w:name w:val="Admonition text"/>
    <w:basedOn w:val="Normal"/>
    <w:uiPriority w:val="6"/>
    <w:unhideWhenUsed/>
    <w:qFormat/>
    <w:rsid w:val="007B7FD3"/>
    <w:pPr>
      <w:spacing w:before="120" w:after="120"/>
    </w:pPr>
    <w:rPr>
      <w:rFonts w:ascii="Arial" w:hAnsi="Arial" w:cs="Arial"/>
      <w:i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0012AC"/>
    <w:pPr>
      <w:tabs>
        <w:tab w:val="left" w:pos="964"/>
        <w:tab w:val="right" w:leader="dot" w:pos="9628"/>
      </w:tabs>
      <w:spacing w:before="80" w:after="80"/>
      <w:ind w:left="964" w:hanging="567"/>
    </w:pPr>
    <w:rPr>
      <w:rFonts w:ascii="Arial" w:hAnsi="Arial"/>
      <w:noProof/>
      <w:sz w:val="22"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semiHidden/>
    <w:qFormat/>
    <w:rsid w:val="000012AC"/>
    <w:pPr>
      <w:tabs>
        <w:tab w:val="left" w:pos="1736"/>
        <w:tab w:val="right" w:leader="dot" w:pos="9617"/>
      </w:tabs>
      <w:ind w:left="1758" w:right="-63" w:hanging="778"/>
    </w:pPr>
    <w:rPr>
      <w:rFonts w:ascii="Arial" w:eastAsiaTheme="minorEastAsia" w:hAnsi="Arial" w:cstheme="minorBidi"/>
      <w:noProof/>
      <w:sz w:val="22"/>
      <w:szCs w:val="22"/>
      <w:lang w:val="en-GB" w:eastAsia="en-US"/>
    </w:rPr>
  </w:style>
  <w:style w:type="paragraph" w:styleId="TOC4">
    <w:name w:val="toc 4"/>
    <w:basedOn w:val="Normal"/>
    <w:next w:val="Normal"/>
    <w:autoRedefine/>
    <w:uiPriority w:val="39"/>
    <w:semiHidden/>
    <w:rsid w:val="001D2E43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rsid w:val="001D2E43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1D2E43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rsid w:val="001D2E43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rsid w:val="001D2E43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rsid w:val="001D2E43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rsid w:val="00DB67A1"/>
    <w:rPr>
      <w:color w:val="EF3340"/>
      <w:u w:val="single"/>
      <w:lang w:val="en-GB"/>
    </w:rPr>
  </w:style>
  <w:style w:type="table" w:styleId="TableGrid">
    <w:name w:val="Table Grid"/>
    <w:basedOn w:val="TableNormal"/>
    <w:uiPriority w:val="59"/>
    <w:rsid w:val="00236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7010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19DB"/>
  </w:style>
  <w:style w:type="character" w:styleId="FootnoteReference">
    <w:name w:val="footnote reference"/>
    <w:uiPriority w:val="99"/>
    <w:semiHidden/>
    <w:rsid w:val="007010EE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semiHidden/>
    <w:qFormat/>
    <w:rsid w:val="00A92C5B"/>
    <w:rPr>
      <w:rFonts w:ascii="Arial" w:hAnsi="Arial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1949A2"/>
    <w:pPr>
      <w:keepLines/>
      <w:spacing w:after="320" w:line="276" w:lineRule="auto"/>
      <w:outlineLvl w:val="9"/>
    </w:pPr>
    <w:rPr>
      <w:caps/>
      <w:sz w:val="32"/>
      <w:szCs w:val="32"/>
      <w:lang w:val="en-GB"/>
    </w:rPr>
  </w:style>
  <w:style w:type="paragraph" w:styleId="NormalWeb">
    <w:name w:val="Normal (Web)"/>
    <w:basedOn w:val="Normal"/>
    <w:uiPriority w:val="99"/>
    <w:semiHidden/>
    <w:rsid w:val="00957D88"/>
  </w:style>
  <w:style w:type="paragraph" w:styleId="BalloonText">
    <w:name w:val="Balloon Text"/>
    <w:basedOn w:val="Normal"/>
    <w:link w:val="BalloonTextChar"/>
    <w:uiPriority w:val="99"/>
    <w:semiHidden/>
    <w:rsid w:val="00D14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19DB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9019DB"/>
    <w:rPr>
      <w:rFonts w:ascii="Cambria" w:hAnsi="Cambria"/>
      <w:b/>
      <w:bCs/>
      <w:sz w:val="26"/>
      <w:szCs w:val="26"/>
    </w:rPr>
  </w:style>
  <w:style w:type="paragraph" w:styleId="NoSpacing">
    <w:name w:val="No Spacing"/>
    <w:link w:val="NoSpacingChar"/>
    <w:uiPriority w:val="1"/>
    <w:semiHidden/>
    <w:qFormat/>
    <w:rsid w:val="00715D26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534677"/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9019DB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19DB"/>
  </w:style>
  <w:style w:type="character" w:styleId="EndnoteReference">
    <w:name w:val="endnote reference"/>
    <w:uiPriority w:val="99"/>
    <w:semiHidden/>
    <w:rsid w:val="00534677"/>
    <w:rPr>
      <w:vertAlign w:val="superscript"/>
    </w:rPr>
  </w:style>
  <w:style w:type="paragraph" w:customStyle="1" w:styleId="Documentinfotext">
    <w:name w:val="Document info text"/>
    <w:basedOn w:val="Normal"/>
    <w:uiPriority w:val="9"/>
    <w:semiHidden/>
    <w:qFormat/>
    <w:rsid w:val="000012AC"/>
    <w:rPr>
      <w:rFonts w:ascii="Arial" w:hAnsi="Arial" w:cs="Arial"/>
      <w:sz w:val="16"/>
      <w:szCs w:val="14"/>
      <w:lang w:val="en-GB"/>
    </w:rPr>
  </w:style>
  <w:style w:type="paragraph" w:customStyle="1" w:styleId="Tabletextitalics">
    <w:name w:val="Table text italics"/>
    <w:basedOn w:val="Tabletextnormal"/>
    <w:next w:val="Tabletextnormal"/>
    <w:uiPriority w:val="4"/>
    <w:qFormat/>
    <w:rsid w:val="00AB0FCA"/>
    <w:pPr>
      <w:ind w:left="284"/>
    </w:pPr>
    <w:rPr>
      <w:i/>
    </w:rPr>
  </w:style>
  <w:style w:type="paragraph" w:styleId="ListParagraph">
    <w:name w:val="List Paragraph"/>
    <w:basedOn w:val="Normal"/>
    <w:uiPriority w:val="34"/>
    <w:semiHidden/>
    <w:rsid w:val="0063165B"/>
    <w:pPr>
      <w:ind w:left="720"/>
      <w:contextualSpacing/>
    </w:pPr>
  </w:style>
  <w:style w:type="table" w:customStyle="1" w:styleId="TaulukkoRuudukko1">
    <w:name w:val="Taulukko Ruudukko1"/>
    <w:basedOn w:val="TableNormal"/>
    <w:next w:val="TableGrid"/>
    <w:uiPriority w:val="59"/>
    <w:rsid w:val="00D43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ulukkoRuudukko2">
    <w:name w:val="Taulukko Ruudukko2"/>
    <w:basedOn w:val="TableNormal"/>
    <w:next w:val="TableGrid"/>
    <w:uiPriority w:val="59"/>
    <w:rsid w:val="00195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ulukkoRuudukko3">
    <w:name w:val="Taulukko Ruudukko3"/>
    <w:basedOn w:val="TableNormal"/>
    <w:next w:val="TableGrid"/>
    <w:uiPriority w:val="59"/>
    <w:rsid w:val="00572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semiHidden/>
    <w:rsid w:val="00A92C5B"/>
    <w:rPr>
      <w:i/>
      <w:iCs/>
      <w:color w:val="808080" w:themeColor="text1" w:themeTint="7F"/>
    </w:rPr>
  </w:style>
  <w:style w:type="paragraph" w:styleId="TableofFigures">
    <w:name w:val="table of figures"/>
    <w:basedOn w:val="Normal"/>
    <w:next w:val="Normal"/>
    <w:uiPriority w:val="99"/>
    <w:semiHidden/>
    <w:rsid w:val="00840924"/>
  </w:style>
  <w:style w:type="character" w:styleId="PlaceholderText">
    <w:name w:val="Placeholder Text"/>
    <w:basedOn w:val="DefaultParagraphFont"/>
    <w:uiPriority w:val="99"/>
    <w:semiHidden/>
    <w:rsid w:val="00A86EBA"/>
    <w:rPr>
      <w:color w:val="808080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9019DB"/>
    <w:rPr>
      <w:rFonts w:ascii="Arial" w:hAnsi="Arial"/>
      <w:b/>
      <w:bCs/>
    </w:rPr>
  </w:style>
  <w:style w:type="character" w:styleId="CommentReference">
    <w:name w:val="annotation reference"/>
    <w:basedOn w:val="DefaultParagraphFont"/>
    <w:uiPriority w:val="99"/>
    <w:semiHidden/>
    <w:rsid w:val="00AF3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F37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9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F3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9D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9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9D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9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9D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9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9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level1">
    <w:name w:val="Heading level 1"/>
    <w:basedOn w:val="Heading1"/>
    <w:next w:val="Bodytextnormal"/>
    <w:qFormat/>
    <w:rsid w:val="00AB0FCA"/>
    <w:pPr>
      <w:pageBreakBefore/>
      <w:numPr>
        <w:numId w:val="5"/>
      </w:numPr>
      <w:spacing w:after="320"/>
    </w:pPr>
    <w:rPr>
      <w:caps/>
      <w:sz w:val="32"/>
      <w:szCs w:val="32"/>
      <w:lang w:val="en-GB"/>
    </w:rPr>
  </w:style>
  <w:style w:type="paragraph" w:customStyle="1" w:styleId="Headinglevel2">
    <w:name w:val="Heading level 2"/>
    <w:basedOn w:val="Heading2"/>
    <w:next w:val="Bodytextnormal"/>
    <w:qFormat/>
    <w:rsid w:val="009234C4"/>
    <w:pPr>
      <w:numPr>
        <w:numId w:val="2"/>
      </w:numPr>
      <w:spacing w:before="320" w:after="240"/>
    </w:pPr>
    <w:rPr>
      <w:rFonts w:ascii="Arial" w:hAnsi="Arial"/>
      <w:i w:val="0"/>
      <w:lang w:val="en-GB"/>
    </w:rPr>
  </w:style>
  <w:style w:type="paragraph" w:customStyle="1" w:styleId="Headinglevel3">
    <w:name w:val="Heading level 3"/>
    <w:basedOn w:val="Headinglevel2"/>
    <w:next w:val="Bodytextnormal"/>
    <w:qFormat/>
    <w:rsid w:val="002C4D10"/>
    <w:pPr>
      <w:numPr>
        <w:ilvl w:val="2"/>
      </w:numPr>
    </w:pPr>
    <w:rPr>
      <w:sz w:val="26"/>
      <w:szCs w:val="26"/>
    </w:rPr>
  </w:style>
  <w:style w:type="paragraph" w:customStyle="1" w:styleId="Headingunnumbered">
    <w:name w:val="Heading unnumbered"/>
    <w:basedOn w:val="Normal"/>
    <w:next w:val="Bodytextnormal"/>
    <w:uiPriority w:val="1"/>
    <w:qFormat/>
    <w:rsid w:val="009234C4"/>
    <w:pPr>
      <w:keepNext/>
      <w:keepLines/>
      <w:spacing w:before="320" w:after="160"/>
    </w:pPr>
    <w:rPr>
      <w:rFonts w:ascii="Arial" w:hAnsi="Arial" w:cs="Arial"/>
      <w:b/>
      <w:lang w:val="en-GB"/>
    </w:rPr>
  </w:style>
  <w:style w:type="paragraph" w:customStyle="1" w:styleId="Bodytextnormal">
    <w:name w:val="Body text normal"/>
    <w:basedOn w:val="Normal"/>
    <w:uiPriority w:val="2"/>
    <w:qFormat/>
    <w:rsid w:val="000F301D"/>
    <w:pPr>
      <w:spacing w:before="160" w:after="160"/>
    </w:pPr>
    <w:rPr>
      <w:rFonts w:ascii="Arial" w:hAnsi="Arial"/>
      <w:lang w:val="en-GB"/>
    </w:rPr>
  </w:style>
  <w:style w:type="paragraph" w:customStyle="1" w:styleId="Listbulletlevel1">
    <w:name w:val="List bullet level 1"/>
    <w:basedOn w:val="Bodytextnormal"/>
    <w:uiPriority w:val="3"/>
    <w:qFormat/>
    <w:rsid w:val="000F301D"/>
    <w:pPr>
      <w:numPr>
        <w:numId w:val="6"/>
      </w:numPr>
      <w:spacing w:before="80" w:after="80"/>
    </w:pPr>
  </w:style>
  <w:style w:type="paragraph" w:customStyle="1" w:styleId="Listbulletlevel2">
    <w:name w:val="List bullet level 2"/>
    <w:basedOn w:val="Listbulletlevel1"/>
    <w:uiPriority w:val="3"/>
    <w:qFormat/>
    <w:rsid w:val="000F301D"/>
    <w:pPr>
      <w:numPr>
        <w:ilvl w:val="1"/>
        <w:numId w:val="30"/>
      </w:numPr>
    </w:pPr>
  </w:style>
  <w:style w:type="paragraph" w:customStyle="1" w:styleId="Listnumberlevel1">
    <w:name w:val="List number level 1"/>
    <w:basedOn w:val="Bodytextnormal"/>
    <w:uiPriority w:val="3"/>
    <w:qFormat/>
    <w:rsid w:val="000F301D"/>
    <w:pPr>
      <w:numPr>
        <w:numId w:val="19"/>
      </w:numPr>
      <w:spacing w:before="80" w:after="80"/>
    </w:pPr>
  </w:style>
  <w:style w:type="paragraph" w:customStyle="1" w:styleId="Listnumberlevel2">
    <w:name w:val="List number level 2"/>
    <w:basedOn w:val="Bodytextnormal"/>
    <w:uiPriority w:val="3"/>
    <w:qFormat/>
    <w:rsid w:val="000F301D"/>
    <w:pPr>
      <w:numPr>
        <w:ilvl w:val="1"/>
        <w:numId w:val="19"/>
      </w:numPr>
      <w:spacing w:before="80" w:after="80"/>
      <w:ind w:left="908" w:hanging="454"/>
    </w:pPr>
  </w:style>
  <w:style w:type="paragraph" w:customStyle="1" w:styleId="Tablecaption">
    <w:name w:val="Table caption"/>
    <w:basedOn w:val="Bodytextnormal"/>
    <w:next w:val="Bodytextnormal"/>
    <w:uiPriority w:val="4"/>
    <w:qFormat/>
    <w:rsid w:val="002C4D10"/>
    <w:pPr>
      <w:keepNext/>
      <w:spacing w:before="240" w:after="120"/>
    </w:pPr>
    <w:rPr>
      <w:b/>
      <w:sz w:val="18"/>
      <w:szCs w:val="18"/>
    </w:rPr>
  </w:style>
  <w:style w:type="paragraph" w:customStyle="1" w:styleId="Tableheading">
    <w:name w:val="Table heading"/>
    <w:basedOn w:val="Normal"/>
    <w:uiPriority w:val="4"/>
    <w:qFormat/>
    <w:rsid w:val="000012AC"/>
    <w:pPr>
      <w:spacing w:before="40" w:after="40"/>
    </w:pPr>
    <w:rPr>
      <w:rFonts w:ascii="Arial" w:hAnsi="Arial" w:cs="Arial"/>
      <w:b/>
      <w:sz w:val="20"/>
      <w:szCs w:val="20"/>
      <w:lang w:val="en-GB"/>
    </w:rPr>
  </w:style>
  <w:style w:type="paragraph" w:customStyle="1" w:styleId="Tabletextnormal">
    <w:name w:val="Table text normal"/>
    <w:basedOn w:val="Bodytextnormal"/>
    <w:uiPriority w:val="4"/>
    <w:qFormat/>
    <w:rsid w:val="00660982"/>
    <w:pPr>
      <w:spacing w:before="120" w:after="120"/>
    </w:pPr>
    <w:rPr>
      <w:sz w:val="20"/>
      <w:szCs w:val="20"/>
    </w:rPr>
  </w:style>
  <w:style w:type="paragraph" w:customStyle="1" w:styleId="Tabletextnumberlevel1">
    <w:name w:val="Table text number level 1"/>
    <w:basedOn w:val="Tabletextnormal"/>
    <w:uiPriority w:val="5"/>
    <w:qFormat/>
    <w:rsid w:val="00283940"/>
    <w:pPr>
      <w:numPr>
        <w:numId w:val="32"/>
      </w:numPr>
      <w:spacing w:before="80" w:after="80"/>
    </w:pPr>
  </w:style>
  <w:style w:type="paragraph" w:customStyle="1" w:styleId="Tabletextnumberlevel2">
    <w:name w:val="Table text number level 2"/>
    <w:basedOn w:val="Tabletextnumberlevel1"/>
    <w:uiPriority w:val="5"/>
    <w:qFormat/>
    <w:rsid w:val="00283940"/>
    <w:pPr>
      <w:numPr>
        <w:ilvl w:val="1"/>
      </w:numPr>
    </w:pPr>
  </w:style>
  <w:style w:type="paragraph" w:customStyle="1" w:styleId="Tabletextbulletlevel2">
    <w:name w:val="Table text bullet level 2"/>
    <w:basedOn w:val="Listbulletlevel2"/>
    <w:uiPriority w:val="5"/>
    <w:qFormat/>
    <w:rsid w:val="00283940"/>
    <w:rPr>
      <w:sz w:val="20"/>
      <w:szCs w:val="20"/>
    </w:rPr>
  </w:style>
  <w:style w:type="paragraph" w:customStyle="1" w:styleId="Tabletextbulletlevel1">
    <w:name w:val="Table text bullet level 1"/>
    <w:basedOn w:val="Tabletextnormal"/>
    <w:uiPriority w:val="5"/>
    <w:qFormat/>
    <w:rsid w:val="00283940"/>
    <w:pPr>
      <w:numPr>
        <w:numId w:val="29"/>
      </w:numPr>
    </w:pPr>
  </w:style>
  <w:style w:type="paragraph" w:customStyle="1" w:styleId="Figurecaption">
    <w:name w:val="Figure caption"/>
    <w:basedOn w:val="Bodytextnormal"/>
    <w:next w:val="Bodytextnormal"/>
    <w:uiPriority w:val="4"/>
    <w:qFormat/>
    <w:rsid w:val="002C4D10"/>
    <w:pPr>
      <w:spacing w:before="120" w:after="240"/>
    </w:pPr>
    <w:rPr>
      <w:b/>
      <w:sz w:val="18"/>
      <w:szCs w:val="18"/>
    </w:rPr>
  </w:style>
  <w:style w:type="paragraph" w:customStyle="1" w:styleId="Documenttitle">
    <w:name w:val="Document title"/>
    <w:basedOn w:val="Normal"/>
    <w:qFormat/>
    <w:rsid w:val="00771B01"/>
    <w:rPr>
      <w:rFonts w:ascii="Arial" w:hAnsi="Arial" w:cs="Arial"/>
      <w:b/>
      <w:caps/>
      <w:sz w:val="64"/>
      <w:szCs w:val="64"/>
      <w:lang w:val="en-GB"/>
    </w:rPr>
  </w:style>
  <w:style w:type="paragraph" w:customStyle="1" w:styleId="CoverDate">
    <w:name w:val="CoverDate"/>
    <w:basedOn w:val="Documentinfotext"/>
    <w:uiPriority w:val="12"/>
    <w:semiHidden/>
    <w:qFormat/>
    <w:rsid w:val="00A9680E"/>
  </w:style>
  <w:style w:type="character" w:customStyle="1" w:styleId="HeaderChar">
    <w:name w:val="Header Char"/>
    <w:basedOn w:val="DefaultParagraphFont"/>
    <w:link w:val="Header"/>
    <w:semiHidden/>
    <w:rsid w:val="009019DB"/>
    <w:rPr>
      <w:sz w:val="24"/>
      <w:szCs w:val="24"/>
    </w:rPr>
  </w:style>
  <w:style w:type="paragraph" w:customStyle="1" w:styleId="CoverProject">
    <w:name w:val="CoverProject"/>
    <w:basedOn w:val="Documentinfotext"/>
    <w:uiPriority w:val="12"/>
    <w:semiHidden/>
    <w:qFormat/>
    <w:rsid w:val="000820EC"/>
  </w:style>
  <w:style w:type="paragraph" w:customStyle="1" w:styleId="CoverCustomer">
    <w:name w:val="CoverCustomer"/>
    <w:basedOn w:val="Documentinfotext"/>
    <w:uiPriority w:val="12"/>
    <w:semiHidden/>
    <w:qFormat/>
    <w:rsid w:val="000820EC"/>
  </w:style>
  <w:style w:type="paragraph" w:customStyle="1" w:styleId="CoverConfidentiality">
    <w:name w:val="CoverConfidentiality"/>
    <w:basedOn w:val="CoverDate"/>
    <w:uiPriority w:val="15"/>
    <w:semiHidden/>
    <w:qFormat/>
    <w:rsid w:val="00BD1731"/>
    <w:pPr>
      <w:framePr w:hSpace="181" w:wrap="around" w:hAnchor="text" w:yAlign="bottom"/>
      <w:suppressOverlap/>
    </w:pPr>
  </w:style>
  <w:style w:type="paragraph" w:customStyle="1" w:styleId="Admonitionbulletlist">
    <w:name w:val="Admonition bullet list"/>
    <w:basedOn w:val="Listbulletlevel1"/>
    <w:uiPriority w:val="7"/>
    <w:qFormat/>
    <w:rsid w:val="00F06F35"/>
    <w:rPr>
      <w:i/>
    </w:rPr>
  </w:style>
  <w:style w:type="paragraph" w:customStyle="1" w:styleId="RevNr">
    <w:name w:val="RevNr"/>
    <w:basedOn w:val="Documentinfotext"/>
    <w:semiHidden/>
    <w:qFormat/>
    <w:rsid w:val="00666E94"/>
  </w:style>
  <w:style w:type="paragraph" w:customStyle="1" w:styleId="TWDocRef">
    <w:name w:val="TWDocRef"/>
    <w:basedOn w:val="Documentinfotext"/>
    <w:semiHidden/>
    <w:qFormat/>
    <w:rsid w:val="00E542CB"/>
  </w:style>
  <w:style w:type="paragraph" w:customStyle="1" w:styleId="Admonitiontextnormalitalics">
    <w:name w:val="Admonition text normal italics"/>
    <w:basedOn w:val="Normal"/>
    <w:uiPriority w:val="6"/>
    <w:unhideWhenUsed/>
    <w:rsid w:val="00C120A5"/>
    <w:pPr>
      <w:spacing w:before="120" w:after="120"/>
    </w:pPr>
    <w:rPr>
      <w:rFonts w:ascii="Arial" w:hAnsi="Arial" w:cs="Arial"/>
      <w:i/>
      <w:lang w:val="en-GB"/>
    </w:rPr>
  </w:style>
  <w:style w:type="character" w:styleId="FollowedHyperlink">
    <w:name w:val="FollowedHyperlink"/>
    <w:basedOn w:val="Hyperlink"/>
    <w:uiPriority w:val="99"/>
    <w:semiHidden/>
    <w:rsid w:val="000D60D2"/>
    <w:rPr>
      <w:color w:val="EF3340"/>
      <w:u w:val="single"/>
      <w:lang w:val="en-GB"/>
    </w:rPr>
  </w:style>
  <w:style w:type="paragraph" w:customStyle="1" w:styleId="Kappaleteksti">
    <w:name w:val="Kappaleteksti"/>
    <w:basedOn w:val="Normal"/>
    <w:link w:val="KappaletekstiChar"/>
    <w:qFormat/>
    <w:rsid w:val="00B852A5"/>
    <w:pPr>
      <w:spacing w:after="200" w:line="276" w:lineRule="auto"/>
      <w:ind w:left="1304"/>
    </w:pPr>
    <w:rPr>
      <w:rFonts w:asciiTheme="minorHAnsi" w:eastAsiaTheme="minorEastAsia" w:hAnsiTheme="minorHAnsi" w:cstheme="minorBidi"/>
      <w:sz w:val="22"/>
      <w:szCs w:val="22"/>
      <w:lang w:val="fi-FI" w:eastAsia="en-US"/>
    </w:rPr>
  </w:style>
  <w:style w:type="character" w:customStyle="1" w:styleId="KappaletekstiChar">
    <w:name w:val="Kappaleteksti Char"/>
    <w:basedOn w:val="DefaultParagraphFont"/>
    <w:link w:val="Kappaleteksti"/>
    <w:rsid w:val="00B852A5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\DOKKARIPOHJAT\Teknoware_Word_template_GENERAL_v1_1_kop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1A2AC4ADA64F45B49981886255C8B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E61D5FE-881B-4D16-91EF-D0EE40F8ED79}"/>
      </w:docPartPr>
      <w:docPartBody>
        <w:p w:rsidR="00674BCC" w:rsidRDefault="00F34556">
          <w:pPr>
            <w:pStyle w:val="2C1A2AC4ADA64F45B49981886255C8B9"/>
          </w:pPr>
          <w:r w:rsidRPr="00B62F93">
            <w:rPr>
              <w:rStyle w:val="PlaceholderText"/>
            </w:rPr>
            <w:t>Choose an item.</w:t>
          </w:r>
        </w:p>
      </w:docPartBody>
    </w:docPart>
    <w:docPart>
      <w:docPartPr>
        <w:name w:val="D9B017B76B764C98B7D4409FF72B311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E76BF6F-9F23-4F0D-AD3B-08771AB3C7D5}"/>
      </w:docPartPr>
      <w:docPartBody>
        <w:p w:rsidR="00674BCC" w:rsidRDefault="00F34556">
          <w:pPr>
            <w:pStyle w:val="D9B017B76B764C98B7D4409FF72B3112"/>
          </w:pPr>
          <w:r w:rsidRPr="00C836B1">
            <w:rPr>
              <w:rStyle w:val="PlaceholderText"/>
            </w:rPr>
            <w:t>Click here to enter a date.</w:t>
          </w:r>
        </w:p>
      </w:docPartBody>
    </w:docPart>
    <w:docPart>
      <w:docPartPr>
        <w:name w:val="9A927E0E29194E1EA709CD6F427E9F5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5ACCD73-9A0C-4152-9BD7-3B672BA63E00}"/>
      </w:docPartPr>
      <w:docPartBody>
        <w:p w:rsidR="00222C92" w:rsidRDefault="00222C92" w:rsidP="00222C92">
          <w:pPr>
            <w:pStyle w:val="9A927E0E29194E1EA709CD6F427E9F57"/>
          </w:pPr>
          <w:r w:rsidRPr="00C836B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56"/>
    <w:rsid w:val="00222C92"/>
    <w:rsid w:val="00674BCC"/>
    <w:rsid w:val="00BA1621"/>
    <w:rsid w:val="00D85A62"/>
    <w:rsid w:val="00F21BB0"/>
    <w:rsid w:val="00F34556"/>
    <w:rsid w:val="00F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2C92"/>
    <w:rPr>
      <w:color w:val="808080"/>
    </w:rPr>
  </w:style>
  <w:style w:type="paragraph" w:customStyle="1" w:styleId="2C1A2AC4ADA64F45B49981886255C8B9">
    <w:name w:val="2C1A2AC4ADA64F45B49981886255C8B9"/>
  </w:style>
  <w:style w:type="paragraph" w:customStyle="1" w:styleId="D9B017B76B764C98B7D4409FF72B3112">
    <w:name w:val="D9B017B76B764C98B7D4409FF72B3112"/>
  </w:style>
  <w:style w:type="paragraph" w:customStyle="1" w:styleId="9A927E0E29194E1EA709CD6F427E9F57">
    <w:name w:val="9A927E0E29194E1EA709CD6F427E9F57"/>
    <w:rsid w:val="00222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1358D-76F8-486A-885C-65DE3E0B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Teknoware_Word_template_GENERAL_v1_1_kopio.dotx</Template>
  <TotalTime>8</TotalTime>
  <Pages>9</Pages>
  <Words>1084</Words>
  <Characters>6179</Characters>
  <Application>Microsoft Office Word</Application>
  <DocSecurity>0</DocSecurity>
  <Lines>51</Lines>
  <Paragraphs>14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Teknoware Oy</Company>
  <LinksUpToDate>false</LinksUpToDate>
  <CharactersWithSpaces>7249</CharactersWithSpaces>
  <SharedDoc>false</SharedDoc>
  <HLinks>
    <vt:vector size="1074" baseType="variant">
      <vt:variant>
        <vt:i4>1114167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_Toc328395527</vt:lpwstr>
      </vt:variant>
      <vt:variant>
        <vt:i4>1114167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_Toc328395526</vt:lpwstr>
      </vt:variant>
      <vt:variant>
        <vt:i4>1114167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_Toc328395525</vt:lpwstr>
      </vt:variant>
      <vt:variant>
        <vt:i4>1114167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_Toc328395524</vt:lpwstr>
      </vt:variant>
      <vt:variant>
        <vt:i4>1114167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_Toc328395523</vt:lpwstr>
      </vt:variant>
      <vt:variant>
        <vt:i4>1114167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_Toc328395522</vt:lpwstr>
      </vt:variant>
      <vt:variant>
        <vt:i4>1114167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_Toc328395521</vt:lpwstr>
      </vt:variant>
      <vt:variant>
        <vt:i4>1114167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_Toc328395520</vt:lpwstr>
      </vt:variant>
      <vt:variant>
        <vt:i4>1179703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_Toc328395519</vt:lpwstr>
      </vt:variant>
      <vt:variant>
        <vt:i4>1179703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_Toc328395518</vt:lpwstr>
      </vt:variant>
      <vt:variant>
        <vt:i4>1179703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_Toc328395517</vt:lpwstr>
      </vt:variant>
      <vt:variant>
        <vt:i4>1179703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_Toc328395516</vt:lpwstr>
      </vt:variant>
      <vt:variant>
        <vt:i4>1179703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_Toc328395515</vt:lpwstr>
      </vt:variant>
      <vt:variant>
        <vt:i4>1179703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_Toc328395514</vt:lpwstr>
      </vt:variant>
      <vt:variant>
        <vt:i4>1179703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_Toc328395513</vt:lpwstr>
      </vt:variant>
      <vt:variant>
        <vt:i4>1179703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_Toc328395512</vt:lpwstr>
      </vt:variant>
      <vt:variant>
        <vt:i4>1179703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_Toc328395511</vt:lpwstr>
      </vt:variant>
      <vt:variant>
        <vt:i4>1179703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_Toc328395510</vt:lpwstr>
      </vt:variant>
      <vt:variant>
        <vt:i4>1245239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_Toc328395509</vt:lpwstr>
      </vt:variant>
      <vt:variant>
        <vt:i4>1245239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_Toc328395508</vt:lpwstr>
      </vt:variant>
      <vt:variant>
        <vt:i4>1245239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_Toc328395507</vt:lpwstr>
      </vt:variant>
      <vt:variant>
        <vt:i4>1245239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_Toc328395506</vt:lpwstr>
      </vt:variant>
      <vt:variant>
        <vt:i4>1245239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_Toc328395505</vt:lpwstr>
      </vt:variant>
      <vt:variant>
        <vt:i4>1245239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_Toc328395504</vt:lpwstr>
      </vt:variant>
      <vt:variant>
        <vt:i4>1245239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_Toc328395503</vt:lpwstr>
      </vt:variant>
      <vt:variant>
        <vt:i4>1245239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_Toc328395502</vt:lpwstr>
      </vt:variant>
      <vt:variant>
        <vt:i4>1245239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_Toc328395501</vt:lpwstr>
      </vt:variant>
      <vt:variant>
        <vt:i4>1245239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_Toc328395500</vt:lpwstr>
      </vt:variant>
      <vt:variant>
        <vt:i4>1703990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_Toc328395499</vt:lpwstr>
      </vt:variant>
      <vt:variant>
        <vt:i4>1703990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_Toc328395498</vt:lpwstr>
      </vt:variant>
      <vt:variant>
        <vt:i4>1703990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_Toc328395497</vt:lpwstr>
      </vt:variant>
      <vt:variant>
        <vt:i4>1703990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_Toc328395496</vt:lpwstr>
      </vt:variant>
      <vt:variant>
        <vt:i4>1703990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_Toc328395495</vt:lpwstr>
      </vt:variant>
      <vt:variant>
        <vt:i4>1703990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_Toc328395494</vt:lpwstr>
      </vt:variant>
      <vt:variant>
        <vt:i4>1703990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_Toc328395493</vt:lpwstr>
      </vt:variant>
      <vt:variant>
        <vt:i4>1703990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_Toc328395492</vt:lpwstr>
      </vt:variant>
      <vt:variant>
        <vt:i4>1703990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_Toc328395491</vt:lpwstr>
      </vt:variant>
      <vt:variant>
        <vt:i4>1703990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_Toc328395490</vt:lpwstr>
      </vt:variant>
      <vt:variant>
        <vt:i4>1769526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_Toc328395489</vt:lpwstr>
      </vt:variant>
      <vt:variant>
        <vt:i4>1769526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_Toc328395488</vt:lpwstr>
      </vt:variant>
      <vt:variant>
        <vt:i4>1769526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_Toc328395487</vt:lpwstr>
      </vt:variant>
      <vt:variant>
        <vt:i4>1769526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_Toc328395486</vt:lpwstr>
      </vt:variant>
      <vt:variant>
        <vt:i4>1769526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_Toc328395485</vt:lpwstr>
      </vt:variant>
      <vt:variant>
        <vt:i4>1769526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_Toc328395484</vt:lpwstr>
      </vt:variant>
      <vt:variant>
        <vt:i4>1769526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_Toc328395483</vt:lpwstr>
      </vt:variant>
      <vt:variant>
        <vt:i4>1769526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_Toc328395482</vt:lpwstr>
      </vt:variant>
      <vt:variant>
        <vt:i4>1769526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_Toc328395481</vt:lpwstr>
      </vt:variant>
      <vt:variant>
        <vt:i4>1769526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_Toc328395480</vt:lpwstr>
      </vt:variant>
      <vt:variant>
        <vt:i4>1310774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_Toc328395479</vt:lpwstr>
      </vt:variant>
      <vt:variant>
        <vt:i4>1310774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_Toc328395478</vt:lpwstr>
      </vt:variant>
      <vt:variant>
        <vt:i4>1310774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_Toc328395477</vt:lpwstr>
      </vt:variant>
      <vt:variant>
        <vt:i4>1310774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_Toc328395476</vt:lpwstr>
      </vt:variant>
      <vt:variant>
        <vt:i4>1310774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_Toc328395475</vt:lpwstr>
      </vt:variant>
      <vt:variant>
        <vt:i4>1310774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_Toc328395474</vt:lpwstr>
      </vt:variant>
      <vt:variant>
        <vt:i4>1310774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_Toc328395473</vt:lpwstr>
      </vt:variant>
      <vt:variant>
        <vt:i4>1310774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_Toc328395472</vt:lpwstr>
      </vt:variant>
      <vt:variant>
        <vt:i4>1310774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_Toc328395471</vt:lpwstr>
      </vt:variant>
      <vt:variant>
        <vt:i4>1310774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_Toc328395470</vt:lpwstr>
      </vt:variant>
      <vt:variant>
        <vt:i4>1376310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_Toc328395469</vt:lpwstr>
      </vt:variant>
      <vt:variant>
        <vt:i4>1376310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_Toc328395468</vt:lpwstr>
      </vt:variant>
      <vt:variant>
        <vt:i4>1376310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_Toc328395467</vt:lpwstr>
      </vt:variant>
      <vt:variant>
        <vt:i4>1376310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_Toc328395466</vt:lpwstr>
      </vt:variant>
      <vt:variant>
        <vt:i4>1376310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_Toc328395465</vt:lpwstr>
      </vt:variant>
      <vt:variant>
        <vt:i4>1376310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_Toc328395464</vt:lpwstr>
      </vt:variant>
      <vt:variant>
        <vt:i4>1376310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_Toc328395463</vt:lpwstr>
      </vt:variant>
      <vt:variant>
        <vt:i4>1376310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_Toc328395462</vt:lpwstr>
      </vt:variant>
      <vt:variant>
        <vt:i4>1376310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_Toc328395461</vt:lpwstr>
      </vt:variant>
      <vt:variant>
        <vt:i4>1376310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_Toc328395460</vt:lpwstr>
      </vt:variant>
      <vt:variant>
        <vt:i4>1441846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_Toc328395459</vt:lpwstr>
      </vt:variant>
      <vt:variant>
        <vt:i4>1441846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_Toc328395458</vt:lpwstr>
      </vt:variant>
      <vt:variant>
        <vt:i4>1441846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_Toc328395457</vt:lpwstr>
      </vt:variant>
      <vt:variant>
        <vt:i4>1441846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_Toc328395456</vt:lpwstr>
      </vt:variant>
      <vt:variant>
        <vt:i4>1441846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_Toc328395455</vt:lpwstr>
      </vt:variant>
      <vt:variant>
        <vt:i4>1441846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_Toc328395454</vt:lpwstr>
      </vt:variant>
      <vt:variant>
        <vt:i4>1441846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_Toc328395453</vt:lpwstr>
      </vt:variant>
      <vt:variant>
        <vt:i4>1441846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_Toc328395452</vt:lpwstr>
      </vt:variant>
      <vt:variant>
        <vt:i4>1441846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_Toc328395451</vt:lpwstr>
      </vt:variant>
      <vt:variant>
        <vt:i4>1441846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_Toc328395450</vt:lpwstr>
      </vt:variant>
      <vt:variant>
        <vt:i4>1507382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_Toc328395449</vt:lpwstr>
      </vt:variant>
      <vt:variant>
        <vt:i4>1507382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_Toc328395448</vt:lpwstr>
      </vt:variant>
      <vt:variant>
        <vt:i4>1507382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_Toc328395447</vt:lpwstr>
      </vt:variant>
      <vt:variant>
        <vt:i4>1507382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_Toc328395446</vt:lpwstr>
      </vt:variant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_Toc328395445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_Toc328395444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_Toc328395443</vt:lpwstr>
      </vt:variant>
      <vt:variant>
        <vt:i4>1507382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_Toc328395442</vt:lpwstr>
      </vt:variant>
      <vt:variant>
        <vt:i4>1507382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_Toc328395441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_Toc328395440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_Toc328395439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_Toc328395438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_Toc328395437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_Toc328395436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_Toc328395435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_Toc328395434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_Toc328395433</vt:lpwstr>
      </vt:variant>
      <vt:variant>
        <vt:i4>1048630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_Toc328395432</vt:lpwstr>
      </vt:variant>
      <vt:variant>
        <vt:i4>1048630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_Toc328395431</vt:lpwstr>
      </vt:variant>
      <vt:variant>
        <vt:i4>1048630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_Toc328395430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_Toc328395429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_Toc328395428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_Toc328395427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_Toc328395426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_Toc328395425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_Toc328395424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_Toc328395423</vt:lpwstr>
      </vt:variant>
      <vt:variant>
        <vt:i4>1114166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_Toc328395422</vt:lpwstr>
      </vt:variant>
      <vt:variant>
        <vt:i4>1114166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_Toc328395421</vt:lpwstr>
      </vt:variant>
      <vt:variant>
        <vt:i4>1114166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_Toc328395420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_Toc328395419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_Toc328395418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_Toc328395417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_Toc328395416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_Toc328395415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_Toc328395414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_Toc328395413</vt:lpwstr>
      </vt:variant>
      <vt:variant>
        <vt:i4>1179702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_Toc328395412</vt:lpwstr>
      </vt:variant>
      <vt:variant>
        <vt:i4>1179702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_Toc328395411</vt:lpwstr>
      </vt:variant>
      <vt:variant>
        <vt:i4>1179702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_Toc328395410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_Toc328395409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_Toc328395408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_Toc328395407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_Toc328395406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_Toc328395405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_Toc328395404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_Toc328395403</vt:lpwstr>
      </vt:variant>
      <vt:variant>
        <vt:i4>1245238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_Toc328395402</vt:lpwstr>
      </vt:variant>
      <vt:variant>
        <vt:i4>1245238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_Toc328395401</vt:lpwstr>
      </vt:variant>
      <vt:variant>
        <vt:i4>1245238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_Toc328395400</vt:lpwstr>
      </vt:variant>
      <vt:variant>
        <vt:i4>1703985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_Toc328395399</vt:lpwstr>
      </vt:variant>
      <vt:variant>
        <vt:i4>1703985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_Toc328395398</vt:lpwstr>
      </vt:variant>
      <vt:variant>
        <vt:i4>1703985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_Toc328395397</vt:lpwstr>
      </vt:variant>
      <vt:variant>
        <vt:i4>1703985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_Toc328395396</vt:lpwstr>
      </vt:variant>
      <vt:variant>
        <vt:i4>1703985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_Toc328395395</vt:lpwstr>
      </vt:variant>
      <vt:variant>
        <vt:i4>1703985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_Toc328395394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_Toc328395393</vt:lpwstr>
      </vt:variant>
      <vt:variant>
        <vt:i4>1703985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_Toc328395392</vt:lpwstr>
      </vt:variant>
      <vt:variant>
        <vt:i4>1703985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_Toc328395391</vt:lpwstr>
      </vt:variant>
      <vt:variant>
        <vt:i4>1703985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_Toc328395390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_Toc328395389</vt:lpwstr>
      </vt:variant>
      <vt:variant>
        <vt:i4>1769521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_Toc328395388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_Toc328395387</vt:lpwstr>
      </vt:variant>
      <vt:variant>
        <vt:i4>1769521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_Toc328395386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_Toc328395385</vt:lpwstr>
      </vt:variant>
      <vt:variant>
        <vt:i4>1769521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_Toc328395384</vt:lpwstr>
      </vt:variant>
      <vt:variant>
        <vt:i4>1769521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_Toc328395383</vt:lpwstr>
      </vt:variant>
      <vt:variant>
        <vt:i4>1769521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_Toc328395382</vt:lpwstr>
      </vt:variant>
      <vt:variant>
        <vt:i4>1769521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_Toc328395381</vt:lpwstr>
      </vt:variant>
      <vt:variant>
        <vt:i4>1769521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_Toc328395380</vt:lpwstr>
      </vt:variant>
      <vt:variant>
        <vt:i4>1310769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_Toc328395379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_Toc328395378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_Toc328395377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_Toc328395376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_Toc328395375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_Toc328395374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_Toc328395373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_Toc328395372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_Toc328395371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_Toc328395370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_Toc328395369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_Toc328395368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_Toc328395367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_Toc328395366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_Toc328395365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_Toc328395364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_Toc328395363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_Toc328395362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_Toc328395361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_Toc328395360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_Toc328395359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_Toc328395358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_Toc328395357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_Toc328395356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_Toc328395355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_Toc328395354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_Toc328395353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_Toc328395352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_Toc328395351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_Toc328395350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_Toc328395349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Tommi Tuovinen</dc:creator>
  <cp:lastModifiedBy>Lassi Lääperi</cp:lastModifiedBy>
  <cp:revision>3</cp:revision>
  <cp:lastPrinted>2021-06-10T08:46:00Z</cp:lastPrinted>
  <dcterms:created xsi:type="dcterms:W3CDTF">2025-05-20T11:36:00Z</dcterms:created>
  <dcterms:modified xsi:type="dcterms:W3CDTF">2025-05-20T11:45:00Z</dcterms:modified>
</cp:coreProperties>
</file>