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Zone View - редактор уровней игры «Проклятые Земли».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Установка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Основная панель инструментов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меню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камерой в основном окне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Вкладки инструментов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Вкладка World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Lighting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Вкладка Properties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Типы свойств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Горячие комбинации клавиш (Hotkeys)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9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Возможности для моддеров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Распакуйте архив целиком в любую папку.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Откройте файл ZoneView.ini в этой папке и поправьте пути к ресурсным файлам игры.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Запустите приложение и убедитесь, что оно не сыпет ошибками на старте, что будет означать, что пути настроены правильно.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Основная панель инструментов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152515" cy="54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Назначение кнопок: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Open MPR – Открыть MPR файл. Это обязательное начальное действие. Без MPR не будет работать всё остальное.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Open Main Mob – Открыть основной MOB файл. Про основной/дополнительный см. ниже.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Open Secondary Mob – Открыть дополнительный MOB файл.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Toggle Wireframe – Переключение Wireframe режима отображения (полигональная сетка).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Play Mode – запуск текущих открытых MPR + MOB + MOB файлов в игре в тестовом режиме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Script Editor – запуск редактора скриптов (встроенного или внешнего) для текущего активного MOB файла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Блок выбора осей перемещения/вращения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Selection Mode – режим выделения объектов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Movement Mode – режим перемещения выделенных объектов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Rotation Mode – режим вращения выделенных объектов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Activate Main Mob – выбор основного MOB файла в качестве активного. Активным может быть одновременно только один. Именно в его контексте работает большинство функций редактора. Например, окно редактирования скрипта открывается одно и именно для активного MOB файла. Выделять объекты на карте можно только те, которые принадлежат активному MOB файлу. И т.д.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Activate Secondary Mob – выбор дополнительного MOB файла в качестве активного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Default Objects Mode – режим редактирования основных свойств объектов (Default)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Logic Mode – режим редактирования логики юнитов (Logic)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Блок работы с разными наборами настроек логики у юнитов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Add Patrol Point – добавление точки патрулирования юниту в режиме редактирования логики или зоны срабатывания ловушки (Area) в дефолтном режиме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Add Look Point – добавление точки наблюдения точке патрулирования юнита в режиме редактирования логики или целевой точки применения заклинания ловушки (Target) в дефолтном режиме.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Основное меню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MPR – то же, что и кнопка на тулбаре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Main Mob – то же, что и кнопка на тулбаре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Secondary Mob – то же, что и кнопка на тулбаре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 Last – открывает MPR + MOB + MOB запомненные с предыдущего запуска.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Active Mob – сохраняет активный MOB файл в то же место, откуда он был открыт.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Active Mob As…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сохраняет активный MOB файл по указанному пути.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All – сохраняет оба MOB файла по их последним путям.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Script – то же, что и кнопка S (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Map Template – открыть файл шаблона карты (*.zvmt)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Map Template – сохранить файл шаблона карты (*.zvmt)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– выход из приложения.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 Transfer – кнопка перемещения выбранных объектов между основным и дополнительным MOB файлами. Перемещает, соответственно, из текущего активного в неактивный.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– клонирование выбранных объектов.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– открывает мастер создания нового объекта с нуля.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database -&gt; Single player/ Multiplayer – выбор базы данных юнитов между синглплеерной и мультиплеерной.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Rotate altogether – включаемая опция, позволяющая вращать выбранные объекты вокруг общего центра. В выключенном состоянии каждый объект крутится вокруг собственного локального нуля координат.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 in Selection Mode – включение этой опции позволяет перемещать объекты по выбранной оси в режиме выделения объектов. Полезно, когда надо “расставить” много объектов по уровню, чтобы не переключать режимы туда-сюда. Критерий срабатывания – курсор мышки должен указывать на объект. При клике в пустое место всё так же будет сбрасываться выделение, а при зажатом Shift’е будет срабатывать множественное выделение.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screen space selection – опция позволяет переключить рамку выделения с трехмерной в пространстве сцены на двумерную в пространстве экрана.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 – экспериментальная опция по «выкусыванию» из текущего набора открытых файлов меньшего кусочка. Может быть полезно, например, для того, чтобы реализовать квестовую зону, которая является небольшой частью большой локации.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World properties – открывает окно редактирования базовых свойств </w:t>
      </w:r>
      <w:r w:rsidDel="00000000" w:rsidR="00000000" w:rsidRPr="00000000">
        <w:rPr>
          <w:b w:val="1"/>
          <w:rtl w:val="0"/>
        </w:rPr>
        <w:t xml:space="preserve">основного</w:t>
      </w:r>
      <w:r w:rsidDel="00000000" w:rsidR="00000000" w:rsidRPr="00000000">
        <w:rPr>
          <w:rtl w:val="0"/>
        </w:rPr>
        <w:t xml:space="preserve">! MOB файла. Обратите внимание, что не активного, а основного. В связи с этим, следует придерживаться правила не путать основной и дополнительный MOB файлы, хоть это спутывание и не приведет ни к каким страшным последствиям.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Управление камерой в основном окне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вращения камеры вокруг точки наблюдения следует зажать кнопку Ctrl на клавиатуре и левую кнопку мышки.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перемещения точки наблюдения по локации достаточно зажать правую кнопку мышки.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высоты точки наблюдения над поверхностью производится с зажатыми кнопкой Ctrl на клавиатуре и правой кнопкой мышки.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Вкладки инструментов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основном окне есть две вкладки инструментов: World и Properties. Первая содержит в себе элементы для работы с уровнем в целом. Вторая позволяет редактировать свойства выбранных объектов.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Вкладка World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 этой вкладке есть три блока: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– список всех объектов активного MOB файла, разделенный по типам этих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– панель шаблонов объектов.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 – панель загрузки и просмотра глобального освещения.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614ur8b72d7y" w:id="7"/>
      <w:bookmarkEnd w:id="7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Список всех объектов должен дублировать выделение на сцене. Позволяет быстро искать нужный объект. Полезная функция списка – если нажать двойным кликом по любому объекту, камера переместится к этому объекту.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Через этот список можно выделять больше одного объекта, но, к сожалению, делать это надо с зажатым Ctrl, а не с Shift, как в трехмерной сцене. Это поведение TreeView поменять очень сложно, поэтому, к сожалению, кнопки придется зажимать разные.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Шаблоны при должной сноровке – незаменимый инструмент дизайнера. Позволяют сохранить заранее преднастроенные объекты и в дальнейшем размещать их на карте, экономя время.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Их можно категоризировать (складывать в «папочки»), можно создавать новые, удалять старые, переименовывать и править их свойства (последние три функции доступны через контекстное меню). Правка свойств объектов в шаблоне не приводит к правке свойств уже выставленных на уровень объектов!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Шаблоны сохраняются в подпапке templates папки редактора. В ней же сохраняются типовые наборы костей для сложносоставных моделек.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Чтобы создать на уровне объект из шаблона, достаточно выбрать нужный шаблон и либо кликнуть мышкой в пустое пространство на карте в режиме выбора объектов, либо нажать кнопку Place Template. В первом случае объект установится ровно туда, куда попал клик, а во втором – в точку наблюдения камеры (центр экрана).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Галочки Randomize Rotation и Randomize Complection нужны для того, чтобы можно было расставлять на уровне объекты со случайными вращением и комплекцией соответственно. Например, когда Вы хотите высадить цельный лес, каждое отдельное дерево вращать и настраивать ему комплекцию может быть накладно по времени. С включенными галками всё будет работать автомагически.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Панель настройки освещения позволяет посмотреть, как примерно будет выглядеть уровень при загрузке в игре в разное время суток. Для этого необходимо предварительно загрузить файл с настройками освещения, который лежит в подпапке Config папки с игрой. В частности, там лежит по 2 файла (просто lights для открытых локаций и lightscave для пещерных) на каждый аллод (gipat, ingos, suslanger). После открытия нужного файла ползунком можно поменять время суток и понаблюдать за изменением угла и цвета освещения.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Вкладка Properties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Здесь находится редактор свойств выбранных объектов. Его функционал требует дополнительного описания, поэтому ознакомьтесь </w:t>
      </w:r>
      <w:r w:rsidDel="00000000" w:rsidR="00000000" w:rsidRPr="00000000">
        <w:rPr>
          <w:b w:val="1"/>
          <w:color w:val="ff0000"/>
          <w:rtl w:val="0"/>
        </w:rPr>
        <w:t xml:space="preserve">внимательно</w:t>
      </w:r>
      <w:r w:rsidDel="00000000" w:rsidR="00000000" w:rsidRPr="00000000">
        <w:rPr>
          <w:color w:val="ff0000"/>
          <w:rtl w:val="0"/>
        </w:rPr>
        <w:t xml:space="preserve">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По нажатию на кнопку Build (или просто при выделении объектов при активной вкладке) редактор свойств собирает информацию обо всех доступных свойствах со всех выделенных объектов и пытается показать скомпилированный список. Если у нескольких объектов свойства пересекаются (например, у большинства есть комплекция), то название поля пишется курсивом. В этом случае в правой части будет показано значение первого объекта из списка выделенных. Если же значение поменять и нажать Apply, то новое значение применится сразу ко всем выделенным объектам, для которых актуально данное поле. При этом те поля, которые вы не меняли, останутся у объектов неизменными. Например, можно выделить сразу несколько разных домиков и сделать их одинаковыми, прописав им одинаковые модель, текстуру и комплекцию, при этом у них сохранятся уникальные идентификаторы, позиции, набор рисуемых костей (если был разным), комментарии и т.д.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Применение свойств происходит по нажатию на кнопку Apply. Пока она не нажата, можно свободно менять свойства, не боясь ничего поломать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Последняя кнопка из представленных на панельке редактора свойств – GetGroup. Она позволяет сохранить в буфер обмена сниппет кода для формирования группы из выделенных объектов. Причем, этот функционал учитывает, что для разных объектов нужно использовать разные функции для получения ссылки на объект в скрипте.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 юнитов есть одна особенность. В числе прочего в MOB файл могут быть записаны игровые характеристики юнита, его экипировка, магия, квестовые предметы. Все эти вещи слишком сложны для показа в редакторе свойств. Однако, есть и другой аспект – эти свойства нужны только для переопределения того, что записано в прототипе этого юнита. Прототип в свою очередь берется из базы данных (database[lmp].res). Так вот, если хочется тонкой настройки, предлагается не лениться и заполнить базу данных прототипов дополнительными строками.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обновлении 1.4 добавился новый функционал инспектора. Теперь можно кликнуть на заголовок поля, чтобы скопировать в буфер обмена соответствующие значения полей. Срабатывает это копирование только при нажатой и удерживаемой клавише Ctrl. Если дополнительно еще нажать и удерживать клавишу Shift, то в буфер обмена будут скопированы не просто значения, а с именем объекта в начале строки. Это может быть полезно для сохранения контекста при работе вне редактора, чтобы понимать, к какому объекту какое значение относится.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Если заголовок поля красный, значит это поле не поддерживает подобного копирования значений в буфер. Чаще всего это либо триггерные поля (вроде кнопок сброса вращения или точки охраны), либо просто очень сложные, которые сложно представить строкой (например, те же кости)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Типы свойств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Есть простые типы: строковые, булевы (вкл/выкл), числовые (как целочисленные, так и с плавающей точкой). Есть и более сложные: комплекция, кости, векторы (позиция или LinkPoint факела). Если с простыми всё понятно, то для сложных обычно необходим дополнительный интерфейс. В частности, для настройки костей есть собственное отдельное окошко: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2736734" cy="32482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734" cy="324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Здесь из левого списка перемещаются нужные кости в правый список. Если правый пуст, то рисуются вообще все из левого (что эквивалентно переносу всех направо). Наверху есть выпадающий список и три кнопки – это дополнительный инструментарий для сохранения пресетов костей для каждой модели (выше про них писал, они сохраняются в templates). Соответственно кнопки означают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ave,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oad и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а в выпадающем списке можно выбрать один из готовых пресетов для загрузки.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Еще стоит обратить внимание на наличие триггерных свойств. Например, почти у любого объекта есть свойство ResetRotation. Если выставить его в True и нажать Apply, то ориентация объекта в пространстве сбросится, а само поле опять покажет значение False.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Горячие комбинации клавиш (Hotkeys)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A – режим выделения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Z – режим перемещения объектов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X – режим вращения объектов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C – клонирование выбранных объектов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S – сохранение активного моб файла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Ctrl + Shift + S – сохранение обоих моб файлов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T – перенос объекта из активного моб файла в неактивный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V – установка шаблонного объекта (template) под курсором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+ 1 – выбор основного моб файла в качестве активного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Ctrl + 2 – выбор дополнительного моб файла в качестве активного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Q – сохранение текущих трехмерных координат мыши над террейном в буфер обмена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Возможности для моддеров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Редактор старается немного упростить жизнь моддерам и позволяет работать с ресурсами чуть шире, чем это умеет игра.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В конфигурационном файле (ZoneView.ini) можно настроить отдельно путь к папке с ресурсами мода (modres_path). Лежащие в этой папке res файлы будут загружены дополнительно к тем, которые загружаются из ресурсной папки игры. Более того, в первую очередь редактор будет искать нужный ресурс именно в ресурсных файлах мода. </w:t>
      </w:r>
      <w:r w:rsidDel="00000000" w:rsidR="00000000" w:rsidRPr="00000000">
        <w:rPr>
          <w:rtl w:val="0"/>
        </w:rPr>
        <w:t xml:space="preserve">Указывать этот путь не обязательно. Изначально этот параметр (modres_path) в ini файле закомментарен, т.е. вообще не используется, но вы можете снять комментарий (удалив символ точки с запятой в начале строки) и прописать путь к своим ресурсам.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 качестве доступной альтернативы есть возможность складывать ресурсы в папку RawData, не пакуя их в res файлы – это может помочь в быстрых тестах контента. Стоит отметить, однако, что лежать эти ресурсы в папке должны в игровом формате (текстуры в mmp, модели в fig, etc). Сама папка может находиться как в каталоге /Res игры, так и в аналогичном каталоге мода/аддона.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Еще в ini файле можно указать внешний редактор для скриптов с помощью параметра ScriptEditor (который тоже по-умолчанию закомментарен, надо раскомментарить). Если указать внешнее приложение (к примеру, Notepad.exe), то редактор запишет скрипт из активного MOB’а в отдельный файл, запустит приложение с именем этого файла в качестве аргумента и будет ждать закрытия приложения, чтобы зачитать содержимое файла обратно в секцию скрипта MOB’а. Пытаться править таким образом два скрипта одновременно – плохая идея, будьте аккуратны.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Map Template (Zone View Map Template = zvmt) – это обычный ini файл, в котором указан комплект файлов, составляющих какой-нибудь уровень, т.е. mpr + основной mob + дополнительный mob файлы. Сделано для простоты, чтобы минимизировать количество диалогов и кликов мышкой при открытии нужного уровня.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Также редактор умеет открывать файлы поданные на вход. Как zvmt, так и набор самостоятельных mpr + mob + mob. Более того, можно в операционной системе “привязать” соответствующие расширения к ZoneView и открывать файлы простым даблкликом.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Версия документации: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