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784516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第一阶段</w:t>
      </w:r>
      <w:r>
        <w:rPr>
          <w:rFonts w:hint="eastAsia"/>
          <w:lang w:val="en-US" w:eastAsia="zh-CN"/>
        </w:rPr>
        <w:t>：这一阶段主要是入门深度学习，了解深度学习的基本算法。这个是markdown笔记，文件存放在formula文件夹中，这里做个总结。</w:t>
      </w:r>
    </w:p>
    <w:p w14:paraId="7CD8643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436495"/>
            <wp:effectExtent l="0" t="0" r="139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10F2">
      <w:r>
        <w:drawing>
          <wp:inline distT="0" distB="0" distL="114300" distR="114300">
            <wp:extent cx="5272405" cy="2602865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1C6E"/>
    <w:p w14:paraId="1A22D17E"/>
    <w:p w14:paraId="3C815B24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pytorch框架组件公式</w:t>
      </w:r>
      <w:r>
        <w:rPr>
          <w:rFonts w:hint="eastAsia"/>
          <w:lang w:val="en-US" w:eastAsia="zh-CN"/>
        </w:rPr>
        <w:t>，源代码在”第一阶段学习-pytorch自主复现组件“</w:t>
      </w:r>
    </w:p>
    <w:p w14:paraId="69520F1F">
      <w:r>
        <w:drawing>
          <wp:inline distT="0" distB="0" distL="114300" distR="114300">
            <wp:extent cx="5267960" cy="1879600"/>
            <wp:effectExtent l="0" t="0" r="508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3BCE">
      <w:r>
        <w:drawing>
          <wp:inline distT="0" distB="0" distL="114300" distR="114300">
            <wp:extent cx="5272405" cy="257238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94585"/>
            <wp:effectExtent l="0" t="0" r="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BD50">
      <w:pPr>
        <w:rPr>
          <w:rFonts w:hint="default"/>
          <w:lang w:val="en-US" w:eastAsia="zh-CN"/>
        </w:rPr>
      </w:pPr>
    </w:p>
    <w:p w14:paraId="02770E7A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Word2vec复习：</w:t>
      </w:r>
    </w:p>
    <w:p w14:paraId="587B18E2">
      <w:r>
        <w:drawing>
          <wp:inline distT="0" distB="0" distL="114300" distR="114300">
            <wp:extent cx="5268595" cy="278447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301750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10180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AD9C"/>
    <w:p w14:paraId="7637786E">
      <w:pPr>
        <w:rPr>
          <w:rFonts w:hint="eastAsia"/>
          <w:lang w:val="en-US" w:eastAsia="zh-CN"/>
        </w:rPr>
      </w:pPr>
    </w:p>
    <w:p w14:paraId="295F9576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第二阶段</w:t>
      </w:r>
      <w:r>
        <w:rPr>
          <w:rFonts w:hint="eastAsia"/>
          <w:lang w:val="en-US" w:eastAsia="zh-CN"/>
        </w:rPr>
        <w:t>：复现经典框架：RNN系列、Transformer、Bert、GPT</w:t>
      </w:r>
    </w:p>
    <w:p w14:paraId="0A9D28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Tokenize复习：</w:t>
      </w:r>
    </w:p>
    <w:p w14:paraId="1CF91E0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625215"/>
            <wp:effectExtent l="0" t="0" r="635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1D56"/>
    <w:p w14:paraId="3BD9A283"/>
    <w:p w14:paraId="3B88964F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RNN, LSTM, GRU复习</w:t>
      </w:r>
      <w:r>
        <w:rPr>
          <w:rFonts w:hint="eastAsia"/>
          <w:lang w:val="en-US" w:eastAsia="zh-CN"/>
        </w:rPr>
        <w:t>：</w:t>
      </w:r>
    </w:p>
    <w:p w14:paraId="3B9524A3">
      <w:r>
        <w:drawing>
          <wp:inline distT="0" distB="0" distL="114300" distR="114300">
            <wp:extent cx="5273040" cy="309118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55645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0787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218180"/>
            <wp:effectExtent l="0" t="0" r="571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4604"/>
    <w:p w14:paraId="20D691BC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Transformer复现：</w:t>
      </w:r>
    </w:p>
    <w:p w14:paraId="5C3C88D3">
      <w:r>
        <w:drawing>
          <wp:inline distT="0" distB="0" distL="114300" distR="114300">
            <wp:extent cx="5273040" cy="2456815"/>
            <wp:effectExtent l="0" t="0" r="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2867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40890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44395"/>
            <wp:effectExtent l="0" t="0" r="1460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29890"/>
            <wp:effectExtent l="0" t="0" r="127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54400"/>
            <wp:effectExtent l="0" t="0" r="508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332E"/>
    <w:p w14:paraId="5DE2FB00"/>
    <w:p w14:paraId="69C41A68"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第三阶段：RAG美食项目</w:t>
      </w:r>
    </w:p>
    <w:p w14:paraId="0EC11E6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在第三阶段学习了：大模型的微调，主要是意图识别和实体识别。然后就是整个RAG项目的搭建。源代码可查看美食RAG项目文件。</w:t>
      </w:r>
    </w:p>
    <w:p w14:paraId="366D7A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名称：基于RAG的厨房问答系统</w:t>
      </w:r>
    </w:p>
    <w:p w14:paraId="6E105E33">
      <w:pPr>
        <w:rPr>
          <w:rFonts w:hint="default"/>
          <w:lang w:val="en-US" w:eastAsia="zh-CN"/>
        </w:rPr>
      </w:pPr>
    </w:p>
    <w:p w14:paraId="1423383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、数据集：data/recipe_corpus_full.json</w:t>
      </w:r>
    </w:p>
    <w:p w14:paraId="525905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一共大概150万数据</w:t>
      </w:r>
    </w:p>
    <w:p w14:paraId="42F09F0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数据实例：</w:t>
      </w:r>
    </w:p>
    <w:p w14:paraId="5B8C49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{"name": "西班牙金枪鱼沙拉", "dish": "金枪鱼沙拉", "description": "", "recipeIngredient": ["超市罐头装半盒金枪鱼(in spring water)", "2大片生菜", "5个圣女果", "半根黄瓜", "半个红柿椒", "半个紫洋葱", "1个七成熟水煮蛋", "适量红酒醋", "适量胡椒", "适量橄榄油"], "recipeInstructions": ["鸡蛋进水煮，七成熟捞出（依个人喜好），同时备其他菜", "生菜撕片，圣女果开半，黄瓜滚刀，红柿椒切丝，紫洋葱切丝，鸡蛋四均分", "金枪鱼去水", "撒黑胡椒，红酒醋和少许橄榄油", "拌匀，拍照，开动"], "author": "author_67696", "keywords": ["西班牙金枪鱼沙拉的做法", "西班牙金枪鱼沙拉的家常做法", "西班牙金枪鱼沙拉的详细做法", "西班牙金枪鱼沙拉怎么做", "西班牙金枪鱼沙拉的最正宗做法", "沙拉"]}</w:t>
      </w:r>
    </w:p>
    <w:p w14:paraId="38AC1306">
      <w:pPr>
        <w:rPr>
          <w:rFonts w:hint="default"/>
          <w:lang w:val="en-US" w:eastAsia="zh-CN"/>
        </w:rPr>
      </w:pPr>
    </w:p>
    <w:p w14:paraId="039B25A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、milvus安装</w:t>
      </w:r>
    </w:p>
    <w:p w14:paraId="7904F5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这里用的是单节点的安装，这里租了一个服务器（Linux系统）来部署milvus数据库，阿里云服务器（轻量应用级服务器），由于阿里云的防火墙优先级高于服务器本身的system，所以要在阿里云防火墙设置可出入的id，这里我是通过部署Docker，在Docker里面拉milvus镜像，这里记得换镜像，否则拉取镜像不成功。可用镜像：Daocloud 镜像加速器地址：https://docker.m.daocloud.io</w:t>
      </w:r>
    </w:p>
    <w:p w14:paraId="1437708E">
      <w:pPr>
        <w:rPr>
          <w:rFonts w:hint="default"/>
          <w:lang w:val="en-US" w:eastAsia="zh-CN"/>
        </w:rPr>
      </w:pPr>
    </w:p>
    <w:p w14:paraId="5B45B3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、milvus数据保存</w:t>
      </w:r>
    </w:p>
    <w:p w14:paraId="1AA72B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这里我将每个菜的name向量化存在milvus中，同时每个都有其对应的id，由于milvus是向量数据库，能够快速的检索，同时其本身具有语义理解能力，所以检索的准确率挺高的。这里也是封装了一个类来管理milvus数据库。但是其安全性和稳定性都不理想，所以这里另外使用两个数据库来共同存储数据。</w:t>
      </w:r>
    </w:p>
    <w:p w14:paraId="3A851FAD">
      <w:pPr>
        <w:rPr>
          <w:rFonts w:hint="default"/>
          <w:lang w:val="en-US" w:eastAsia="zh-CN"/>
        </w:rPr>
      </w:pPr>
    </w:p>
    <w:p w14:paraId="3B687A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、neo4j保存数据</w:t>
      </w:r>
    </w:p>
    <w:p w14:paraId="1EAC8A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这里需要将数据处理一下，主要是存储了两种节点，一种是菜谱，一种是食材，由于原始数据集是没有将基本的食材提取出来的，所以这里选用微调过后的实体识别模型，将</w:t>
      </w:r>
    </w:p>
    <w:p w14:paraId="11B4CB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recipeIngredient里的实体识别出来。然后再建立菜谱和食材的关系。</w:t>
      </w:r>
    </w:p>
    <w:p w14:paraId="469242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在neo4j使用中有个文件neo4j-oop.py里面封装了Neo4jManager类，实现了增删改查基本操作，都是cyper语言，这样速度会快一点。</w:t>
      </w:r>
    </w:p>
    <w:p w14:paraId="43C92D4A">
      <w:pPr>
        <w:rPr>
          <w:rFonts w:hint="default"/>
          <w:lang w:val="en-US" w:eastAsia="zh-CN"/>
        </w:rPr>
      </w:pPr>
    </w:p>
    <w:p w14:paraId="212FA8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、gradio界面</w:t>
      </w:r>
    </w:p>
    <w:p w14:paraId="2FE3D2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这个是一个简单的问答界面，一键启动就可以了。</w:t>
      </w:r>
    </w:p>
    <w:p w14:paraId="0391DC4F">
      <w:pPr>
        <w:rPr>
          <w:rFonts w:hint="default"/>
          <w:lang w:val="en-US" w:eastAsia="zh-CN"/>
        </w:rPr>
      </w:pPr>
    </w:p>
    <w:p w14:paraId="55933CC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、意图识别</w:t>
      </w:r>
    </w:p>
    <w:p w14:paraId="78F689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对用户提出的问题进行意图识别，这里有数据的增广，一共是4个意图，分别是”制作方法“、”材料制作成品“、”询问配料“、”询问厨师“，标签分别对应0，1，2，3，如果不是这四种意图就返回”其他意图“。这里同样也是进行模型的微调，只是这里自己写得一个框架，使用的预训练模型是“bge-base-zh-v1.5”</w:t>
      </w:r>
    </w:p>
    <w:p w14:paraId="20560E2C">
      <w:pPr>
        <w:rPr>
          <w:rFonts w:hint="default"/>
          <w:lang w:val="en-US" w:eastAsia="zh-CN"/>
        </w:rPr>
      </w:pPr>
    </w:p>
    <w:p w14:paraId="6F7D3BC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、实体识别</w:t>
      </w:r>
    </w:p>
    <w:p w14:paraId="036D059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对用户提出的问题进行实体识别，这里其实用调用了大模型接口来进行实体识别的，也可以进行模型的微调。但是数据集没有找到，所以就没有做，如果有数据集就可以全量微调模型。</w:t>
      </w:r>
    </w:p>
    <w:p w14:paraId="3586B96C">
      <w:pPr>
        <w:rPr>
          <w:rFonts w:hint="default"/>
          <w:lang w:val="en-US" w:eastAsia="zh-CN"/>
        </w:rPr>
      </w:pPr>
    </w:p>
    <w:p w14:paraId="65A583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、项目整体代码</w:t>
      </w:r>
    </w:p>
    <w:p w14:paraId="778CD9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前面的模块都是前期的准备，实际上项目运行所需的代码在”项目总结“文件夹中，只需运行这里的文件就行了，然后启动前端gradio和后端flask，即可进行问答，前提是数据库要开起来。</w:t>
      </w:r>
    </w:p>
    <w:p w14:paraId="02DC76AF">
      <w:pPr>
        <w:rPr>
          <w:rFonts w:hint="default"/>
          <w:lang w:val="en-US" w:eastAsia="zh-CN"/>
        </w:rPr>
      </w:pPr>
    </w:p>
    <w:p w14:paraId="04D0301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总之，系统的学习NLP知识之后，对于大模型的认知不仅仅是局限于copy人家的代码，我可以根据自己的需求改动模型框架，从而完成任务。未来还有很多需要学习，继续保持学习的心态，脚踏实地地努力吧！</w:t>
      </w:r>
    </w:p>
    <w:p w14:paraId="0AEF47D6">
      <w:pPr>
        <w:rPr>
          <w:rFonts w:hint="default"/>
          <w:lang w:val="en-US" w:eastAsia="zh-CN"/>
        </w:rPr>
      </w:pPr>
    </w:p>
    <w:p w14:paraId="1E68761F"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现有流行的工具（自己的泛化了解）</w:t>
      </w:r>
    </w:p>
    <w:p w14:paraId="5158BC84">
      <w:pPr>
        <w:rPr>
          <w:rFonts w:hint="default"/>
          <w:lang w:val="en-US" w:eastAsia="zh-CN"/>
        </w:rPr>
      </w:pPr>
    </w:p>
    <w:p w14:paraId="50E35D4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还可以用VLLM来进行部署，但是这里最好用GPU，也可以用llamafactory来进行模型微调，都是工具，不过这些框架都进行了优化，是一种很好的工具，接受新工具。还有很多是使用工具流来运行，比如RAGflow，这个挺火的，但是这个有个缺点就是不能自定义，但是优点就是能够快速地部署好RAG，而且一些还提供了很好的可视化工具。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C28AA"/>
    <w:rsid w:val="04C837E3"/>
    <w:rsid w:val="06832816"/>
    <w:rsid w:val="0CFB2419"/>
    <w:rsid w:val="0D47426A"/>
    <w:rsid w:val="1237572B"/>
    <w:rsid w:val="12B204FE"/>
    <w:rsid w:val="16AD7749"/>
    <w:rsid w:val="1914198D"/>
    <w:rsid w:val="1BDC4741"/>
    <w:rsid w:val="1CFE39D9"/>
    <w:rsid w:val="26024A75"/>
    <w:rsid w:val="2A4D5475"/>
    <w:rsid w:val="326E002A"/>
    <w:rsid w:val="3808447D"/>
    <w:rsid w:val="3D7815DA"/>
    <w:rsid w:val="3F4149AB"/>
    <w:rsid w:val="46317EB5"/>
    <w:rsid w:val="4ED748E6"/>
    <w:rsid w:val="57391B27"/>
    <w:rsid w:val="5D3430F6"/>
    <w:rsid w:val="611D76CA"/>
    <w:rsid w:val="674647FB"/>
    <w:rsid w:val="76540C31"/>
    <w:rsid w:val="7687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2025-06-05T05:52:00Z</dcterms:created>
  <dc:creator>86135</dc:creator>
  <cp:lastModifiedBy>86135</cp:lastModifiedBy>
  <dcterms:modified xsi:type="dcterms:W3CDTF">2025-06-05T06:58:54Z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152405981A2F4F1288BE8F2D2985F4F0_12</vt:lpwstr>
  </property>
</Properties>
</file>