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1952625" cy="2152650"/>
            <wp:effectExtent b="0" l="0" r="0" t="0"/>
            <wp:docPr descr="Image result for high school student" id="1" name="image2.jpg"/>
            <a:graphic>
              <a:graphicData uri="http://schemas.openxmlformats.org/drawingml/2006/picture">
                <pic:pic>
                  <pic:nvPicPr>
                    <pic:cNvPr descr="Image result for high school student" id="0" name="image2.jpg"/>
                    <pic:cNvPicPr preferRelativeResize="0"/>
                  </pic:nvPicPr>
                  <pic:blipFill>
                    <a:blip r:embed="rId5"/>
                    <a:srcRect b="0" l="0" r="39349" t="0"/>
                    <a:stretch>
                      <a:fillRect/>
                    </a:stretch>
                  </pic:blipFill>
                  <pic:spPr>
                    <a:xfrm>
                      <a:off x="0" y="0"/>
                      <a:ext cx="1952625" cy="21526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rtl w:val="0"/>
        </w:rPr>
        <w:t xml:space="preserve">Name</w:t>
      </w:r>
      <w:r w:rsidDel="00000000" w:rsidR="00000000" w:rsidRPr="00000000">
        <w:rPr>
          <w:rtl w:val="0"/>
        </w:rPr>
        <w:t xml:space="preserve">: Ted Baker (Senior Chemistry Major)</w:t>
      </w:r>
    </w:p>
    <w:p w:rsidR="00000000" w:rsidDel="00000000" w:rsidP="00000000" w:rsidRDefault="00000000" w:rsidRPr="00000000">
      <w:pPr>
        <w:ind w:firstLine="720"/>
        <w:contextualSpacing w:val="0"/>
        <w:rPr/>
      </w:pPr>
      <w:r w:rsidDel="00000000" w:rsidR="00000000" w:rsidRPr="00000000">
        <w:rPr>
          <w:b w:val="1"/>
          <w:rtl w:val="0"/>
        </w:rPr>
        <w:t xml:space="preserve">Age</w:t>
      </w:r>
      <w:r w:rsidDel="00000000" w:rsidR="00000000" w:rsidRPr="00000000">
        <w:rPr>
          <w:rtl w:val="0"/>
        </w:rPr>
        <w:t xml:space="preserve">: 21</w:t>
      </w:r>
    </w:p>
    <w:p w:rsidR="00000000" w:rsidDel="00000000" w:rsidP="00000000" w:rsidRDefault="00000000" w:rsidRPr="00000000">
      <w:pPr>
        <w:ind w:firstLine="720"/>
        <w:contextualSpacing w:val="0"/>
        <w:rPr/>
      </w:pPr>
      <w:r w:rsidDel="00000000" w:rsidR="00000000" w:rsidRPr="00000000">
        <w:rPr>
          <w:b w:val="1"/>
          <w:rtl w:val="0"/>
        </w:rPr>
        <w:t xml:space="preserve">Occupation</w:t>
      </w:r>
      <w:r w:rsidDel="00000000" w:rsidR="00000000" w:rsidRPr="00000000">
        <w:rPr>
          <w:rtl w:val="0"/>
        </w:rPr>
        <w:t xml:space="preserve">: Intern at Monsanto Seed Company</w:t>
      </w:r>
    </w:p>
    <w:p w:rsidR="00000000" w:rsidDel="00000000" w:rsidP="00000000" w:rsidRDefault="00000000" w:rsidRPr="00000000">
      <w:pPr>
        <w:ind w:firstLine="720"/>
        <w:contextualSpacing w:val="0"/>
        <w:rPr/>
      </w:pPr>
      <w:r w:rsidDel="00000000" w:rsidR="00000000" w:rsidRPr="00000000">
        <w:rPr>
          <w:b w:val="1"/>
          <w:rtl w:val="0"/>
        </w:rPr>
        <w:t xml:space="preserve">Family</w:t>
      </w:r>
      <w:r w:rsidDel="00000000" w:rsidR="00000000" w:rsidRPr="00000000">
        <w:rPr>
          <w:rtl w:val="0"/>
        </w:rPr>
        <w:t xml:space="preserve">: Two younger sisters and one older brother</w:t>
      </w:r>
    </w:p>
    <w:p w:rsidR="00000000" w:rsidDel="00000000" w:rsidP="00000000" w:rsidRDefault="00000000" w:rsidRPr="00000000">
      <w:pPr>
        <w:ind w:firstLine="720"/>
        <w:contextualSpacing w:val="0"/>
        <w:rPr/>
      </w:pPr>
      <w:r w:rsidDel="00000000" w:rsidR="00000000" w:rsidRPr="00000000">
        <w:rPr>
          <w:b w:val="1"/>
          <w:rtl w:val="0"/>
        </w:rPr>
        <w:t xml:space="preserve">Marital Status: </w:t>
      </w:r>
      <w:r w:rsidDel="00000000" w:rsidR="00000000" w:rsidRPr="00000000">
        <w:rPr>
          <w:rtl w:val="0"/>
        </w:rPr>
        <w:t xml:space="preserve">Single</w:t>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Ted Baker is a senior Chemistry major at SIUE. He isn’t in any student organizations on campus and spends most of his time working to pay for school and rent. Ted pays for his schooling by himself with the help of a couple small scholarships. Currently, he is working at Monsanto Seed Company as in intern on their hybrid development team. Graduation is just around the corner and Ted is lucky enough to be one of the few who already have a job lined up after school. However, Monsanto is looking for someone with a master’s degree in chemistry. They even offered to pay for his schooling if he continues to work there.</w:t>
      </w:r>
    </w:p>
    <w:p w:rsidR="00000000" w:rsidDel="00000000" w:rsidP="00000000" w:rsidRDefault="00000000" w:rsidRPr="00000000">
      <w:pPr>
        <w:ind w:firstLine="720"/>
        <w:contextualSpacing w:val="0"/>
        <w:rPr/>
      </w:pPr>
      <w:r w:rsidDel="00000000" w:rsidR="00000000" w:rsidRPr="00000000">
        <w:rPr>
          <w:rtl w:val="0"/>
        </w:rPr>
        <w:t xml:space="preserve">Ted is the type of guy who always wants to use the newest technology. Whether that’s the newest iPhone or picking out the newest bunsen burner in Chemistry labs just because it heated a little faster. So when looking for a college he is going to look at their facilities and equipment to make sure they have some of the best stuff. Ted is also a big people person. He has always been able to get along with just about anyone and make friends very easily. During his time at SIUE he has made many friends and has been able to connect with his professors very easily. He would always say, “I try to make friends with people smarter than me so I can learn from them and also use their knowledge to better my work.”</w:t>
      </w:r>
    </w:p>
    <w:p w:rsidR="00000000" w:rsidDel="00000000" w:rsidP="00000000" w:rsidRDefault="00000000" w:rsidRPr="00000000">
      <w:pPr>
        <w:ind w:firstLine="720"/>
        <w:contextualSpacing w:val="0"/>
        <w:rPr/>
      </w:pPr>
      <w:r w:rsidDel="00000000" w:rsidR="00000000" w:rsidRPr="00000000">
        <w:rPr>
          <w:rtl w:val="0"/>
        </w:rPr>
        <w:t xml:space="preserve">The reason Ted started working at Monsanto in the first place was because he grew up on a grain farm growing corn, wheat, and soybeans. They have always used Dekalb corn, which is a Monsanto product, but he felt as though he could do just a little better and improve the yields. Now that he has a chance to work in their hybrids department he can finally develop new types of seed to help better yields for farmers.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Goals: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Develop a new hybrid to help get better yields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Be able to use the newest/coolest lab equipment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Get in touch with professors easily</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ab/>
      <w:tab/>
      <w:tab/>
      <w:tab/>
      <w:tab/>
      <w:tab/>
      <w:t xml:space="preserve">Justin Goeckner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eader" Target="header1.xml"/></Relationships>
</file>