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навыки работы в Midnight Commander. Использовать инструкции</w:t>
      </w:r>
      <w:r>
        <w:t xml:space="preserve"> </w:t>
      </w:r>
      <w:r>
        <w:t xml:space="preserve">языка ассемблера mov и int.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Создайте копию файла lab5-1.asm. Внесите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numPr>
          <w:ilvl w:val="0"/>
          <w:numId w:val="1001"/>
        </w:numPr>
      </w:pPr>
      <w:r>
        <w:t xml:space="preserve">Создайте копию файла lab5-2.asm. Исправьте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Был создан, скомпилирован и проверена работа файла lab5-1.asm для записи фамилии(рис.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3140615"/>
            <wp:effectExtent b="0" l="0" r="0" t="0"/>
            <wp:docPr descr="5-1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5-1</w:t>
      </w:r>
    </w:p>
    <w:p>
      <w:pPr>
        <w:pStyle w:val="BodyText"/>
      </w:pPr>
      <w:r>
        <w:t xml:space="preserve">Код файла lab5-1.asm для записи фамилии(рис.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5334000" cy="3140615"/>
            <wp:effectExtent b="0" l="0" r="0" t="0"/>
            <wp:docPr descr="5-2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5-2</w:t>
      </w:r>
    </w:p>
    <w:p>
      <w:pPr>
        <w:pStyle w:val="BodyText"/>
      </w:pPr>
      <w:r>
        <w:t xml:space="preserve">Создана копия файла lab5-1.asm - lab5-2.asm(рис.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3140615"/>
            <wp:effectExtent b="0" l="0" r="0" t="0"/>
            <wp:docPr descr="5-3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5-3</w:t>
      </w:r>
    </w:p>
    <w:p>
      <w:pPr>
        <w:pStyle w:val="BodyText"/>
      </w:pPr>
      <w:r>
        <w:t xml:space="preserve">Проверена корректная работа файла lab5-2.asm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0" w:name="fig:004"/>
      <w:r>
        <w:drawing>
          <wp:inline>
            <wp:extent cx="5334000" cy="3140615"/>
            <wp:effectExtent b="0" l="0" r="0" t="0"/>
            <wp:docPr descr="5-4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5-4</w:t>
      </w:r>
    </w:p>
    <w:p>
      <w:pPr>
        <w:pStyle w:val="Heading1"/>
      </w:pPr>
      <w:bookmarkStart w:id="31" w:name="выводы"/>
      <w:r>
        <w:t xml:space="preserve">Выводы</w:t>
      </w:r>
      <w:bookmarkEnd w:id="31"/>
    </w:p>
    <w:p>
      <w:pPr>
        <w:pStyle w:val="FirstParagraph"/>
      </w:pPr>
      <w:r>
        <w:t xml:space="preserve">В работе были использованы команды языка ассемблера mov и int в программе ввода и вывода строки.</w:t>
      </w:r>
    </w:p>
    <w:p>
      <w:pPr>
        <w:pStyle w:val="Heading1"/>
      </w:pPr>
      <w:bookmarkStart w:id="32" w:name="список-литературы"/>
      <w:r>
        <w:t xml:space="preserve">Список литературы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Основы работы с Midnight Commander (mc). Структура программы на языке ассемблера NASM. Системные вызовы в ОС GNU Linux</dc:title>
  <dc:creator>Геллер Михаил</dc:creator>
  <dc:language>ru-RU</dc:language>
  <cp:keywords/>
  <dcterms:created xsi:type="dcterms:W3CDTF">2024-02-14T12:06:04Z</dcterms:created>
  <dcterms:modified xsi:type="dcterms:W3CDTF">2024-02-14T12:06:04Z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