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跨境电商运营实战手册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TikTok Shop · Shopee · Lazada · Amazon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从选品到财务，从投流到合规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覆盖全链路跨境电商核心知识体系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博众智汇 · 全域跨境经营管理系统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2025年6月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  录</w:t>
      </w:r>
    </w:p>
    <w:p>
      <w:pPr>
        <w:spacing w:after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第一章  跨境电商概述与平台对比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第二章  选品方法论与定价策略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第三章  成本结构与利润模型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第四章  ROI 计算与分析实战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第五章  TikTok Shop 运营核心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第六章  短视频创作与直播带货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第七章  TikTok Ads 广告投放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第八章  广告指标分析与优化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第九章  跨境物流与供应链管理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第十章  数据分析体系与方法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第十一章  合规经营与风险防控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第十二章  常用工具与成功案例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第十三章  常见错误与避坑指南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第一章  跨境电商概述与平台对比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1.1 跨境电商是什么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跨境电商（Cross-Border E-Commerce）是指分属不同关境的交易主体，通过电子商务平台达成交易、支付结算，并通过跨境物流送达商品的国际商业活动。2023年全球跨境电商市场规模约2.8万亿美元，东南亚市场年增长率达15-20%，是增速最快的区域。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1.2 主要平台对比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1400"/>
        <w:gridCol w:w="15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核心市场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佣金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物流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TikTok Shop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东南亚+英美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社交/直播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1%-5%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FBT/海外仓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内容驱动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Shopee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东南亚+拉美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平台电商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2%-5%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SLS物流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价格敏感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Lazada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东南亚六国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品牌商城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2%-4%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LGS物流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品牌化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全球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FBA/FBM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8%-15%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FBA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规则严格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独立站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全球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D2C品牌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0%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自建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品牌自主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1.3 东南亚市场特征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东南亚总人口约6.8亿，互联网渗透率超过70%。2023年电商GMV约1390亿美元，预计2025年达1860亿美元。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印尼是最大市场（占50%+），人口2.7亿，COD货到付款仍占40%以上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泰国美妆护肤需求强劲，客单价$8-20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越南人口年轻（平均32岁），电商增速最快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马来西亚多语言环境（马来/中/英），客单价较高$8-25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菲律宾英语普及，社交电商渗透率极高</w:t>
      </w:r>
    </w:p>
    <w:p>
      <w:r>
        <w:br w:type="page"/>
      </w:r>
    </w:p>
    <w:p>
      <w:pPr>
        <w:pStyle w:val="Heading1"/>
      </w:pPr>
      <w:r>
        <w:t xml:space="preserve">第二章  选品方法论与定价策略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2.1 选品核心原则：利润+物流+合规+需求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毛利率≥30%为基本线，售价至少为采购成本的3倍以上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优先体积小、重量轻、不易碎的产品（降低物流成本）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不触碰禁售类目，知识产权清晰无侵权风险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非纯季节性产品，复购率高，市场需求持续增长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2.2 四大选品方法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数据选品：TikTok播放量/1688热卖品/Google Trends趋势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竞品分析：搜索品类关键词→筛选高播放视频→分析评论区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趋势选品：关注#TikTokMadeMeBuyIt话题，发现爆款产品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供应链选品：找可定制差异化产品，评估起订量和供货周期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2.3 爆品特征总结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视觉冲击力强（适合15秒短视频展示）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解决了某个明确的用户痛点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价格在$5-$30之间（冲动消费黄金区间）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30秒内能讲清楚产品价值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有"哇"的惊喜感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2.4 定价策略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通用公式：售价 = 产品成本 + 利润 + 平台佣金 + 物流成本 + 广告预算 + 退货损耗 + 其他费用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建议定价倍数：东南亚3-4倍 / 欧美4-6倍 / 中东4-8倍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渗透定价（低价入市）：适合新品冷启动，抢占份额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撇脂定价（高开低走）：适合差异化产品，早期高利润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心理定价：$19.99代替$20，3件$29代替单件$12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优惠券定价：预留10-20%折扣空间用于活动</w:t>
      </w:r>
    </w:p>
    <w:p>
      <w:r>
        <w:br w:type="page"/>
      </w:r>
    </w:p>
    <w:p>
      <w:pPr>
        <w:pStyle w:val="Heading1"/>
      </w:pPr>
      <w:r>
        <w:t xml:space="preserve">第三章  成本结构与利润模型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3.1 跨境电商成本全景（以售价¥100为例）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产品成本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¥20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采购价+包装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物流成本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¥15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头程+尾程+仓储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平台佣金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平台交易抽成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广告营销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¥15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投放+达人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支付/换汇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跨境手续费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退货损耗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退货折损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运营管理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人工+ERP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合规税费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当地税/认证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净利润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¥31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31%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3.2 核心利润指标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毛利 = GMV - 退款 - 产品成本；毛利率健康线 ≥ 60%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净利 = 毛利 - 佣金 - 物流 - 广告 - 人工 - 其他，净利率健康线 ≥ 15%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盈亏平衡销量 = 固定成本 /（售价 - 变动成本）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客单价健康区间视品类而定，目标持续提升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3.3 定价反向推导公式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已知目标利润率30%，反推售价：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售价 = 总成本 / (1 - 利润率 - 佣金率 - 广告费率 - 退货损耗率)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示例：总成本¥35，目标利润30%，佣金5%，广告15%，退货3%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售价 = 35 / (1 - 0.30 - 0.05 - 0.15 - 0.03) = 35 / 0.47 = ¥74.47 → 定价¥75</w:t>
      </w:r>
    </w:p>
    <w:p>
      <w:r>
        <w:br w:type="page"/>
      </w:r>
    </w:p>
    <w:p>
      <w:pPr>
        <w:pStyle w:val="Heading1"/>
      </w:pPr>
      <w:r>
        <w:t xml:space="preserve">第四章  ROI 计算与分析实战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4.1 ROI 核心公式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ROI（投资回报率）= (收益 - 成本) / 成本 × 100%，是跨境电商最核心的盈利指标。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ROI &gt; 0%盈利，= 0%持平，&lt; 0%亏损。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4.2 五种ROI计算场景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单品ROI = (售价 - 全成本) / 全成本 × 100%，最常见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广告ROAS = GMV / 广告费。ROAS &gt; 2可接受，&gt; 4良好，&gt; 8优秀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达人ROI = 达人带货GMV × 利润率 / 达人费用。&gt; 2才算有效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直播ROI = 直播GMV / (主播费+投流+设备+成本)，按场次核算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店铺ROI = 总利润 / 总投入 × 100%，每月财务结账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4.3 ROI预警线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健康ROI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预警ROI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淘汰线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引流款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&gt; 20%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0-20%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 -10%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利润款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&gt; 50%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0-50%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 0%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爆款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&gt; 80%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30-80%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 20%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新品(30天)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可接受-20%~0%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第31天需转正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 -30%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4.4 ROI 计算常见误区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错误1：只看ROAS，没算产品成本和物流 → ROAS 2可能还在亏损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错误2：没算退货损耗（退货率15%，真实收益要打折）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错误3：没算汇率损失（提现换汇通常损失1-3%）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错误4：没算人工成本（自己运营也有时间成本）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错误5：只算单品不算整体（可能靠其他品补亏）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4.5 ROI 优化的5个方向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提客单价：捆绑销售、满减满赠、关联推荐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降采购：批量议价、多供应商比价、优化包装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降物流：海外仓前置、优化体积、合并发货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降广告：提升素材质量、精准受众、关停低ROI组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降退货：详实描述、真人实拍、尺码表清晰</w:t>
      </w:r>
    </w:p>
    <w:p>
      <w:r>
        <w:br w:type="page"/>
      </w:r>
    </w:p>
    <w:p>
      <w:pPr>
        <w:pStyle w:val="Heading1"/>
      </w:pPr>
      <w:r>
        <w:t xml:space="preserve">第五章  TikTok Shop 运营核心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5.1 TikTok Shop 三种模式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跨境店（Cross-Border）：中国直发，5-15天，适合测试需求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本土店（Local）：本地发货1-3天，流量加权，转化高，需本地仓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全托管（FBT）：平台负责物流售后，卖家只供货，利润低但省心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5.2 店铺核心健康指标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健康值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店铺评分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 4.5星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用户评星均值，直接决定流量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按时发货率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 95%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低于90%触发限流警告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退货率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≤ 10%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服装类10-25%属正常但要控制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24h响应率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 80%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消费者消息须及时回复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差评率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≤ 3%</w:t>
            </w:r>
          </w:p>
        </w:tc>
        <w:tc>
          <w:tcPr>
            <w:tcW w:type="dxa" w:w="4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1-2星评价占比，直接影响转化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5.3 TikTok 推荐算法逻辑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流量池阶梯：初始(100-500播放)→验证→千人流量池(1k-5k)→验证→万人池(10k-50k)→百万→病毒传播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完播率最重要：用户是否完整看完视频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互动率：点赞+评论+分享+收藏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转发率：用户分享给朋友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关注转化：看完后关注的比例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5.4 各市场运营差异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1560"/>
        <w:gridCol w:w="1700"/>
        <w:gridCol w:w="1600"/>
      </w:tblGrid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印尼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泰国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越南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马来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菲律宾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语言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印尼语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泰语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越南语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马来/中/英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英语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最佳直播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19-22点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20-23点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19-22点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20-23点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19-22点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客单价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$5-15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$8-20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$3-10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$8-25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$3-12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热度品类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时尚/美妆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美妆/护肤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服装/家居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时尚/3C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时尚/美妆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支付偏好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COD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银行卡</w:t>
            </w:r>
          </w:p>
        </w:tc>
        <w:tc>
          <w:tcPr>
            <w:tcW w:type="dxa" w:w="1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COD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银行卡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第六章  短视频创作与直播带货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6.1 爆款视频公式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钩子(3秒)→痛点/好奇(5秒)→产品展示(10秒)→效果对比(5秒)→CTA引导(2秒)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黄金前3秒：抛出问题/展示对比/制造惊讶，切记不要"大家好今天来..."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每日发布2-3条，最佳时段当地12:00-14:00和19:00-22:00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用平台热门BGM，标签3-5个精准+1-2个热门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6.2 视频类型矩阵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产品展示(30%)：15-25秒介绍功能，突出核心卖点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使用教程(20%)：30-60秒建立信任，展示真实效果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开箱测评(15%)：20-30秒营造真实感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对比测试(15%)：15-25秒凸显差异化优势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用户反馈(10%)：10-20秒社交证明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6.3 直播排品策略（60分钟标准场）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26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品类型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0-10分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福利款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1-2个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拉停留/微利或平出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10-30分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利润款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2-3个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赚利润/高毛利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30-45分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爆款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1-2个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冲GMV/中利润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45-55分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引流款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1个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拉在线人数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55-60分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返场爆款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1个</w:t>
            </w:r>
          </w:p>
        </w:tc>
        <w:tc>
          <w:tcPr>
            <w:tcW w:type="dxa" w:w="4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收尾冲量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6.4 直播核心指标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场观：直播间总观看人数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在线人数：实时观看数，目标稳定50+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GPM（千次观看成交额）：目标&gt;500，衡量流量的变现效率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转化率：下单/观看，目标&gt;2%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6.5 提升直播间留存的技巧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每10分钟设置一个钩子（抽奖/福利款即将上架）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互动提问扣1/扣2增加参与感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价格悬念："这个价格你们绝对想不到"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库存紧迫感："只有最后20单"</w:t>
      </w:r>
    </w:p>
    <w:p>
      <w:r>
        <w:br w:type="page"/>
      </w:r>
    </w:p>
    <w:p>
      <w:pPr>
        <w:pStyle w:val="Heading1"/>
      </w:pPr>
      <w:r>
        <w:t xml:space="preserve">第七章  TikTok Ads 广告投放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7.1 广告类型选择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信息流广告（In-Feed Ads）：展示在推荐流中，最常用，CPM/CPC/oCPM计费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Spark Ads：加热达人视频，适合内容放量，oCPM计费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LIVE Ads：直播推广，引流直播间，CPA/oCPM计费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TopView：开屏+信息流首位，只适合大促/品牌日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7.2 广告账户结构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1个Campaign → 3-5个Ad Group → 每个Ad Group 2-3个Ad（A/B测试）。日预算$20起/Ad Group。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7.3 受众定向策略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地域：初期选核心城市，跑通后扩展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年龄/性别：按产品精准匹配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兴趣：选2-3个相关兴趣，避免过窄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行为：优先高意向行为（购物/观看直播）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自定义人群：用于再营销（访客/加购未付款）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7.4 出价策略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最低成本Auto Bid：系统自动优化，适合新手起步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目标成本Cost Cap：设定CPA天花板，控制单次转化成本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出价上限Bid Cap：手动完全控制，适合经验丰富者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7.5 广告优化节奏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新素材跑24小时给学习期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效果差（CPA高）：8小时内关停止损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效果好：缓慢加预算，每日≤30%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每周至少更新1次素材，避免疲劳衰减</w:t>
      </w:r>
    </w:p>
    <w:p>
      <w:r>
        <w:br w:type="page"/>
      </w:r>
    </w:p>
    <w:p>
      <w:pPr>
        <w:pStyle w:val="Heading1"/>
      </w:pPr>
      <w:r>
        <w:t xml:space="preserve">第八章  广告指标分析与优化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8.1 核心广告指标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1400"/>
        <w:gridCol w:w="2960"/>
      </w:tblGrid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基准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CTR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点击率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点击/展示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≥1%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换素材钩子/封面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CVR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转化率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转化/点击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≥2%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优化落地页/价格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CPA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获客成本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花费/转化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按品类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精准定向/提素材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CPM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千次展示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花费/展示×1000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$1-15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放宽定向/提预算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ROAS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广告回报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GMV/花费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≥3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综合优化素材+页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8.2 ROAS ≠ 利润！真实案例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广告$1000带来$3000 GMV，ROAS = 3，看起来不错？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实际计算：退款15%(¥450)+佣金5%(¥150)+产品25%(¥750)+物流15%(¥450)-广告$1000 = 仅剩$200利润！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真ROI = 200/1000 = 20%，远比ROAS=3看起来低得多。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8.3 广告优化决策树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ROAS≥4,CVR≥3% → ✅加预算(≤30%/天)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ROAS 2-4,CVR 2-3% → ⚠️观察，小幅优化素材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ROAS 1-2,CVR 1-2% → 🔧换素材/定向/出价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ROAS&lt;1,CVR&lt;1% → ❌关停，重分析产品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CTR高但CVR低 → 产品页有问题（价格/评价）</w:t>
      </w:r>
    </w:p>
    <w:p>
      <w:r>
        <w:br w:type="page"/>
      </w:r>
    </w:p>
    <w:p>
      <w:pPr>
        <w:pStyle w:val="Heading1"/>
      </w:pPr>
      <w:r>
        <w:t xml:space="preserve">第九章  跨境物流与供应链管理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9.1 物流模式对比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160"/>
        <w:gridCol w:w="1100"/>
        <w:gridCol w:w="340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时效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直邮小包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7-15天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测试/小件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丢包率高，适合低单价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专线物流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5-10天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稳定订单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有清关风险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海外仓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1-3天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爆款/爆品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中高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需压仓，日均≥30单才值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TikTok FBT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1-3天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全托管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扣点高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平台主导，低利润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9.2 头程物流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海运：15-30天，$1-3/kg，适合大件重货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空运：3-7天，$3-8/kg，适合高值轻小件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陆运：3-7天，$1-2/kg，适合中越/中泰陆路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9.3 库存管理核心公式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安全库存 = 日均销量 × 补货周期（天） × 安全系数（1.3-1.5）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补货点 = 安全库存 + 日均销量 × 头程天数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9.4 供应链风险防控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分散供应商：核心品类至少2-3家供应商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合同约束：交期、质量、违约条款明确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库存缓冲：预留10%-20%安全库存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质量管控：抽检/全检，出库前确认</w:t>
      </w:r>
    </w:p>
    <w:p>
      <w:r>
        <w:br w:type="page"/>
      </w:r>
    </w:p>
    <w:p>
      <w:pPr>
        <w:pStyle w:val="Heading1"/>
      </w:pPr>
      <w:r>
        <w:t xml:space="preserve">第十章  数据分析体系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10.1 日度核心监控指标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销售概览：GMV、订单数、客单价、环比/同比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产品排行：TOP 20热销产品，关注动销率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流量分析：自然/直播/达人/付费各渠道转化对比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广告数据：各广告组ROAS、CPA每日跟踪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10.2 漏斗分析法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曝光100,000 → 点击5,000(CTR 5%) → 加购500(10%) → 下单200(40%) → 付款160(80%)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CTR低→优化主图/标题/钩子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加购率低→优化详情页/价格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下单率低→优化价格/促销/评价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付款率低→优化支付流程（东南亚COD很关键）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10.3 RFM 用户分层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最近购买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购买频率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消费金额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运营策略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重要价值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近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VIP维护/专属折扣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重要发展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近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推套装/满减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重要挽留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远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优惠券召回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一般价值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近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推高价款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第十一章  合规经营与风险防控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11.1 TikTok Shop 平台红线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延迟发货：发货率低于90%→触发限流警告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虚假发货：空包/错包→扣分，严重者封店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引导站外交易：电话/微信/WhatsApp→永久封禁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虚假宣传：夸大功效→商品下架+罚款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价格欺诈：虚构原价→扣分处罚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刷单刷评：虚假交易→直接封店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11.2 知识产权防控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商标：不使用他人品牌名/LOGO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专利：不仿制他人专利设计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版权：图片/视频素材原创或已授权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每次上新前排查产品外观/设计是否有专利冲突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11.3 东南亚税务要点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印尼：增值税11%+进口税7.5%-20%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泰国：增值税7%（起征点1500THB）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越南：增值税10%（起征点1M VND）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马来西亚：SST 6%+进口关税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菲律宾：增值税12%（起征点10000PHP）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11.4 风险防控矩阵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账号封禁（概率中/危害致命）→ 多账号矩阵+合规运营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资金冻结（概率中/危害严重）→ 分散回款+多第三方支付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侵权诉讼（概率低/危害致命）→ 知识产权全面排查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汇率波动（概率高/危害中等）→ 多币种账户+锁汇</w:t>
      </w:r>
    </w:p>
    <w:p>
      <w:r>
        <w:br w:type="page"/>
      </w:r>
    </w:p>
    <w:p>
      <w:pPr>
        <w:pStyle w:val="Heading1"/>
      </w:pPr>
      <w:r>
        <w:t xml:space="preserve">第十二章  常用工具与成功案例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12.1 工具分类清单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ERP管理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店小秘/马帮ERP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免费起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多平台订单库存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TikTok分析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Kalodata/Tabcut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$29+/月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达人/商品/直播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选品工具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1688/知虾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免费起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热卖品搜索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内容创作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CapCut/Canva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视频剪辑/设计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AI辅助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ChatGPT/DeepSeek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文案/脚本/分析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跨境收款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Payoneer/PingPong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0.8-1%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收款换汇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数据分析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Excel/Google Analytics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报表/独立站</w:t>
            </w:r>
          </w:p>
        </w:tc>
      </w:tr>
    </w:tbl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12.2 成功案例：印尼3C配件月销$30万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深圳卖家，主攻手机壳品类，印尼本土仓+本土店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每天发布3-5条短视频+合作50+腰部达人(纯佣)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日均直播4小时，主打性价比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关键因素：本土化(货+人+语)+内容高频更新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12.3 成功案例：国货美妆泰国冷启动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预算仅$5000，找5个中腰部美妆达人寄样试用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达人出测评视频→Spark Ads加热→爆了后直播间承接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3个月月GMV从$0→$8万，ROAS稳定3.5+，复购率18%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核心经验：达人测评+Spark Ads是美妆最快起量方式</w:t>
      </w:r>
    </w:p>
    <w:p>
      <w:r>
        <w:br w:type="page"/>
      </w:r>
    </w:p>
    <w:p>
      <w:pPr>
        <w:pStyle w:val="Heading1"/>
      </w:pPr>
      <w:r>
        <w:t xml:space="preserve">第十三章  常见错误与避坑指南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新手最常犯的10个致命错误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上来就铺大货不测试 → 先单品测试验证再扩展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不算隐性成本就定价 → 全链路成本核算后再定价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广告预算失控 → 设好每日预算上限，不超支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忽略退货损耗 → 定价必须计入退货成本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素材从不更新 → 导致疲劳衰减，ROAS直线下降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频繁调广告 → 不给算法学习期(24-48h)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贪多求全 → 先深耕1-2个市场，跑通再复制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完全模仿竞品 → 必须有差异化才有竞争力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不做数据复盘 → 每天至少花30分钟看数据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单纯靠低价竞争 → 价格战不可持续</w:t>
      </w:r>
    </w:p>
    <w:p>
      <w:pPr>
        <w:pBdr>
          <w:bottom w:val="single" w:color="2E75B6" w:sz="2" w:space="4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3864"/>
          <w:sz w:val="22"/>
          <w:szCs w:val="22"/>
        </w:rPr>
        <w:t xml:space="preserve">最后的话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跨境电商是一个需要持续学习和迭代的行业。市场在变、平台规则在变、消费者偏好在变。唯有用数据驱动决策，用内容建立壁垒，用合规守住底线，才能在这个行业长期盈利。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祝各位卖家大卖！🎉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— 博众智汇 · 全域跨境经营管理系统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1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1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1" w:space="4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博众智汇 · 跨境电商实战手册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1" w:space="4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博众智汇 · 跨境电商实战手册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2026-06-11T08:22:21.804Z</dcterms:created>
  <dcterms:modified xsi:type="dcterms:W3CDTF">2026-06-11T08:22:21.805Z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