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统计名词解析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总抚养比(%)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总负担系数指人口总体中非劳动年龄人口数与劳动年龄人口数之比。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说明每100名劳动年龄人口大致要负担多少名非劳动年龄人口。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用于从人口角度反映人口与经济发展的基本关系。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少儿抚养比(%)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少年儿童抚养比也称少年儿童抚养系数。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指某一人口中少年儿童人口数与劳动年龄人口数之比。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以反映每100名劳动年龄人口要负担多少名少年儿童。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老年抚养比(%)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老年人口抚养比也称老年人口抚养系数。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指某一人口中老年人口数与劳动年龄人口数之比。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用以表明每100名劳动年龄人口要负担多少名老年人。</w:t>
      </w:r>
    </w:p>
    <w:p>
      <w:pPr>
        <w:tabs>
          <w:tab w:val="left" w:pos="1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老年人口抚养比是从经济角度反映人口老化社会后果的指标之一。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ZTk1YTI1NmVjNTMwYTJlMWEzOTI5NjY5NWNiNDUifQ=="/>
  </w:docVars>
  <w:rsids>
    <w:rsidRoot w:val="4AC62E70"/>
    <w:rsid w:val="198C32E2"/>
    <w:rsid w:val="4AC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2024-01-17T10:50:00Z</dcterms:created>
  <dc:creator>WPS_1580441307</dc:creator>
  <cp:lastModifiedBy>WPS_1580441307</cp:lastModifiedBy>
  <dcterms:modified xsi:type="dcterms:W3CDTF">2024-01-17T10:52:41Z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F8B8CA26D3514EAA8B37A1F4B5164E81_11</vt:lpwstr>
  </property>
</Properties>
</file>