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center"/>
      </w:pPr>
      <w:r>
        <w:rPr>
          <w:rFonts w:ascii="Times New Roman" w:hAnsi="Times New Roman"/>
          <w:b/>
          <w:sz w:val="28"/>
        </w:rPr>
        <w:t>MINISTRY OF EDUCATION, CULTURE AND RESEARCH</w:t>
      </w:r>
    </w:p>
    <w:p>
      <w:pPr>
        <w:spacing w:after="180"/>
        <w:jc w:val="center"/>
      </w:pPr>
      <w:r>
        <w:rPr>
          <w:rFonts w:ascii="Times New Roman" w:hAnsi="Times New Roman"/>
          <w:b/>
          <w:sz w:val="28"/>
        </w:rPr>
        <w:t>OF THE REPUBLIC OF MOLDOVA</w:t>
      </w:r>
    </w:p>
    <w:p>
      <w:pPr>
        <w:spacing w:after="180"/>
        <w:jc w:val="center"/>
      </w:pPr>
      <w:r>
        <w:rPr>
          <w:rFonts w:ascii="Times New Roman" w:hAnsi="Times New Roman"/>
          <w:b/>
          <w:sz w:val="28"/>
        </w:rPr>
        <w:t>Technical University of Moldova</w:t>
      </w:r>
    </w:p>
    <w:p>
      <w:pPr>
        <w:spacing w:after="180"/>
        <w:jc w:val="center"/>
      </w:pPr>
      <w:r>
        <w:rPr>
          <w:rFonts w:ascii="Times New Roman" w:hAnsi="Times New Roman"/>
          <w:b/>
          <w:sz w:val="28"/>
        </w:rPr>
        <w:t>Faculty of Computers, Informatics and Microelectronics</w:t>
      </w:r>
    </w:p>
    <w:p>
      <w:pPr>
        <w:spacing w:after="180"/>
        <w:jc w:val="center"/>
      </w:pPr>
      <w:r>
        <w:rPr>
          <w:rFonts w:ascii="Times New Roman" w:hAnsi="Times New Roman"/>
          <w:b/>
          <w:sz w:val="28"/>
        </w:rPr>
        <w:t>Department of Software Engineering and Automation</w:t>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sz w:val="60"/>
        </w:rPr>
        <w:t>Report</w:t>
      </w:r>
    </w:p>
    <w:p>
      <w:pPr>
        <w:spacing w:after="180"/>
        <w:jc w:val="center"/>
      </w:pPr>
      <w:r>
        <w:rPr>
          <w:rFonts w:ascii="Times New Roman" w:hAnsi="Times New Roman"/>
          <w:b w:val="0"/>
          <w:sz w:val="38"/>
        </w:rPr>
        <w:t>Laboratory work n.3</w:t>
      </w:r>
    </w:p>
    <w:p>
      <w:pPr>
        <w:spacing w:after="180"/>
        <w:jc w:val="center"/>
      </w:pPr>
      <w:r>
        <w:rPr>
          <w:rFonts w:ascii="Times New Roman" w:hAnsi="Times New Roman"/>
          <w:b/>
          <w:sz w:val="38"/>
        </w:rPr>
        <w:t>of Operating Systems</w:t>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sz w:val="28"/>
        </w:rPr>
        <w:t>Kiril Boboc FAF-242</w:t>
      </w:r>
    </w:p>
    <w:p>
      <w:pPr>
        <w:spacing w:after="180"/>
        <w:jc w:val="right"/>
      </w:pPr>
      <w:r>
        <w:rPr>
          <w:rFonts w:ascii="Times New Roman" w:hAnsi="Times New Roman"/>
          <w:b w:val="0"/>
          <w:sz w:val="28"/>
        </w:rPr>
        <w:t>Verified by:</w:t>
        <w:br/>
        <w:t>Reițman Patricia</w:t>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val="0"/>
          <w:sz w:val="28"/>
        </w:rPr>
      </w:r>
    </w:p>
    <w:p>
      <w:pPr>
        <w:spacing w:after="180"/>
        <w:jc w:val="center"/>
      </w:pPr>
      <w:r>
        <w:rPr>
          <w:rFonts w:ascii="Times New Roman" w:hAnsi="Times New Roman"/>
          <w:b/>
          <w:sz w:val="28"/>
        </w:rPr>
        <w:t>Chisinau – 2026</w:t>
      </w:r>
    </w:p>
    <w:p>
      <w:r>
        <w:rPr>
          <w:rFonts w:ascii="Arial" w:hAnsi="Arial"/>
          <w:sz w:val="21"/>
        </w:rPr>
        <w:br w:type="page"/>
      </w:r>
    </w:p>
    <w:p>
      <w:pPr>
        <w:pStyle w:val="Heading1"/>
        <w:spacing w:before="300" w:after="160"/>
      </w:pPr>
      <w:r>
        <w:rPr>
          <w:rFonts w:ascii="Arial" w:hAnsi="Arial"/>
          <w:b/>
          <w:color w:val="000000"/>
          <w:sz w:val="30"/>
        </w:rPr>
        <w:t>Purpose of the work</w:t>
      </w:r>
    </w:p>
    <w:p>
      <w:r>
        <w:rPr>
          <w:rFonts w:ascii="Arial" w:hAnsi="Arial"/>
          <w:b w:val="0"/>
          <w:sz w:val="21"/>
        </w:rPr>
        <w:t>To practice Bash command-line navigation, command discovery, shell expansions, redirection, command chaining, job control, pipelines and text filters; to write reusable scripts and schedule a script using cron.</w:t>
      </w:r>
    </w:p>
    <w:p>
      <w:pPr>
        <w:pStyle w:val="Heading1"/>
        <w:spacing w:before="300" w:after="160"/>
      </w:pPr>
      <w:r>
        <w:rPr>
          <w:rFonts w:ascii="Arial" w:hAnsi="Arial"/>
          <w:b/>
          <w:color w:val="000000"/>
          <w:sz w:val="30"/>
        </w:rPr>
        <w:t>Preparation</w:t>
      </w:r>
    </w:p>
    <w:p>
      <w:r>
        <w:rPr>
          <w:rFonts w:ascii="Arial" w:hAnsi="Arial"/>
          <w:b w:val="0"/>
          <w:sz w:val="21"/>
        </w:rPr>
        <w:t>The provided course dataset was generated in ~/os-lab3/access.log. The first entries are 2026-10-05 10:01 user1 OK /page1, 10:02 user2 OK /page2 and 10:03 user3 OK /page3. Verification showed 500 lines and 100 FAIL records. The existing lab environment was used.</w:t>
      </w:r>
    </w:p>
    <w:p>
      <w:pPr>
        <w:pStyle w:val="Heading1"/>
        <w:spacing w:before="300" w:after="160"/>
      </w:pPr>
      <w:r>
        <w:rPr>
          <w:rFonts w:ascii="Arial" w:hAnsi="Arial"/>
          <w:b/>
          <w:color w:val="000000"/>
          <w:sz w:val="30"/>
        </w:rPr>
        <w:t>Part 1. Move fast, find help</w:t>
      </w:r>
    </w:p>
    <w:p>
      <w:r>
        <w:rPr>
          <w:rFonts w:ascii="Arial" w:hAnsi="Arial"/>
          <w:b w:val="0"/>
          <w:sz w:val="21"/>
        </w:rPr>
        <w:t>Tab completion displayed matching paths for /usr/share and /etc. Bash history was tested with previously entered date, whoami and pwd commands. The type command identified cd and echo as shell built-ins; ls was aliased to ls --color=auto, with the external executable at /usr/bin/ls. The PATH output contained 10 entries (including /snap/bin twice). A nonexistent command returned 127. The man ls, ls --help, man -k and help cd commands were consulted; ls -t sorts by modification time.</w:t>
      </w:r>
    </w:p>
    <w:p>
      <w:r>
        <w:rPr>
          <w:rFonts w:ascii="Arial" w:hAnsi="Arial"/>
          <w:b w:val="0"/>
          <w:sz w:val="21"/>
        </w:rPr>
        <w:t>Observe: cd must be built-in because changing directories in a child process would not change the current shell directory. PATH is searched for external executables. A command not found returns status 127.</w:t>
      </w:r>
    </w:p>
    <w:p>
      <w:pPr>
        <w:jc w:val="center"/>
      </w:pPr>
      <w:r>
        <w:rPr>
          <w:rFonts w:ascii="Arial" w:hAnsi="Arial"/>
          <w:sz w:val="21"/>
        </w:rPr>
        <w:drawing>
          <wp:inline xmlns:a="http://schemas.openxmlformats.org/drawingml/2006/main" xmlns:pic="http://schemas.openxmlformats.org/drawingml/2006/picture">
            <wp:extent cx="5943600" cy="876080"/>
            <wp:docPr id="1" name="Picture 1"/>
            <wp:cNvGraphicFramePr>
              <a:graphicFrameLocks noChangeAspect="1"/>
            </wp:cNvGraphicFramePr>
            <a:graphic>
              <a:graphicData uri="http://schemas.openxmlformats.org/drawingml/2006/picture">
                <pic:pic>
                  <pic:nvPicPr>
                    <pic:cNvPr id="0" name="Screenshot 2026-10-11 at 14.54.05.png"/>
                    <pic:cNvPicPr/>
                  </pic:nvPicPr>
                  <pic:blipFill>
                    <a:blip r:embed="rId9"/>
                    <a:stretch>
                      <a:fillRect/>
                    </a:stretch>
                  </pic:blipFill>
                  <pic:spPr>
                    <a:xfrm>
                      <a:off x="0" y="0"/>
                      <a:ext cx="5943600" cy="876080"/>
                    </a:xfrm>
                    <a:prstGeom prst="rect"/>
                  </pic:spPr>
                </pic:pic>
              </a:graphicData>
            </a:graphic>
          </wp:inline>
        </w:drawing>
      </w:r>
    </w:p>
    <w:p>
      <w:pPr>
        <w:jc w:val="center"/>
      </w:pPr>
      <w:r>
        <w:rPr>
          <w:rFonts w:ascii="Times New Roman" w:hAnsi="Times New Roman"/>
          <w:i/>
          <w:sz w:val="18"/>
        </w:rPr>
        <w:t>Figure 1.1 – Tab completion and path suggestions</w:t>
      </w:r>
    </w:p>
    <w:p>
      <w:pPr>
        <w:jc w:val="center"/>
      </w:pPr>
      <w:r>
        <w:rPr>
          <w:rFonts w:ascii="Arial" w:hAnsi="Arial"/>
          <w:sz w:val="21"/>
        </w:rPr>
        <w:drawing>
          <wp:inline xmlns:a="http://schemas.openxmlformats.org/drawingml/2006/main" xmlns:pic="http://schemas.openxmlformats.org/drawingml/2006/picture">
            <wp:extent cx="5943600" cy="2718597"/>
            <wp:docPr id="2" name="Picture 2"/>
            <wp:cNvGraphicFramePr>
              <a:graphicFrameLocks noChangeAspect="1"/>
            </wp:cNvGraphicFramePr>
            <a:graphic>
              <a:graphicData uri="http://schemas.openxmlformats.org/drawingml/2006/picture">
                <pic:pic>
                  <pic:nvPicPr>
                    <pic:cNvPr id="0" name="Screenshot 2026-10-11 at 14.59.36.png"/>
                    <pic:cNvPicPr/>
                  </pic:nvPicPr>
                  <pic:blipFill>
                    <a:blip r:embed="rId10"/>
                    <a:stretch>
                      <a:fillRect/>
                    </a:stretch>
                  </pic:blipFill>
                  <pic:spPr>
                    <a:xfrm>
                      <a:off x="0" y="0"/>
                      <a:ext cx="5943600" cy="2718597"/>
                    </a:xfrm>
                    <a:prstGeom prst="rect"/>
                  </pic:spPr>
                </pic:pic>
              </a:graphicData>
            </a:graphic>
          </wp:inline>
        </w:drawing>
      </w:r>
    </w:p>
    <w:p>
      <w:pPr>
        <w:jc w:val="center"/>
      </w:pPr>
      <w:r>
        <w:rPr>
          <w:rFonts w:ascii="Times New Roman" w:hAnsi="Times New Roman"/>
          <w:i/>
          <w:sz w:val="18"/>
        </w:rPr>
        <w:t>Figure 1.2 – Built-ins, alias and executable location</w:t>
      </w:r>
    </w:p>
    <w:p>
      <w:pPr>
        <w:jc w:val="center"/>
      </w:pPr>
      <w:r>
        <w:rPr>
          <w:rFonts w:ascii="Arial" w:hAnsi="Arial"/>
          <w:sz w:val="21"/>
        </w:rPr>
        <w:drawing>
          <wp:inline xmlns:a="http://schemas.openxmlformats.org/drawingml/2006/main" xmlns:pic="http://schemas.openxmlformats.org/drawingml/2006/picture">
            <wp:extent cx="5943600" cy="745337"/>
            <wp:docPr id="3" name="Picture 3"/>
            <wp:cNvGraphicFramePr>
              <a:graphicFrameLocks noChangeAspect="1"/>
            </wp:cNvGraphicFramePr>
            <a:graphic>
              <a:graphicData uri="http://schemas.openxmlformats.org/drawingml/2006/picture">
                <pic:pic>
                  <pic:nvPicPr>
                    <pic:cNvPr id="0" name="Screenshot 2026-10-11 at 14.54.14.png"/>
                    <pic:cNvPicPr/>
                  </pic:nvPicPr>
                  <pic:blipFill>
                    <a:blip r:embed="rId11"/>
                    <a:stretch>
                      <a:fillRect/>
                    </a:stretch>
                  </pic:blipFill>
                  <pic:spPr>
                    <a:xfrm>
                      <a:off x="0" y="0"/>
                      <a:ext cx="5943600" cy="745337"/>
                    </a:xfrm>
                    <a:prstGeom prst="rect"/>
                  </pic:spPr>
                </pic:pic>
              </a:graphicData>
            </a:graphic>
          </wp:inline>
        </w:drawing>
      </w:r>
    </w:p>
    <w:p>
      <w:pPr>
        <w:jc w:val="center"/>
      </w:pPr>
      <w:r>
        <w:rPr>
          <w:rFonts w:ascii="Times New Roman" w:hAnsi="Times New Roman"/>
          <w:i/>
          <w:sz w:val="18"/>
        </w:rPr>
        <w:t>Figure 1.3 – Command-line completion exercise</w:t>
      </w:r>
    </w:p>
    <w:p>
      <w:pPr>
        <w:jc w:val="center"/>
      </w:pPr>
      <w:r>
        <w:rPr>
          <w:rFonts w:ascii="Arial" w:hAnsi="Arial"/>
          <w:sz w:val="21"/>
        </w:rPr>
        <w:drawing>
          <wp:inline xmlns:a="http://schemas.openxmlformats.org/drawingml/2006/main" xmlns:pic="http://schemas.openxmlformats.org/drawingml/2006/picture">
            <wp:extent cx="5943600" cy="1132114"/>
            <wp:docPr id="4" name="Picture 4"/>
            <wp:cNvGraphicFramePr>
              <a:graphicFrameLocks noChangeAspect="1"/>
            </wp:cNvGraphicFramePr>
            <a:graphic>
              <a:graphicData uri="http://schemas.openxmlformats.org/drawingml/2006/picture">
                <pic:pic>
                  <pic:nvPicPr>
                    <pic:cNvPr id="0" name="Screenshot 2026-10-11 at 14.58.36.png"/>
                    <pic:cNvPicPr/>
                  </pic:nvPicPr>
                  <pic:blipFill>
                    <a:blip r:embed="rId12"/>
                    <a:stretch>
                      <a:fillRect/>
                    </a:stretch>
                  </pic:blipFill>
                  <pic:spPr>
                    <a:xfrm>
                      <a:off x="0" y="0"/>
                      <a:ext cx="5943600" cy="1132114"/>
                    </a:xfrm>
                    <a:prstGeom prst="rect"/>
                  </pic:spPr>
                </pic:pic>
              </a:graphicData>
            </a:graphic>
          </wp:inline>
        </w:drawing>
      </w:r>
    </w:p>
    <w:p>
      <w:pPr>
        <w:jc w:val="center"/>
      </w:pPr>
      <w:r>
        <w:rPr>
          <w:rFonts w:ascii="Times New Roman" w:hAnsi="Times New Roman"/>
          <w:i/>
          <w:sz w:val="18"/>
        </w:rPr>
        <w:t>Figure 1.4 – Shell exploration</w:t>
      </w:r>
    </w:p>
    <w:p>
      <w:pPr>
        <w:jc w:val="center"/>
      </w:pPr>
      <w:r>
        <w:rPr>
          <w:rFonts w:ascii="Arial" w:hAnsi="Arial"/>
          <w:sz w:val="21"/>
        </w:rPr>
        <w:drawing>
          <wp:inline xmlns:a="http://schemas.openxmlformats.org/drawingml/2006/main" xmlns:pic="http://schemas.openxmlformats.org/drawingml/2006/picture">
            <wp:extent cx="5943600" cy="777894"/>
            <wp:docPr id="5" name="Picture 5"/>
            <wp:cNvGraphicFramePr>
              <a:graphicFrameLocks noChangeAspect="1"/>
            </wp:cNvGraphicFramePr>
            <a:graphic>
              <a:graphicData uri="http://schemas.openxmlformats.org/drawingml/2006/picture">
                <pic:pic>
                  <pic:nvPicPr>
                    <pic:cNvPr id="0" name="Screenshot 2026-10-11 at 14.59.42.png"/>
                    <pic:cNvPicPr/>
                  </pic:nvPicPr>
                  <pic:blipFill>
                    <a:blip r:embed="rId13"/>
                    <a:stretch>
                      <a:fillRect/>
                    </a:stretch>
                  </pic:blipFill>
                  <pic:spPr>
                    <a:xfrm>
                      <a:off x="0" y="0"/>
                      <a:ext cx="5943600" cy="777894"/>
                    </a:xfrm>
                    <a:prstGeom prst="rect"/>
                  </pic:spPr>
                </pic:pic>
              </a:graphicData>
            </a:graphic>
          </wp:inline>
        </w:drawing>
      </w:r>
    </w:p>
    <w:p>
      <w:pPr>
        <w:jc w:val="center"/>
      </w:pPr>
      <w:r>
        <w:rPr>
          <w:rFonts w:ascii="Times New Roman" w:hAnsi="Times New Roman"/>
          <w:i/>
          <w:sz w:val="18"/>
        </w:rPr>
        <w:t>Figure 1.5 – Missing command returns exit code 127</w:t>
      </w:r>
    </w:p>
    <w:p>
      <w:pPr>
        <w:jc w:val="center"/>
      </w:pPr>
      <w:r>
        <w:rPr>
          <w:rFonts w:ascii="Arial" w:hAnsi="Arial"/>
          <w:sz w:val="21"/>
        </w:rPr>
        <w:drawing>
          <wp:inline xmlns:a="http://schemas.openxmlformats.org/drawingml/2006/main" xmlns:pic="http://schemas.openxmlformats.org/drawingml/2006/picture">
            <wp:extent cx="5943600" cy="452951"/>
            <wp:docPr id="6" name="Picture 6"/>
            <wp:cNvGraphicFramePr>
              <a:graphicFrameLocks noChangeAspect="1"/>
            </wp:cNvGraphicFramePr>
            <a:graphic>
              <a:graphicData uri="http://schemas.openxmlformats.org/drawingml/2006/picture">
                <pic:pic>
                  <pic:nvPicPr>
                    <pic:cNvPr id="0" name="Screenshot 2026-10-11 at 15.04.53.png"/>
                    <pic:cNvPicPr/>
                  </pic:nvPicPr>
                  <pic:blipFill>
                    <a:blip r:embed="rId14"/>
                    <a:stretch>
                      <a:fillRect/>
                    </a:stretch>
                  </pic:blipFill>
                  <pic:spPr>
                    <a:xfrm>
                      <a:off x="0" y="0"/>
                      <a:ext cx="5943600" cy="452951"/>
                    </a:xfrm>
                    <a:prstGeom prst="rect"/>
                  </pic:spPr>
                </pic:pic>
              </a:graphicData>
            </a:graphic>
          </wp:inline>
        </w:drawing>
      </w:r>
    </w:p>
    <w:p>
      <w:pPr>
        <w:jc w:val="center"/>
      </w:pPr>
      <w:r>
        <w:rPr>
          <w:rFonts w:ascii="Times New Roman" w:hAnsi="Times New Roman"/>
          <w:i/>
          <w:sz w:val="18"/>
        </w:rPr>
        <w:t>Figure 1.6 – PATH entries and directory count</w:t>
      </w:r>
    </w:p>
    <w:p>
      <w:pPr/>
      <w:r>
        <w:rPr>
          <w:b/>
        </w:rPr>
        <w:t>Observe 1. Which of cd, ls, echo are built-ins, and why MUST cd be one?</w:t>
      </w:r>
    </w:p>
    <w:p>
      <w:pPr>
        <w:spacing w:after="120"/>
      </w:pPr>
      <w:r>
        <w:t>Answer: cd and echo are shell built-ins; ls resolves to an alias for the external /usr/bin/ls. cd must execute in the current shell to change its working directory.</w:t>
      </w:r>
    </w:p>
    <w:p>
      <w:pPr/>
      <w:r>
        <w:rPr>
          <w:b/>
        </w:rPr>
        <w:t>Observe 2. How many directories are in your PATH, and in which one is ls?</w:t>
      </w:r>
    </w:p>
    <w:p>
      <w:pPr>
        <w:spacing w:after="120"/>
      </w:pPr>
      <w:r>
        <w:t>Answer: The terminal counted 10 PATH entries (including a repeated /snap/bin). ls is located at /usr/bin/ls.</w:t>
      </w:r>
    </w:p>
    <w:p>
      <w:pPr/>
      <w:r>
        <w:rPr>
          <w:b/>
        </w:rPr>
        <w:t>Observe 3. What exit code does a command that is not found return?</w:t>
      </w:r>
    </w:p>
    <w:p>
      <w:pPr>
        <w:spacing w:after="120"/>
      </w:pPr>
      <w:r>
        <w:t>Answer: 127, as observed for nosuchprog.</w:t>
      </w:r>
    </w:p>
    <w:p>
      <w:pPr/>
      <w:r>
        <w:rPr>
          <w:b/>
        </w:rPr>
        <w:t>Observe 4. Which option of ls sorts by modification time?</w:t>
      </w:r>
    </w:p>
    <w:p>
      <w:pPr>
        <w:spacing w:after="120"/>
      </w:pPr>
      <w:r>
        <w:t>Answer: -t (newest modification time first).</w:t>
      </w:r>
    </w:p>
    <w:p>
      <w:pPr>
        <w:pStyle w:val="Heading1"/>
        <w:spacing w:before="300" w:after="160"/>
      </w:pPr>
      <w:r>
        <w:rPr>
          <w:rFonts w:ascii="Arial" w:hAnsi="Arial"/>
          <w:b/>
          <w:color w:val="000000"/>
          <w:sz w:val="30"/>
        </w:rPr>
        <w:t>Part 2. What the shell does to a command line</w:t>
      </w:r>
    </w:p>
    <w:p>
      <w:r>
        <w:rPr>
          <w:rFonts w:ascii="Arial" w:hAnsi="Arial"/>
          <w:b w:val="0"/>
          <w:sz w:val="21"/>
        </w:rPr>
        <w:t>Test files were created in ~/os-lab3/play. The predictions below are the predictions recorded in the supplied lab notes; the observed results were compared against them.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Arial" w:hAnsi="Arial"/>
                <w:sz w:val="18"/>
              </w:rPr>
              <w:t>Command</w:t>
            </w:r>
          </w:p>
        </w:tc>
        <w:tc>
          <w:tcPr>
            <w:tcW w:type="dxa" w:w="2880"/>
          </w:tcPr>
          <w:p>
            <w:r>
              <w:rPr>
                <w:rFonts w:ascii="Arial" w:hAnsi="Arial"/>
                <w:sz w:val="18"/>
              </w:rPr>
              <w:t>Prediction</w:t>
            </w:r>
          </w:p>
        </w:tc>
        <w:tc>
          <w:tcPr>
            <w:tcW w:type="dxa" w:w="2880"/>
          </w:tcPr>
          <w:p>
            <w:r>
              <w:rPr>
                <w:rFonts w:ascii="Arial" w:hAnsi="Arial"/>
                <w:sz w:val="18"/>
              </w:rPr>
              <w:t>Observed result</w:t>
            </w:r>
          </w:p>
        </w:tc>
      </w:tr>
      <w:tr>
        <w:tc>
          <w:tcPr>
            <w:tcW w:type="dxa" w:w="2880"/>
          </w:tcPr>
          <w:p>
            <w:r>
              <w:rPr>
                <w:rFonts w:ascii="Arial" w:hAnsi="Arial"/>
                <w:sz w:val="18"/>
              </w:rPr>
              <w:t>echo *.c</w:t>
            </w:r>
          </w:p>
        </w:tc>
        <w:tc>
          <w:tcPr>
            <w:tcW w:type="dxa" w:w="2880"/>
          </w:tcPr>
          <w:p>
            <w:r>
              <w:rPr>
                <w:rFonts w:ascii="Arial" w:hAnsi="Arial"/>
                <w:sz w:val="18"/>
              </w:rPr>
              <w:t>a.c b.c</w:t>
            </w:r>
          </w:p>
        </w:tc>
        <w:tc>
          <w:tcPr>
            <w:tcW w:type="dxa" w:w="2880"/>
          </w:tcPr>
          <w:p>
            <w:r>
              <w:rPr>
                <w:rFonts w:ascii="Arial" w:hAnsi="Arial"/>
                <w:sz w:val="18"/>
              </w:rPr>
              <w:t>a.c b.c</w:t>
            </w:r>
          </w:p>
        </w:tc>
      </w:tr>
      <w:tr>
        <w:tc>
          <w:tcPr>
            <w:tcW w:type="dxa" w:w="2880"/>
          </w:tcPr>
          <w:p>
            <w:r>
              <w:rPr>
                <w:rFonts w:ascii="Arial" w:hAnsi="Arial"/>
                <w:sz w:val="18"/>
              </w:rPr>
              <w:t>echo file?.txt</w:t>
            </w:r>
          </w:p>
        </w:tc>
        <w:tc>
          <w:tcPr>
            <w:tcW w:type="dxa" w:w="2880"/>
          </w:tcPr>
          <w:p>
            <w:r>
              <w:rPr>
                <w:rFonts w:ascii="Arial" w:hAnsi="Arial"/>
                <w:sz w:val="18"/>
              </w:rPr>
              <w:t>file1.txt file2.txt</w:t>
            </w:r>
          </w:p>
        </w:tc>
        <w:tc>
          <w:tcPr>
            <w:tcW w:type="dxa" w:w="2880"/>
          </w:tcPr>
          <w:p>
            <w:r>
              <w:rPr>
                <w:rFonts w:ascii="Arial" w:hAnsi="Arial"/>
                <w:sz w:val="18"/>
              </w:rPr>
              <w:t>file1.txt file2.txt</w:t>
            </w:r>
          </w:p>
        </w:tc>
      </w:tr>
      <w:tr>
        <w:tc>
          <w:tcPr>
            <w:tcW w:type="dxa" w:w="2880"/>
          </w:tcPr>
          <w:p>
            <w:r>
              <w:rPr>
                <w:rFonts w:ascii="Arial" w:hAnsi="Arial"/>
                <w:sz w:val="18"/>
              </w:rPr>
              <w:t>echo [a-b]*</w:t>
            </w:r>
          </w:p>
        </w:tc>
        <w:tc>
          <w:tcPr>
            <w:tcW w:type="dxa" w:w="2880"/>
          </w:tcPr>
          <w:p>
            <w:r>
              <w:rPr>
                <w:rFonts w:ascii="Arial" w:hAnsi="Arial"/>
                <w:sz w:val="18"/>
              </w:rPr>
              <w:t>a.c alfa beta.txt b.c</w:t>
            </w:r>
          </w:p>
        </w:tc>
        <w:tc>
          <w:tcPr>
            <w:tcW w:type="dxa" w:w="2880"/>
          </w:tcPr>
          <w:p>
            <w:r>
              <w:rPr>
                <w:rFonts w:ascii="Arial" w:hAnsi="Arial"/>
                <w:sz w:val="18"/>
              </w:rPr>
              <w:t>a.c alfa beta.txt b.c</w:t>
            </w:r>
          </w:p>
        </w:tc>
      </w:tr>
      <w:tr>
        <w:tc>
          <w:tcPr>
            <w:tcW w:type="dxa" w:w="2880"/>
          </w:tcPr>
          <w:p>
            <w:r>
              <w:rPr>
                <w:rFonts w:ascii="Arial" w:hAnsi="Arial"/>
                <w:sz w:val="18"/>
              </w:rPr>
              <w:t>echo *.xyz</w:t>
            </w:r>
          </w:p>
        </w:tc>
        <w:tc>
          <w:tcPr>
            <w:tcW w:type="dxa" w:w="2880"/>
          </w:tcPr>
          <w:p>
            <w:r>
              <w:rPr>
                <w:rFonts w:ascii="Arial" w:hAnsi="Arial"/>
                <w:sz w:val="18"/>
              </w:rPr>
              <w:t>*.xyz</w:t>
            </w:r>
          </w:p>
        </w:tc>
        <w:tc>
          <w:tcPr>
            <w:tcW w:type="dxa" w:w="2880"/>
          </w:tcPr>
          <w:p>
            <w:r>
              <w:rPr>
                <w:rFonts w:ascii="Arial" w:hAnsi="Arial"/>
                <w:sz w:val="18"/>
              </w:rPr>
              <w:t>*.xyz</w:t>
            </w:r>
          </w:p>
        </w:tc>
      </w:tr>
      <w:tr>
        <w:tc>
          <w:tcPr>
            <w:tcW w:type="dxa" w:w="2880"/>
          </w:tcPr>
          <w:p>
            <w:r>
              <w:rPr>
                <w:rFonts w:ascii="Arial" w:hAnsi="Arial"/>
                <w:sz w:val="18"/>
              </w:rPr>
              <w:t>ls alfa beta.txt</w:t>
            </w:r>
          </w:p>
        </w:tc>
        <w:tc>
          <w:tcPr>
            <w:tcW w:type="dxa" w:w="2880"/>
          </w:tcPr>
          <w:p>
            <w:r>
              <w:rPr>
                <w:rFonts w:ascii="Arial" w:hAnsi="Arial"/>
                <w:sz w:val="18"/>
              </w:rPr>
              <w:t>Two missing-file errors</w:t>
            </w:r>
          </w:p>
        </w:tc>
        <w:tc>
          <w:tcPr>
            <w:tcW w:type="dxa" w:w="2880"/>
          </w:tcPr>
          <w:p>
            <w:r>
              <w:rPr>
                <w:rFonts w:ascii="Arial" w:hAnsi="Arial"/>
                <w:sz w:val="18"/>
              </w:rPr>
              <w:t>Two missing-file errors</w:t>
            </w:r>
          </w:p>
        </w:tc>
      </w:tr>
      <w:tr>
        <w:tc>
          <w:tcPr>
            <w:tcW w:type="dxa" w:w="2880"/>
          </w:tcPr>
          <w:p>
            <w:r>
              <w:rPr>
                <w:rFonts w:ascii="Arial" w:hAnsi="Arial"/>
                <w:sz w:val="18"/>
              </w:rPr>
              <w:t>ls "alfa beta.txt"</w:t>
            </w:r>
          </w:p>
        </w:tc>
        <w:tc>
          <w:tcPr>
            <w:tcW w:type="dxa" w:w="2880"/>
          </w:tcPr>
          <w:p>
            <w:r>
              <w:rPr>
                <w:rFonts w:ascii="Arial" w:hAnsi="Arial"/>
                <w:sz w:val="18"/>
              </w:rPr>
              <w:t>One filename</w:t>
            </w:r>
          </w:p>
        </w:tc>
        <w:tc>
          <w:tcPr>
            <w:tcW w:type="dxa" w:w="2880"/>
          </w:tcPr>
          <w:p>
            <w:r>
              <w:rPr>
                <w:rFonts w:ascii="Arial" w:hAnsi="Arial"/>
                <w:sz w:val="18"/>
              </w:rPr>
              <w:t>File shown as quoted name</w:t>
            </w:r>
          </w:p>
        </w:tc>
      </w:tr>
      <w:tr>
        <w:tc>
          <w:tcPr>
            <w:tcW w:type="dxa" w:w="2880"/>
          </w:tcPr>
          <w:p>
            <w:r>
              <w:rPr>
                <w:rFonts w:ascii="Arial" w:hAnsi="Arial"/>
                <w:sz w:val="18"/>
              </w:rPr>
              <w:t>echo '$HOME' "$HOME" \$HOME</w:t>
            </w:r>
          </w:p>
        </w:tc>
        <w:tc>
          <w:tcPr>
            <w:tcW w:type="dxa" w:w="2880"/>
          </w:tcPr>
          <w:p>
            <w:r>
              <w:rPr>
                <w:rFonts w:ascii="Arial" w:hAnsi="Arial"/>
                <w:sz w:val="18"/>
              </w:rPr>
              <w:t>$HOME /home/kiril $HOME</w:t>
            </w:r>
          </w:p>
        </w:tc>
        <w:tc>
          <w:tcPr>
            <w:tcW w:type="dxa" w:w="2880"/>
          </w:tcPr>
          <w:p>
            <w:r>
              <w:rPr>
                <w:rFonts w:ascii="Arial" w:hAnsi="Arial"/>
                <w:sz w:val="18"/>
              </w:rPr>
              <w:t>$HOME /home/kiril $HOME</w:t>
            </w:r>
          </w:p>
        </w:tc>
      </w:tr>
      <w:tr>
        <w:tc>
          <w:tcPr>
            <w:tcW w:type="dxa" w:w="2880"/>
          </w:tcPr>
          <w:p>
            <w:r>
              <w:rPr>
                <w:rFonts w:ascii="Arial" w:hAnsi="Arial"/>
                <w:sz w:val="18"/>
              </w:rPr>
              <w:t>echo {1..5}; echo $((7 * 6))</w:t>
            </w:r>
          </w:p>
        </w:tc>
        <w:tc>
          <w:tcPr>
            <w:tcW w:type="dxa" w:w="2880"/>
          </w:tcPr>
          <w:p>
            <w:r>
              <w:rPr>
                <w:rFonts w:ascii="Arial" w:hAnsi="Arial"/>
                <w:sz w:val="18"/>
              </w:rPr>
              <w:t>1 2 3 4 5; 42</w:t>
            </w:r>
          </w:p>
        </w:tc>
        <w:tc>
          <w:tcPr>
            <w:tcW w:type="dxa" w:w="2880"/>
          </w:tcPr>
          <w:p>
            <w:r>
              <w:rPr>
                <w:rFonts w:ascii="Arial" w:hAnsi="Arial"/>
                <w:sz w:val="18"/>
              </w:rPr>
              <w:t>1 2 3 4 5; 42</w:t>
            </w:r>
          </w:p>
        </w:tc>
      </w:tr>
      <w:tr>
        <w:tc>
          <w:tcPr>
            <w:tcW w:type="dxa" w:w="2880"/>
          </w:tcPr>
          <w:p>
            <w:r>
              <w:rPr>
                <w:rFonts w:ascii="Arial" w:hAnsi="Arial"/>
                <w:sz w:val="18"/>
              </w:rPr>
              <w:t>echo "today is $(date +%A), I am $(whoami)"</w:t>
            </w:r>
          </w:p>
        </w:tc>
        <w:tc>
          <w:tcPr>
            <w:tcW w:type="dxa" w:w="2880"/>
          </w:tcPr>
          <w:p>
            <w:r>
              <w:rPr>
                <w:rFonts w:ascii="Arial" w:hAnsi="Arial"/>
                <w:sz w:val="18"/>
              </w:rPr>
              <w:t>Weekday and kiril</w:t>
            </w:r>
          </w:p>
        </w:tc>
        <w:tc>
          <w:tcPr>
            <w:tcW w:type="dxa" w:w="2880"/>
          </w:tcPr>
          <w:p>
            <w:r>
              <w:rPr>
                <w:rFonts w:ascii="Arial" w:hAnsi="Arial"/>
                <w:sz w:val="18"/>
              </w:rPr>
              <w:t>today is Sunday, I am kiril</w:t>
            </w:r>
          </w:p>
        </w:tc>
      </w:tr>
      <w:tr>
        <w:tc>
          <w:tcPr>
            <w:tcW w:type="dxa" w:w="2880"/>
          </w:tcPr>
          <w:p>
            <w:r>
              <w:rPr>
                <w:rFonts w:ascii="Arial" w:hAnsi="Arial"/>
                <w:sz w:val="18"/>
              </w:rPr>
              <w:t>touch log{1..3}.txt &amp;&amp; ls log*</w:t>
            </w:r>
          </w:p>
        </w:tc>
        <w:tc>
          <w:tcPr>
            <w:tcW w:type="dxa" w:w="2880"/>
          </w:tcPr>
          <w:p>
            <w:r>
              <w:rPr>
                <w:rFonts w:ascii="Arial" w:hAnsi="Arial"/>
                <w:sz w:val="18"/>
              </w:rPr>
              <w:t>log1.txt log2.txt log3.txt</w:t>
            </w:r>
          </w:p>
        </w:tc>
        <w:tc>
          <w:tcPr>
            <w:tcW w:type="dxa" w:w="2880"/>
          </w:tcPr>
          <w:p>
            <w:r>
              <w:rPr>
                <w:rFonts w:ascii="Arial" w:hAnsi="Arial"/>
                <w:sz w:val="18"/>
              </w:rPr>
              <w:t>Not shown in submitted evidence</w:t>
            </w:r>
          </w:p>
        </w:tc>
      </w:tr>
    </w:tbl>
    <w:p>
      <w:r>
        <w:rPr>
          <w:rFonts w:ascii="Arial" w:hAnsi="Arial"/>
          <w:b w:val="0"/>
          <w:sz w:val="21"/>
        </w:rPr>
        <w:t>Observe: Filename patterns are expanded by Bash before echo receives arguments. The unquoted space in alfa beta.txt creates two arguments; quoting the entire name or escaping the space fixes the error. Single quotes prevent expansion; double quotes allow variable and command substitution. The quotes displayed by ls are output formatting, not part of the filename.</w:t>
      </w:r>
    </w:p>
    <w:p>
      <w:pPr>
        <w:jc w:val="center"/>
      </w:pPr>
      <w:r>
        <w:rPr>
          <w:rFonts w:ascii="Arial" w:hAnsi="Arial"/>
          <w:sz w:val="21"/>
        </w:rPr>
        <w:drawing>
          <wp:inline xmlns:a="http://schemas.openxmlformats.org/drawingml/2006/main" xmlns:pic="http://schemas.openxmlformats.org/drawingml/2006/picture">
            <wp:extent cx="5943600" cy="2098538"/>
            <wp:docPr id="7" name="Picture 7"/>
            <wp:cNvGraphicFramePr>
              <a:graphicFrameLocks noChangeAspect="1"/>
            </wp:cNvGraphicFramePr>
            <a:graphic>
              <a:graphicData uri="http://schemas.openxmlformats.org/drawingml/2006/picture">
                <pic:pic>
                  <pic:nvPicPr>
                    <pic:cNvPr id="0" name="Screenshot 2026-10-11 at 15.22.45.png"/>
                    <pic:cNvPicPr/>
                  </pic:nvPicPr>
                  <pic:blipFill>
                    <a:blip r:embed="rId15"/>
                    <a:stretch>
                      <a:fillRect/>
                    </a:stretch>
                  </pic:blipFill>
                  <pic:spPr>
                    <a:xfrm>
                      <a:off x="0" y="0"/>
                      <a:ext cx="5943600" cy="2098538"/>
                    </a:xfrm>
                    <a:prstGeom prst="rect"/>
                  </pic:spPr>
                </pic:pic>
              </a:graphicData>
            </a:graphic>
          </wp:inline>
        </w:drawing>
      </w:r>
    </w:p>
    <w:p>
      <w:pPr>
        <w:jc w:val="center"/>
      </w:pPr>
      <w:r>
        <w:rPr>
          <w:rFonts w:ascii="Times New Roman" w:hAnsi="Times New Roman"/>
          <w:i/>
          <w:sz w:val="18"/>
        </w:rPr>
        <w:t>Figure 2.1 – Files in the play directory</w:t>
      </w:r>
    </w:p>
    <w:p>
      <w:pPr>
        <w:jc w:val="center"/>
      </w:pPr>
      <w:r>
        <w:rPr>
          <w:rFonts w:ascii="Arial" w:hAnsi="Arial"/>
          <w:sz w:val="21"/>
        </w:rPr>
        <w:drawing>
          <wp:inline xmlns:a="http://schemas.openxmlformats.org/drawingml/2006/main" xmlns:pic="http://schemas.openxmlformats.org/drawingml/2006/picture">
            <wp:extent cx="5943600" cy="1188720"/>
            <wp:docPr id="8" name="Picture 8"/>
            <wp:cNvGraphicFramePr>
              <a:graphicFrameLocks noChangeAspect="1"/>
            </wp:cNvGraphicFramePr>
            <a:graphic>
              <a:graphicData uri="http://schemas.openxmlformats.org/drawingml/2006/picture">
                <pic:pic>
                  <pic:nvPicPr>
                    <pic:cNvPr id="0" name="Screenshot 2026-10-11 at 15.23.31.png"/>
                    <pic:cNvPicPr/>
                  </pic:nvPicPr>
                  <pic:blipFill>
                    <a:blip r:embed="rId16"/>
                    <a:stretch>
                      <a:fillRect/>
                    </a:stretch>
                  </pic:blipFill>
                  <pic:spPr>
                    <a:xfrm>
                      <a:off x="0" y="0"/>
                      <a:ext cx="5943600" cy="1188720"/>
                    </a:xfrm>
                    <a:prstGeom prst="rect"/>
                  </pic:spPr>
                </pic:pic>
              </a:graphicData>
            </a:graphic>
          </wp:inline>
        </w:drawing>
      </w:r>
    </w:p>
    <w:p>
      <w:pPr>
        <w:jc w:val="center"/>
      </w:pPr>
      <w:r>
        <w:rPr>
          <w:rFonts w:ascii="Times New Roman" w:hAnsi="Times New Roman"/>
          <w:i/>
          <w:sz w:val="18"/>
        </w:rPr>
        <w:t>Figure 2.2 – Globbing expansion results</w:t>
      </w:r>
    </w:p>
    <w:p>
      <w:pPr>
        <w:jc w:val="center"/>
      </w:pPr>
      <w:r>
        <w:rPr>
          <w:rFonts w:ascii="Arial" w:hAnsi="Arial"/>
          <w:sz w:val="21"/>
        </w:rPr>
        <w:drawing>
          <wp:inline xmlns:a="http://schemas.openxmlformats.org/drawingml/2006/main" xmlns:pic="http://schemas.openxmlformats.org/drawingml/2006/picture">
            <wp:extent cx="5943600" cy="549203"/>
            <wp:docPr id="9" name="Picture 9"/>
            <wp:cNvGraphicFramePr>
              <a:graphicFrameLocks noChangeAspect="1"/>
            </wp:cNvGraphicFramePr>
            <a:graphic>
              <a:graphicData uri="http://schemas.openxmlformats.org/drawingml/2006/picture">
                <pic:pic>
                  <pic:nvPicPr>
                    <pic:cNvPr id="0" name="Screenshot 2026-10-11 at 15.35.23.png"/>
                    <pic:cNvPicPr/>
                  </pic:nvPicPr>
                  <pic:blipFill>
                    <a:blip r:embed="rId17"/>
                    <a:stretch>
                      <a:fillRect/>
                    </a:stretch>
                  </pic:blipFill>
                  <pic:spPr>
                    <a:xfrm>
                      <a:off x="0" y="0"/>
                      <a:ext cx="5943600" cy="549203"/>
                    </a:xfrm>
                    <a:prstGeom prst="rect"/>
                  </pic:spPr>
                </pic:pic>
              </a:graphicData>
            </a:graphic>
          </wp:inline>
        </w:drawing>
      </w:r>
    </w:p>
    <w:p>
      <w:pPr>
        <w:jc w:val="center"/>
      </w:pPr>
      <w:r>
        <w:rPr>
          <w:rFonts w:ascii="Times New Roman" w:hAnsi="Times New Roman"/>
          <w:i/>
          <w:sz w:val="18"/>
        </w:rPr>
        <w:t>Figure 2.3 – Filename with a space: error and correction</w:t>
      </w:r>
    </w:p>
    <w:p>
      <w:pPr>
        <w:jc w:val="center"/>
      </w:pPr>
      <w:r>
        <w:rPr>
          <w:rFonts w:ascii="Arial" w:hAnsi="Arial"/>
          <w:sz w:val="21"/>
        </w:rPr>
        <w:drawing>
          <wp:inline xmlns:a="http://schemas.openxmlformats.org/drawingml/2006/main" xmlns:pic="http://schemas.openxmlformats.org/drawingml/2006/picture">
            <wp:extent cx="5943600" cy="4488585"/>
            <wp:docPr id="10" name="Picture 10"/>
            <wp:cNvGraphicFramePr>
              <a:graphicFrameLocks noChangeAspect="1"/>
            </wp:cNvGraphicFramePr>
            <a:graphic>
              <a:graphicData uri="http://schemas.openxmlformats.org/drawingml/2006/picture">
                <pic:pic>
                  <pic:nvPicPr>
                    <pic:cNvPr id="0" name="Screenshot 2026-10-11 at 15.59.38.png"/>
                    <pic:cNvPicPr/>
                  </pic:nvPicPr>
                  <pic:blipFill>
                    <a:blip r:embed="rId18"/>
                    <a:stretch>
                      <a:fillRect/>
                    </a:stretch>
                  </pic:blipFill>
                  <pic:spPr>
                    <a:xfrm>
                      <a:off x="0" y="0"/>
                      <a:ext cx="5943600" cy="4488585"/>
                    </a:xfrm>
                    <a:prstGeom prst="rect"/>
                  </pic:spPr>
                </pic:pic>
              </a:graphicData>
            </a:graphic>
          </wp:inline>
        </w:drawing>
      </w:r>
    </w:p>
    <w:p>
      <w:pPr>
        <w:jc w:val="center"/>
      </w:pPr>
      <w:r>
        <w:rPr>
          <w:rFonts w:ascii="Times New Roman" w:hAnsi="Times New Roman"/>
          <w:i/>
          <w:sz w:val="18"/>
        </w:rPr>
        <w:t>Figure 2.4 – Quoting and HOME expansion</w:t>
      </w:r>
    </w:p>
    <w:p>
      <w:pPr/>
      <w:r>
        <w:rPr>
          <w:b/>
        </w:rPr>
        <w:t>Observe 1. For each of the ten PREDICT lines, what were your prediction and real output?</w:t>
      </w:r>
    </w:p>
    <w:p>
      <w:pPr>
        <w:spacing w:after="120"/>
      </w:pPr>
      <w:r>
        <w:t>Answer: The prediction-versus-result table above records all ten commands. The final log{1..3} command is a reference expectation because its terminal output was not supplied.</w:t>
      </w:r>
    </w:p>
    <w:p>
      <w:pPr/>
      <w:r>
        <w:rPr>
          <w:b/>
        </w:rPr>
        <w:t>Observe 2. echo knows nothing about files, yet echo *.c printed file names. Who produced them?</w:t>
      </w:r>
    </w:p>
    <w:p>
      <w:pPr>
        <w:spacing w:after="120"/>
      </w:pPr>
      <w:r>
        <w:t>Answer: Bash expands the *.c wildcard into matching filenames before echo is executed.</w:t>
      </w:r>
    </w:p>
    <w:p>
      <w:pPr/>
      <w:r>
        <w:rPr>
          <w:b/>
        </w:rPr>
        <w:t>Observe 3. Why did ls alfa beta.txt fail? Give two different ways to fix it.</w:t>
      </w:r>
    </w:p>
    <w:p>
      <w:pPr>
        <w:spacing w:after="120"/>
      </w:pPr>
      <w:r>
        <w:t>Answer: The unquoted space splits the name into two arguments. Use ls "alfa beta.txt" or ls alfa\ beta.txt.</w:t>
      </w:r>
    </w:p>
    <w:p>
      <w:pPr/>
      <w:r>
        <w:rPr>
          <w:b/>
        </w:rPr>
        <w:t>Observe 4. What is the difference between single and double quotes?</w:t>
      </w:r>
    </w:p>
    <w:p>
      <w:pPr>
        <w:spacing w:after="120"/>
      </w:pPr>
      <w:r>
        <w:t>Answer: Single quotes preserve literal text; double quotes allow variable and command substitution while preventing ordinary word splitting. ls may quote a filename containing spaces to show its boundaries unambiguously; the quote marks are not part of the name.</w:t>
      </w:r>
    </w:p>
    <w:p>
      <w:pPr>
        <w:pStyle w:val="Heading1"/>
        <w:spacing w:before="300" w:after="160"/>
      </w:pPr>
      <w:r>
        <w:rPr>
          <w:rFonts w:ascii="Arial" w:hAnsi="Arial"/>
          <w:b/>
          <w:color w:val="000000"/>
          <w:sz w:val="30"/>
        </w:rPr>
        <w:t>Part 3. Redirection, chaining and jobs</w:t>
      </w:r>
    </w:p>
    <w:p>
      <w:r>
        <w:rPr>
          <w:rFonts w:ascii="Arial" w:hAnsi="Arial"/>
          <w:b w:val="0"/>
          <w:sz w:val="21"/>
        </w:rPr>
        <w:t>Running ls /etc /nope &gt; out.txt 2&gt; err.txt produced 238 listing lines in out.txt and a missing-file error in err.txt. The test of redirection order showed that &gt; all.txt 2&gt;&amp;1 captures the error in the file (grep count 1), while 2&gt;&amp;1 &gt; all.txt leaves stderr on the terminal (grep count 0). The input redirection wc -l &lt; access.log printed 500 without the filename.</w:t>
      </w:r>
    </w:p>
    <w:p>
      <w:r>
        <w:rPr>
          <w:rFonts w:ascii="Arial" w:hAnsi="Arial"/>
          <w:b w:val="0"/>
          <w:sz w:val="21"/>
        </w:rPr>
        <w:t>Observe: Redirections are evaluated from left to right. The semicolon runs the following command regardless of status; &amp;&amp; runs it on success; || runs it on failure. A nonexistent /nope returned code 2. The sleep 100 &amp; process was started as a background job, listed with jobs, and terminated with kill %1.</w:t>
      </w:r>
    </w:p>
    <w:p>
      <w:pPr>
        <w:jc w:val="center"/>
      </w:pPr>
      <w:r>
        <w:rPr>
          <w:rFonts w:ascii="Arial" w:hAnsi="Arial"/>
          <w:sz w:val="21"/>
        </w:rPr>
        <w:drawing>
          <wp:inline xmlns:a="http://schemas.openxmlformats.org/drawingml/2006/main" xmlns:pic="http://schemas.openxmlformats.org/drawingml/2006/picture">
            <wp:extent cx="5943600" cy="793771"/>
            <wp:docPr id="11" name="Picture 11"/>
            <wp:cNvGraphicFramePr>
              <a:graphicFrameLocks noChangeAspect="1"/>
            </wp:cNvGraphicFramePr>
            <a:graphic>
              <a:graphicData uri="http://schemas.openxmlformats.org/drawingml/2006/picture">
                <pic:pic>
                  <pic:nvPicPr>
                    <pic:cNvPr id="0" name="Screenshot 2026-10-11 at 15.42.11.png"/>
                    <pic:cNvPicPr/>
                  </pic:nvPicPr>
                  <pic:blipFill>
                    <a:blip r:embed="rId19"/>
                    <a:stretch>
                      <a:fillRect/>
                    </a:stretch>
                  </pic:blipFill>
                  <pic:spPr>
                    <a:xfrm>
                      <a:off x="0" y="0"/>
                      <a:ext cx="5943600" cy="793771"/>
                    </a:xfrm>
                    <a:prstGeom prst="rect"/>
                  </pic:spPr>
                </pic:pic>
              </a:graphicData>
            </a:graphic>
          </wp:inline>
        </w:drawing>
      </w:r>
    </w:p>
    <w:p>
      <w:pPr>
        <w:jc w:val="center"/>
      </w:pPr>
      <w:r>
        <w:rPr>
          <w:rFonts w:ascii="Times New Roman" w:hAnsi="Times New Roman"/>
          <w:i/>
          <w:sz w:val="18"/>
        </w:rPr>
        <w:t>Figure 3.1 – stdout and stderr separated</w:t>
      </w:r>
    </w:p>
    <w:p>
      <w:pPr>
        <w:jc w:val="center"/>
      </w:pPr>
      <w:r>
        <w:rPr>
          <w:rFonts w:ascii="Arial" w:hAnsi="Arial"/>
          <w:sz w:val="21"/>
        </w:rPr>
        <w:drawing>
          <wp:inline xmlns:a="http://schemas.openxmlformats.org/drawingml/2006/main" xmlns:pic="http://schemas.openxmlformats.org/drawingml/2006/picture">
            <wp:extent cx="5943600" cy="1378808"/>
            <wp:docPr id="12" name="Picture 12"/>
            <wp:cNvGraphicFramePr>
              <a:graphicFrameLocks noChangeAspect="1"/>
            </wp:cNvGraphicFramePr>
            <a:graphic>
              <a:graphicData uri="http://schemas.openxmlformats.org/drawingml/2006/picture">
                <pic:pic>
                  <pic:nvPicPr>
                    <pic:cNvPr id="0" name="Screenshot 2026-10-11 at 15.44.07.png"/>
                    <pic:cNvPicPr/>
                  </pic:nvPicPr>
                  <pic:blipFill>
                    <a:blip r:embed="rId20"/>
                    <a:stretch>
                      <a:fillRect/>
                    </a:stretch>
                  </pic:blipFill>
                  <pic:spPr>
                    <a:xfrm>
                      <a:off x="0" y="0"/>
                      <a:ext cx="5943600" cy="1378808"/>
                    </a:xfrm>
                    <a:prstGeom prst="rect"/>
                  </pic:spPr>
                </pic:pic>
              </a:graphicData>
            </a:graphic>
          </wp:inline>
        </w:drawing>
      </w:r>
    </w:p>
    <w:p>
      <w:pPr>
        <w:jc w:val="center"/>
      </w:pPr>
      <w:r>
        <w:rPr>
          <w:rFonts w:ascii="Times New Roman" w:hAnsi="Times New Roman"/>
          <w:i/>
          <w:sz w:val="18"/>
        </w:rPr>
        <w:t>Figure 3.2 – Effect of redirection order</w:t>
      </w:r>
    </w:p>
    <w:p>
      <w:pPr>
        <w:jc w:val="center"/>
      </w:pPr>
      <w:r>
        <w:rPr>
          <w:rFonts w:ascii="Arial" w:hAnsi="Arial"/>
          <w:sz w:val="21"/>
        </w:rPr>
        <w:drawing>
          <wp:inline xmlns:a="http://schemas.openxmlformats.org/drawingml/2006/main" xmlns:pic="http://schemas.openxmlformats.org/drawingml/2006/picture">
            <wp:extent cx="5943600" cy="2037806"/>
            <wp:docPr id="13" name="Picture 13"/>
            <wp:cNvGraphicFramePr>
              <a:graphicFrameLocks noChangeAspect="1"/>
            </wp:cNvGraphicFramePr>
            <a:graphic>
              <a:graphicData uri="http://schemas.openxmlformats.org/drawingml/2006/picture">
                <pic:pic>
                  <pic:nvPicPr>
                    <pic:cNvPr id="0" name="Screenshot 2026-10-11 at 15.44.46.png"/>
                    <pic:cNvPicPr/>
                  </pic:nvPicPr>
                  <pic:blipFill>
                    <a:blip r:embed="rId21"/>
                    <a:stretch>
                      <a:fillRect/>
                    </a:stretch>
                  </pic:blipFill>
                  <pic:spPr>
                    <a:xfrm>
                      <a:off x="0" y="0"/>
                      <a:ext cx="5943600" cy="2037806"/>
                    </a:xfrm>
                    <a:prstGeom prst="rect"/>
                  </pic:spPr>
                </pic:pic>
              </a:graphicData>
            </a:graphic>
          </wp:inline>
        </w:drawing>
      </w:r>
    </w:p>
    <w:p>
      <w:pPr>
        <w:jc w:val="center"/>
      </w:pPr>
      <w:r>
        <w:rPr>
          <w:rFonts w:ascii="Times New Roman" w:hAnsi="Times New Roman"/>
          <w:i/>
          <w:sz w:val="18"/>
        </w:rPr>
        <w:t>Figure 3.3 – Semicolon, AND and OR operators</w:t>
      </w:r>
    </w:p>
    <w:p>
      <w:r>
        <w:rPr>
          <w:rFonts w:ascii="Arial" w:hAnsi="Arial"/>
          <w:b w:val="0"/>
          <w:sz w:val="21"/>
        </w:rPr>
        <w:t>Background job evidence is recorded in the terminal notes: [1] 8830; jobs reported Running, then Terminated after kill %1.</w:t>
      </w:r>
    </w:p>
    <w:p>
      <w:pPr/>
      <w:r>
        <w:rPr>
          <w:b/>
        </w:rPr>
        <w:t>Observe 1. Which file got the error message, and which got the listing?</w:t>
      </w:r>
    </w:p>
    <w:p>
      <w:pPr>
        <w:spacing w:after="120"/>
      </w:pPr>
      <w:r>
        <w:t>Answer: err.txt received the missing-/nope error; out.txt received the /etc listing (238 lines in the screenshot).</w:t>
      </w:r>
    </w:p>
    <w:p>
      <w:pPr/>
      <w:r>
        <w:rPr>
          <w:b/>
        </w:rPr>
        <w:t>Observe 2. What is the difference between &gt; all.txt 2&gt;&amp;1 and 2&gt;&amp;1 &gt; all.txt? Why?</w:t>
      </w:r>
    </w:p>
    <w:p>
      <w:pPr>
        <w:spacing w:after="120"/>
      </w:pPr>
      <w:r>
        <w:t>Answer: In the first order both streams go to all.txt. In the second order stderr stays connected to the terminal while stdout goes to all.txt. Bash processes redirections left to right.</w:t>
      </w:r>
    </w:p>
    <w:p>
      <w:pPr/>
      <w:r>
        <w:rPr>
          <w:b/>
        </w:rPr>
        <w:t>Observe 3. Why does wc -l &lt; access.log print only a number, while wc -l access.log also prints the file name?</w:t>
      </w:r>
    </w:p>
    <w:p>
      <w:pPr>
        <w:spacing w:after="120"/>
      </w:pPr>
      <w:r>
        <w:t>Answer: With &lt; the file is connected to standard input, so wc receives no filename argument; with access.log as an argument, wc prints the name too.</w:t>
      </w:r>
    </w:p>
    <w:p>
      <w:pPr/>
      <w:r>
        <w:rPr>
          <w:b/>
        </w:rPr>
        <w:t>Observe 4. Explain each operator in one sentence: ; &amp;&amp; ||.</w:t>
      </w:r>
    </w:p>
    <w:p>
      <w:pPr>
        <w:spacing w:after="120"/>
      </w:pPr>
      <w:r>
        <w:t>Answer: ; runs the next command regardless of success; &amp;&amp; runs it only if the previous command succeeds; || runs it only if the previous command fails.</w:t>
      </w:r>
    </w:p>
    <w:p>
      <w:pPr>
        <w:pStyle w:val="Heading1"/>
        <w:spacing w:before="300" w:after="160"/>
      </w:pPr>
      <w:r>
        <w:rPr>
          <w:rFonts w:ascii="Arial" w:hAnsi="Arial"/>
          <w:b/>
          <w:color w:val="000000"/>
          <w:sz w:val="30"/>
        </w:rPr>
        <w:t>Part 4. Questions answered using one-liners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Arial" w:hAnsi="Arial"/>
                <w:sz w:val="18"/>
              </w:rPr>
              <w:t>Question</w:t>
            </w:r>
          </w:p>
        </w:tc>
        <w:tc>
          <w:tcPr>
            <w:tcW w:type="dxa" w:w="4320"/>
          </w:tcPr>
          <w:p>
            <w:r>
              <w:rPr>
                <w:rFonts w:ascii="Arial" w:hAnsi="Arial"/>
                <w:sz w:val="18"/>
              </w:rPr>
              <w:t>Result / explanation</w:t>
            </w:r>
          </w:p>
        </w:tc>
      </w:tr>
      <w:tr>
        <w:tc>
          <w:tcPr>
            <w:tcW w:type="dxa" w:w="4320"/>
          </w:tcPr>
          <w:p>
            <w:r>
              <w:rPr>
                <w:rFonts w:ascii="Arial" w:hAnsi="Arial"/>
                <w:sz w:val="18"/>
              </w:rPr>
              <w:t>Q1</w:t>
            </w:r>
          </w:p>
        </w:tc>
        <w:tc>
          <w:tcPr>
            <w:tcW w:type="dxa" w:w="4320"/>
          </w:tcPr>
          <w:p>
            <w:r>
              <w:rPr>
                <w:rFonts w:ascii="Arial" w:hAnsi="Arial"/>
                <w:sz w:val="18"/>
              </w:rPr>
              <w:t>100 failed requests</w:t>
            </w:r>
          </w:p>
        </w:tc>
      </w:tr>
      <w:tr>
        <w:tc>
          <w:tcPr>
            <w:tcW w:type="dxa" w:w="4320"/>
          </w:tcPr>
          <w:p>
            <w:r>
              <w:rPr>
                <w:rFonts w:ascii="Arial" w:hAnsi="Arial"/>
                <w:sz w:val="18"/>
              </w:rPr>
              <w:t>Q2</w:t>
            </w:r>
          </w:p>
        </w:tc>
        <w:tc>
          <w:tcPr>
            <w:tcW w:type="dxa" w:w="4320"/>
          </w:tcPr>
          <w:p>
            <w:r>
              <w:rPr>
                <w:rFonts w:ascii="Arial" w:hAnsi="Arial"/>
                <w:sz w:val="18"/>
              </w:rPr>
              <w:t>4 pages: /page0, /page1, /page2, /page3</w:t>
            </w:r>
          </w:p>
        </w:tc>
      </w:tr>
      <w:tr>
        <w:tc>
          <w:tcPr>
            <w:tcW w:type="dxa" w:w="4320"/>
          </w:tcPr>
          <w:p>
            <w:r>
              <w:rPr>
                <w:rFonts w:ascii="Arial" w:hAnsi="Arial"/>
                <w:sz w:val="18"/>
              </w:rPr>
              <w:t>Q3</w:t>
            </w:r>
          </w:p>
        </w:tc>
        <w:tc>
          <w:tcPr>
            <w:tcW w:type="dxa" w:w="4320"/>
          </w:tcPr>
          <w:p>
            <w:r>
              <w:rPr>
                <w:rFonts w:ascii="Arial" w:hAnsi="Arial"/>
                <w:sz w:val="18"/>
              </w:rPr>
              <w:t>125 requests for each page (total 500)</w:t>
            </w:r>
          </w:p>
        </w:tc>
      </w:tr>
      <w:tr>
        <w:tc>
          <w:tcPr>
            <w:tcW w:type="dxa" w:w="4320"/>
          </w:tcPr>
          <w:p>
            <w:r>
              <w:rPr>
                <w:rFonts w:ascii="Arial" w:hAnsi="Arial"/>
                <w:sz w:val="18"/>
              </w:rPr>
              <w:t>Q4</w:t>
            </w:r>
          </w:p>
        </w:tc>
        <w:tc>
          <w:tcPr>
            <w:tcW w:type="dxa" w:w="4320"/>
          </w:tcPr>
          <w:p>
            <w:r>
              <w:rPr>
                <w:rFonts w:ascii="Arial" w:hAnsi="Arial"/>
                <w:sz w:val="18"/>
              </w:rPr>
              <w:t>user3 and user5 tie with 15 failures each</w:t>
            </w:r>
          </w:p>
        </w:tc>
      </w:tr>
      <w:tr>
        <w:tc>
          <w:tcPr>
            <w:tcW w:type="dxa" w:w="4320"/>
          </w:tcPr>
          <w:p>
            <w:r>
              <w:rPr>
                <w:rFonts w:ascii="Arial" w:hAnsi="Arial"/>
                <w:sz w:val="18"/>
              </w:rPr>
              <w:t>Q5</w:t>
            </w:r>
          </w:p>
        </w:tc>
        <w:tc>
          <w:tcPr>
            <w:tcW w:type="dxa" w:w="4320"/>
          </w:tcPr>
          <w:p>
            <w:r>
              <w:rPr>
                <w:rFonts w:ascii="Arial" w:hAnsi="Arial"/>
                <w:sz w:val="18"/>
              </w:rPr>
              <w:t>user3 made 72 requests; 15 failed</w:t>
            </w:r>
          </w:p>
        </w:tc>
      </w:tr>
      <w:tr>
        <w:tc>
          <w:tcPr>
            <w:tcW w:type="dxa" w:w="4320"/>
          </w:tcPr>
          <w:p>
            <w:r>
              <w:rPr>
                <w:rFonts w:ascii="Arial" w:hAnsi="Arial"/>
                <w:sz w:val="18"/>
              </w:rPr>
              <w:t>Q6</w:t>
            </w:r>
          </w:p>
        </w:tc>
        <w:tc>
          <w:tcPr>
            <w:tcW w:type="dxa" w:w="4320"/>
          </w:tcPr>
          <w:p>
            <w:r>
              <w:rPr>
                <w:rFonts w:ascii="Arial" w:hAnsi="Arial"/>
                <w:sz w:val="18"/>
              </w:rPr>
              <w:t>10:10 user0; 10:15 user5; 10:20 user3</w:t>
            </w:r>
          </w:p>
        </w:tc>
      </w:tr>
      <w:tr>
        <w:tc>
          <w:tcPr>
            <w:tcW w:type="dxa" w:w="4320"/>
          </w:tcPr>
          <w:p>
            <w:r>
              <w:rPr>
                <w:rFonts w:ascii="Arial" w:hAnsi="Arial"/>
                <w:sz w:val="18"/>
              </w:rPr>
              <w:t>Q7</w:t>
            </w:r>
          </w:p>
        </w:tc>
        <w:tc>
          <w:tcPr>
            <w:tcW w:type="dxa" w:w="4320"/>
          </w:tcPr>
          <w:p>
            <w:r>
              <w:rPr>
                <w:rFonts w:ascii="Arial" w:hAnsi="Arial"/>
                <w:sz w:val="18"/>
              </w:rPr>
              <w:t>Command: cut -d: -f7 /etc/passwd | sort | uniq -c | sort -rn. Actual machine-specific counts were not supplied.</w:t>
            </w:r>
          </w:p>
        </w:tc>
      </w:tr>
      <w:tr>
        <w:tc>
          <w:tcPr>
            <w:tcW w:type="dxa" w:w="4320"/>
          </w:tcPr>
          <w:p>
            <w:r>
              <w:rPr>
                <w:rFonts w:ascii="Arial" w:hAnsi="Arial"/>
                <w:sz w:val="18"/>
              </w:rPr>
              <w:t>Q8</w:t>
            </w:r>
          </w:p>
        </w:tc>
        <w:tc>
          <w:tcPr>
            <w:tcW w:type="dxa" w:w="4320"/>
          </w:tcPr>
          <w:p>
            <w:r>
              <w:rPr>
                <w:rFonts w:ascii="Arial" w:hAnsi="Arial"/>
                <w:sz w:val="18"/>
              </w:rPr>
              <w:t>ls -l /etc includes an additional total line, so its line count is one higher.</w:t>
            </w:r>
          </w:p>
        </w:tc>
      </w:tr>
      <w:tr>
        <w:tc>
          <w:tcPr>
            <w:tcW w:type="dxa" w:w="4320"/>
          </w:tcPr>
          <w:p>
            <w:r>
              <w:rPr>
                <w:rFonts w:ascii="Arial" w:hAnsi="Arial"/>
                <w:sz w:val="18"/>
              </w:rPr>
              <w:t>Bonus</w:t>
            </w:r>
          </w:p>
        </w:tc>
        <w:tc>
          <w:tcPr>
            <w:tcW w:type="dxa" w:w="4320"/>
          </w:tcPr>
          <w:p>
            <w:r>
              <w:rPr>
                <w:rFonts w:ascii="Arial" w:hAnsi="Arial"/>
                <w:sz w:val="18"/>
              </w:rPr>
              <w:t>The minute-ends-in-zero AND FAIL filter matches 50 lines in the specified generated dataset.</w:t>
            </w:r>
          </w:p>
        </w:tc>
      </w:tr>
    </w:tbl>
    <w:p>
      <w:r>
        <w:rPr>
          <w:rFonts w:ascii="Arial" w:hAnsi="Arial"/>
          <w:b w:val="0"/>
          <w:sz w:val="21"/>
        </w:rPr>
        <w:t>The submitted oneliners.sh uses grep, cut, sort, uniq, wc, tail, paste and awk. Q4 correctly filters the maximum tied counts. Q3 sums to 500; the seven per-user failure counts sum to 100. A partial execution screenshot/transcript confirms Q1–Q3 and the file creation, but the complete Q1–Q8 terminal run was not supplied.</w:t>
      </w:r>
    </w:p>
    <w:p>
      <w:pPr>
        <w:jc w:val="center"/>
      </w:pPr>
      <w:r>
        <w:rPr>
          <w:rFonts w:ascii="Arial" w:hAnsi="Arial"/>
          <w:sz w:val="21"/>
        </w:rPr>
        <w:drawing>
          <wp:inline xmlns:a="http://schemas.openxmlformats.org/drawingml/2006/main" xmlns:pic="http://schemas.openxmlformats.org/drawingml/2006/picture">
            <wp:extent cx="5943600" cy="4893185"/>
            <wp:docPr id="14" name="Picture 14"/>
            <wp:cNvGraphicFramePr>
              <a:graphicFrameLocks noChangeAspect="1"/>
            </wp:cNvGraphicFramePr>
            <a:graphic>
              <a:graphicData uri="http://schemas.openxmlformats.org/drawingml/2006/picture">
                <pic:pic>
                  <pic:nvPicPr>
                    <pic:cNvPr id="0" name="Screenshot 2026-10-11 at 15.54.08.png"/>
                    <pic:cNvPicPr/>
                  </pic:nvPicPr>
                  <pic:blipFill>
                    <a:blip r:embed="rId22"/>
                    <a:stretch>
                      <a:fillRect/>
                    </a:stretch>
                  </pic:blipFill>
                  <pic:spPr>
                    <a:xfrm>
                      <a:off x="0" y="0"/>
                      <a:ext cx="5943600" cy="4893185"/>
                    </a:xfrm>
                    <a:prstGeom prst="rect"/>
                  </pic:spPr>
                </pic:pic>
              </a:graphicData>
            </a:graphic>
          </wp:inline>
        </w:drawing>
      </w:r>
    </w:p>
    <w:p>
      <w:pPr>
        <w:jc w:val="center"/>
      </w:pPr>
      <w:r>
        <w:rPr>
          <w:rFonts w:ascii="Times New Roman" w:hAnsi="Times New Roman"/>
          <w:i/>
          <w:sz w:val="18"/>
        </w:rPr>
        <w:t>Figure 4.1 – Contents of oneliners.sh</w:t>
      </w:r>
    </w:p>
    <w:p>
      <w:pPr>
        <w:jc w:val="center"/>
      </w:pPr>
      <w:r>
        <w:rPr>
          <w:rFonts w:ascii="Arial" w:hAnsi="Arial"/>
          <w:sz w:val="21"/>
        </w:rPr>
        <w:drawing>
          <wp:inline xmlns:a="http://schemas.openxmlformats.org/drawingml/2006/main" xmlns:pic="http://schemas.openxmlformats.org/drawingml/2006/picture">
            <wp:extent cx="5004991" cy="4937760"/>
            <wp:docPr id="15" name="Picture 15"/>
            <wp:cNvGraphicFramePr>
              <a:graphicFrameLocks noChangeAspect="1"/>
            </wp:cNvGraphicFramePr>
            <a:graphic>
              <a:graphicData uri="http://schemas.openxmlformats.org/drawingml/2006/picture">
                <pic:pic>
                  <pic:nvPicPr>
                    <pic:cNvPr id="0" name="Screenshot 2026-10-11 at 15.58.49.png"/>
                    <pic:cNvPicPr/>
                  </pic:nvPicPr>
                  <pic:blipFill>
                    <a:blip r:embed="rId23"/>
                    <a:stretch>
                      <a:fillRect/>
                    </a:stretch>
                  </pic:blipFill>
                  <pic:spPr>
                    <a:xfrm>
                      <a:off x="0" y="0"/>
                      <a:ext cx="5004991" cy="4937760"/>
                    </a:xfrm>
                    <a:prstGeom prst="rect"/>
                  </pic:spPr>
                </pic:pic>
              </a:graphicData>
            </a:graphic>
          </wp:inline>
        </w:drawing>
      </w:r>
    </w:p>
    <w:p>
      <w:pPr>
        <w:jc w:val="center"/>
      </w:pPr>
      <w:r>
        <w:rPr>
          <w:rFonts w:ascii="Times New Roman" w:hAnsi="Times New Roman"/>
          <w:i/>
          <w:sz w:val="18"/>
        </w:rPr>
        <w:t>Figure 4.2 – Creating oneliners.sh</w:t>
      </w:r>
    </w:p>
    <w:p>
      <w:pPr/>
      <w:r>
        <w:rPr>
          <w:b/>
        </w:rPr>
        <w:t>Q1. How many requests failed?</w:t>
      </w:r>
    </w:p>
    <w:p>
      <w:pPr>
        <w:spacing w:after="120"/>
      </w:pPr>
      <w:r>
        <w:t>Answer: 100 (grep -c FAIL access.log).</w:t>
      </w:r>
    </w:p>
    <w:p>
      <w:pPr/>
      <w:r>
        <w:rPr>
          <w:b/>
        </w:rPr>
        <w:t>Q2. How many different pages were requested, and which?</w:t>
      </w:r>
    </w:p>
    <w:p>
      <w:pPr>
        <w:spacing w:after="120"/>
      </w:pPr>
      <w:r>
        <w:t>Answer: Four: /page0, /page1, /page2, /page3.</w:t>
      </w:r>
    </w:p>
    <w:p>
      <w:pPr/>
      <w:r>
        <w:rPr>
          <w:b/>
        </w:rPr>
        <w:t>Q3. How many requests did each page get?</w:t>
      </w:r>
    </w:p>
    <w:p>
      <w:pPr>
        <w:spacing w:after="120"/>
      </w:pPr>
      <w:r>
        <w:t>Answer: 125 per page, totaling 500.</w:t>
      </w:r>
    </w:p>
    <w:p>
      <w:pPr/>
      <w:r>
        <w:rPr>
          <w:b/>
        </w:rPr>
        <w:t>Q4. Which user or users have the most failed requests, and how many?</w:t>
      </w:r>
    </w:p>
    <w:p>
      <w:pPr>
        <w:spacing w:after="120"/>
      </w:pPr>
      <w:r>
        <w:t>Answer: user3 and user5 tied at 15 failures each.</w:t>
      </w:r>
    </w:p>
    <w:p>
      <w:pPr/>
      <w:r>
        <w:rPr>
          <w:b/>
        </w:rPr>
        <w:t>Q5. How many requests did user3 make, and how many of them failed?</w:t>
      </w:r>
    </w:p>
    <w:p>
      <w:pPr>
        <w:spacing w:after="120"/>
      </w:pPr>
      <w:r>
        <w:t>Answer: 72 requests; 15 failed.</w:t>
      </w:r>
    </w:p>
    <w:p>
      <w:pPr/>
      <w:r>
        <w:rPr>
          <w:b/>
        </w:rPr>
        <w:t>Q6. Print the last 3 failed requests, showing only time and user.</w:t>
      </w:r>
    </w:p>
    <w:p>
      <w:pPr>
        <w:spacing w:after="120"/>
      </w:pPr>
      <w:r>
        <w:t>Answer: 10:10 user0; 10:15 user5; 10:20 user3 (computed from the specified 500-line generator; compare with the local run).</w:t>
      </w:r>
    </w:p>
    <w:p>
      <w:pPr/>
      <w:r>
        <w:rPr>
          <w:b/>
        </w:rPr>
        <w:t>Q7. Which login shells appear in /etc/passwd, and how many accounts use each?</w:t>
      </w:r>
    </w:p>
    <w:p>
      <w:pPr>
        <w:spacing w:after="120"/>
      </w:pPr>
      <w:r>
        <w:t>Answer: Use cut -d: -f7 /etc/passwd | sort | uniq -c | sort -rn. The actual shell counts were not visible in the submitted screenshots, so no system-specific numbers are asserted.</w:t>
      </w:r>
    </w:p>
    <w:p>
      <w:pPr/>
      <w:r>
        <w:rPr>
          <w:b/>
        </w:rPr>
        <w:t>Q8. PREDICT, then explain: why do ls /etc | wc -l and ls -l /etc | wc -l differ by exactly one?</w:t>
      </w:r>
    </w:p>
    <w:p>
      <w:pPr>
        <w:spacing w:after="120"/>
      </w:pPr>
      <w:r>
        <w:t>Answer: Prediction: the long listing has one additional line. Explanation: ls -l prints a leading total line containing the total allocated blocks; plain ls does not.</w:t>
      </w:r>
    </w:p>
    <w:p>
      <w:pPr/>
      <w:r>
        <w:rPr>
          <w:b/>
        </w:rPr>
        <w:t>Bonus (+1). With grep -E, print failed lines where the minute ends in 0. How many?</w:t>
      </w:r>
    </w:p>
    <w:p>
      <w:pPr>
        <w:spacing w:after="120"/>
      </w:pPr>
      <w:r>
        <w:t>Answer: 50 matching requests in the generated dataset. Command: grep -E "10:[0-5]0 .* FAIL " access.log | wc -l.</w:t>
      </w:r>
    </w:p>
    <w:p>
      <w:pPr>
        <w:pStyle w:val="Heading1"/>
        <w:spacing w:before="300" w:after="160"/>
      </w:pPr>
      <w:r>
        <w:rPr>
          <w:rFonts w:ascii="Arial" w:hAnsi="Arial"/>
          <w:b/>
          <w:color w:val="000000"/>
          <w:sz w:val="30"/>
        </w:rPr>
        <w:t>Part 5. First Bash script</w:t>
      </w:r>
    </w:p>
    <w:p>
      <w:r>
        <w:rPr>
          <w:rFonts w:ascii="Arial" w:hAnsi="Arial"/>
          <w:b w:val="0"/>
          <w:sz w:val="21"/>
        </w:rPr>
        <w:t>report.sh checks for a valid log argument, calculates total and failed requests, and iterates through user0–user6 to report failure counts. Before chmod +x, direct execution failed with Permission denied. After chmod +x, the script reported 500 requests and 100 failed, followed by counts 14, 14, 14, 15, 14, 15, 14. A missing file printed no such file: nope.log and exited with code 1.</w:t>
      </w:r>
    </w:p>
    <w:p>
      <w:r>
        <w:rPr>
          <w:rFonts w:ascii="Arial" w:hAnsi="Arial"/>
          <w:b w:val="0"/>
          <w:sz w:val="21"/>
        </w:rPr>
        <w:t>Observe: #!/bin/bash selects Bash as interpreter. ./ explicitly executes a file in the current directory because . is normally not in PATH. &gt;&amp;2 directs errors to stderr and exit 1 signals failure.</w:t>
      </w:r>
    </w:p>
    <w:p>
      <w:pPr>
        <w:jc w:val="center"/>
      </w:pPr>
      <w:r>
        <w:rPr>
          <w:rFonts w:ascii="Arial" w:hAnsi="Arial"/>
          <w:sz w:val="21"/>
        </w:rPr>
        <w:drawing>
          <wp:inline xmlns:a="http://schemas.openxmlformats.org/drawingml/2006/main" xmlns:pic="http://schemas.openxmlformats.org/drawingml/2006/picture">
            <wp:extent cx="5507159" cy="4937760"/>
            <wp:docPr id="16" name="Picture 16"/>
            <wp:cNvGraphicFramePr>
              <a:graphicFrameLocks noChangeAspect="1"/>
            </wp:cNvGraphicFramePr>
            <a:graphic>
              <a:graphicData uri="http://schemas.openxmlformats.org/drawingml/2006/picture">
                <pic:pic>
                  <pic:nvPicPr>
                    <pic:cNvPr id="0" name="Screenshot 2026-10-11 at 15.59.15.png"/>
                    <pic:cNvPicPr/>
                  </pic:nvPicPr>
                  <pic:blipFill>
                    <a:blip r:embed="rId24"/>
                    <a:stretch>
                      <a:fillRect/>
                    </a:stretch>
                  </pic:blipFill>
                  <pic:spPr>
                    <a:xfrm>
                      <a:off x="0" y="0"/>
                      <a:ext cx="5507159" cy="4937760"/>
                    </a:xfrm>
                    <a:prstGeom prst="rect"/>
                  </pic:spPr>
                </pic:pic>
              </a:graphicData>
            </a:graphic>
          </wp:inline>
        </w:drawing>
      </w:r>
    </w:p>
    <w:p>
      <w:pPr>
        <w:jc w:val="center"/>
      </w:pPr>
      <w:r>
        <w:rPr>
          <w:rFonts w:ascii="Times New Roman" w:hAnsi="Times New Roman"/>
          <w:i/>
          <w:sz w:val="18"/>
        </w:rPr>
        <w:t>Figure 5.1 – Source code of report.sh</w:t>
      </w:r>
    </w:p>
    <w:p>
      <w:pPr>
        <w:jc w:val="center"/>
      </w:pPr>
      <w:r>
        <w:rPr>
          <w:rFonts w:ascii="Arial" w:hAnsi="Arial"/>
          <w:sz w:val="21"/>
        </w:rPr>
        <w:drawing>
          <wp:inline xmlns:a="http://schemas.openxmlformats.org/drawingml/2006/main" xmlns:pic="http://schemas.openxmlformats.org/drawingml/2006/picture">
            <wp:extent cx="5943600" cy="1401118"/>
            <wp:docPr id="17" name="Picture 17"/>
            <wp:cNvGraphicFramePr>
              <a:graphicFrameLocks noChangeAspect="1"/>
            </wp:cNvGraphicFramePr>
            <a:graphic>
              <a:graphicData uri="http://schemas.openxmlformats.org/drawingml/2006/picture">
                <pic:pic>
                  <pic:nvPicPr>
                    <pic:cNvPr id="0" name="Screenshot 2026-10-11 at 16.04.55.png"/>
                    <pic:cNvPicPr/>
                  </pic:nvPicPr>
                  <pic:blipFill>
                    <a:blip r:embed="rId25"/>
                    <a:stretch>
                      <a:fillRect/>
                    </a:stretch>
                  </pic:blipFill>
                  <pic:spPr>
                    <a:xfrm>
                      <a:off x="0" y="0"/>
                      <a:ext cx="5943600" cy="1401118"/>
                    </a:xfrm>
                    <a:prstGeom prst="rect"/>
                  </pic:spPr>
                </pic:pic>
              </a:graphicData>
            </a:graphic>
          </wp:inline>
        </w:drawing>
      </w:r>
    </w:p>
    <w:p>
      <w:pPr>
        <w:jc w:val="center"/>
      </w:pPr>
      <w:r>
        <w:rPr>
          <w:rFonts w:ascii="Times New Roman" w:hAnsi="Times New Roman"/>
          <w:i/>
          <w:sz w:val="18"/>
        </w:rPr>
        <w:t>Figure 5.2 – Successful script and missing-file handling</w:t>
      </w:r>
    </w:p>
    <w:p>
      <w:pPr/>
      <w:r>
        <w:rPr>
          <w:b/>
        </w:rPr>
        <w:t>Observe 1. What does #!/bin/bash do, and what happens before chmod +x?</w:t>
      </w:r>
    </w:p>
    <w:p>
      <w:pPr>
        <w:spacing w:after="120"/>
      </w:pPr>
      <w:r>
        <w:t>Answer: The shebang chooses Bash as the interpreter. Direct execution before chmod +x produces Permission denied, as shown.</w:t>
      </w:r>
    </w:p>
    <w:p>
      <w:pPr/>
      <w:r>
        <w:rPr>
          <w:b/>
        </w:rPr>
        <w:t>Observe 2. Why type ./report.sh instead of just report.sh?</w:t>
      </w:r>
    </w:p>
    <w:p>
      <w:pPr>
        <w:spacing w:after="120"/>
      </w:pPr>
      <w:r>
        <w:t>Answer: ./ specifies the current directory; the current directory is normally not searched via PATH.</w:t>
      </w:r>
    </w:p>
    <w:p>
      <w:pPr/>
      <w:r>
        <w:rPr>
          <w:b/>
        </w:rPr>
        <w:t>Observe 3. Why use &gt;&amp;2 and exit 1?</w:t>
      </w:r>
    </w:p>
    <w:p>
      <w:pPr>
        <w:spacing w:after="120"/>
      </w:pPr>
      <w:r>
        <w:t>Answer: &gt;&amp;2 sends an error to standard error, while exit 1 returns a nonzero status to signal failure.</w:t>
      </w:r>
    </w:p>
    <w:p>
      <w:pPr>
        <w:pStyle w:val="Heading1"/>
        <w:spacing w:before="300" w:after="160"/>
      </w:pPr>
      <w:r>
        <w:rPr>
          <w:rFonts w:ascii="Arial" w:hAnsi="Arial"/>
          <w:b/>
          <w:color w:val="000000"/>
          <w:sz w:val="30"/>
        </w:rPr>
        <w:t>Bonus: cron scheduling</w:t>
      </w:r>
    </w:p>
    <w:p>
      <w:r>
        <w:rPr>
          <w:rFonts w:ascii="Arial" w:hAnsi="Arial"/>
          <w:b w:val="0"/>
          <w:sz w:val="21"/>
        </w:rPr>
        <w:t>The cron service was active. A once-per-minute crontab entry invoked /home/kiril/os-lab3/report.sh with the absolute access.log path and appended both output streams to report.log. The provided log shows four repeated successful report blocks. The crontab was subsequently removed, with no crontab for kiril reported.</w:t>
      </w:r>
    </w:p>
    <w:p>
      <w:pPr>
        <w:jc w:val="center"/>
      </w:pPr>
      <w:r>
        <w:rPr>
          <w:rFonts w:ascii="Arial" w:hAnsi="Arial"/>
          <w:sz w:val="21"/>
        </w:rPr>
        <w:drawing>
          <wp:inline xmlns:a="http://schemas.openxmlformats.org/drawingml/2006/main" xmlns:pic="http://schemas.openxmlformats.org/drawingml/2006/picture">
            <wp:extent cx="3002099" cy="4937759"/>
            <wp:docPr id="18" name="Picture 18"/>
            <wp:cNvGraphicFramePr>
              <a:graphicFrameLocks noChangeAspect="1"/>
            </wp:cNvGraphicFramePr>
            <a:graphic>
              <a:graphicData uri="http://schemas.openxmlformats.org/drawingml/2006/picture">
                <pic:pic>
                  <pic:nvPicPr>
                    <pic:cNvPr id="0" name="Screenshot 2026-10-11 at 16.05.45.png"/>
                    <pic:cNvPicPr/>
                  </pic:nvPicPr>
                  <pic:blipFill>
                    <a:blip r:embed="rId26"/>
                    <a:stretch>
                      <a:fillRect/>
                    </a:stretch>
                  </pic:blipFill>
                  <pic:spPr>
                    <a:xfrm>
                      <a:off x="0" y="0"/>
                      <a:ext cx="3002099" cy="4937759"/>
                    </a:xfrm>
                    <a:prstGeom prst="rect"/>
                  </pic:spPr>
                </pic:pic>
              </a:graphicData>
            </a:graphic>
          </wp:inline>
        </w:drawing>
      </w:r>
    </w:p>
    <w:p>
      <w:pPr>
        <w:jc w:val="center"/>
      </w:pPr>
      <w:r>
        <w:rPr>
          <w:rFonts w:ascii="Times New Roman" w:hAnsi="Times New Roman"/>
          <w:i/>
          <w:sz w:val="18"/>
        </w:rPr>
        <w:t>Figure 5.3 – Cron entry and active service</w:t>
      </w:r>
    </w:p>
    <w:p>
      <w:pPr>
        <w:jc w:val="center"/>
      </w:pPr>
      <w:r>
        <w:rPr>
          <w:rFonts w:ascii="Arial" w:hAnsi="Arial"/>
          <w:sz w:val="21"/>
        </w:rPr>
        <w:drawing>
          <wp:inline xmlns:a="http://schemas.openxmlformats.org/drawingml/2006/main" xmlns:pic="http://schemas.openxmlformats.org/drawingml/2006/picture">
            <wp:extent cx="5943600" cy="2037806"/>
            <wp:docPr id="19" name="Picture 19"/>
            <wp:cNvGraphicFramePr>
              <a:graphicFrameLocks noChangeAspect="1"/>
            </wp:cNvGraphicFramePr>
            <a:graphic>
              <a:graphicData uri="http://schemas.openxmlformats.org/drawingml/2006/picture">
                <pic:pic>
                  <pic:nvPicPr>
                    <pic:cNvPr id="0" name="Screenshot 2026-10-11 at 15.44.46.png"/>
                    <pic:cNvPicPr/>
                  </pic:nvPicPr>
                  <pic:blipFill>
                    <a:blip r:embed="rId21"/>
                    <a:stretch>
                      <a:fillRect/>
                    </a:stretch>
                  </pic:blipFill>
                  <pic:spPr>
                    <a:xfrm>
                      <a:off x="0" y="0"/>
                      <a:ext cx="5943600" cy="2037806"/>
                    </a:xfrm>
                    <a:prstGeom prst="rect"/>
                  </pic:spPr>
                </pic:pic>
              </a:graphicData>
            </a:graphic>
          </wp:inline>
        </w:drawing>
      </w:r>
    </w:p>
    <w:p>
      <w:pPr>
        <w:jc w:val="center"/>
      </w:pPr>
      <w:r>
        <w:rPr>
          <w:rFonts w:ascii="Times New Roman" w:hAnsi="Times New Roman"/>
          <w:i/>
          <w:sz w:val="18"/>
        </w:rPr>
        <w:t>Figure 5.4 – Command operators (additional evidence)</w:t>
      </w:r>
    </w:p>
    <w:p>
      <w:pPr/>
      <w:r>
        <w:rPr>
          <w:b/>
        </w:rPr>
        <w:t>Bonus (+1). Run report.sh every minute with cron, append to report.log, show the log, then remove the cron entry.</w:t>
      </w:r>
    </w:p>
    <w:p>
      <w:pPr>
        <w:spacing w:after="120"/>
      </w:pPr>
      <w:r>
        <w:t>Answer: The screenshot shows an active cron service and an every-minute entry: * * * * * /home/kiril/os-lab3/report.sh /home/kiril/os-lab3/access.log &gt;&gt; /home/kiril/os-lab3/report.log 2&gt;&amp;1. The log shows multiple successful 500/100 reports; the final “no crontab for kiril” confirms removal.</w:t>
      </w:r>
    </w:p>
    <w:p>
      <w:pPr>
        <w:pStyle w:val="Heading1"/>
        <w:spacing w:before="300" w:after="160"/>
      </w:pPr>
      <w:r>
        <w:rPr>
          <w:rFonts w:ascii="Arial" w:hAnsi="Arial"/>
          <w:b/>
          <w:color w:val="000000"/>
          <w:sz w:val="30"/>
        </w:rPr>
        <w:t>Conclusions</w:t>
      </w:r>
    </w:p>
    <w:p>
      <w:r>
        <w:rPr>
          <w:rFonts w:ascii="Arial" w:hAnsi="Arial"/>
          <w:b w:val="0"/>
          <w:sz w:val="21"/>
        </w:rPr>
        <w:t>The lab demonstrated how Bash parses and expands commands before execution, how input and output streams are routed, and how pipes combine small utilities into useful data analyses. The scripted log analysis correctly counted 500 requests and 100 failures and handled missing input files. The cron bonus demonstrated scheduled execution and output logging. Results requiring machine-specific output should be taken from the actual machine rather than inferred.</w:t>
      </w:r>
    </w:p>
    <w:p>
      <w:r>
        <w:rPr>
          <w:rFonts w:ascii="Arial" w:hAnsi="Arial"/>
          <w:sz w:val="21"/>
        </w:rPr>
      </w:r>
    </w:p>
    <w:sectPr w:rsidR="00FC693F" w:rsidRPr="0006063C" w:rsidSect="00034616">
      <w:pgSz w:w="12240" w:h="15840"/>
      <w:pgMar w:top="1224" w:right="1800" w:bottom="1152"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