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alibri" w:cs="Calibri" w:eastAsia="Calibri" w:hAnsi="Calibri"/>
          <w:b/>
          <w:bCs/>
          <w:color w:val="3A4E9C"/>
          <w:sz w:val="40"/>
          <w:szCs w:val="40"/>
        </w:rPr>
        <w:t xml:space="preserve">Übung 05 – Anomalien und 1. Normalform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1000 Datenbank · Teil 2 Normalisierung · ca. 45 Minuten · OneNote oder Excel, MySQL Workbench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7526"/>
      </w:tblGrid>
      <w:tr>
        <w:trPr>
          <w:cantSplit/>
        </w:trPr>
        <w:tc>
          <w:tcPr>
            <w:tcW w:type="dxa" w:w="1500"/>
            <w:shd w:fill="FDF1E7" w:color="auto" w:val="clear"/>
            <w:tcMar>
              <w:top w:type="dxa" w:w="10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shd w:fill="FDF1E7" w:color="auto" w:val="clear"/>
            <w:tcMar>
              <w:top w:type="dxa" w:w="10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2"/>
                <w:szCs w:val="22"/>
              </w:rPr>
              <w:t xml:space="preserve">Luigi will Beweise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„Meine Einkaufsliste ist praktisch! Mario sagt, sie hat dieselben Fehler wie die alte Bestellliste, und es gebe da Fachbegriffe dafür. Beweist es mir.“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Ziel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Anomalien in Luigis Einkaufsliste erkennen und die Liste in die 1. Normalform bringen – wie auf den Folien mit Marios alter Bestellliste.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Material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Ordner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material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luigis_einkauf.sql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(legt die Datenbank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luigis_einkauf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an)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Folien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Präsentation „1000 Datenbank“ – vor der Übung erklärt und vorgemacht; bei jeder Aufgabe steht die passende Folie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Luigis Einkaufsliste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900"/>
        <w:gridCol w:w="1300"/>
        <w:gridCol w:w="1500"/>
        <w:gridCol w:w="1350"/>
        <w:gridCol w:w="700"/>
        <w:gridCol w:w="750"/>
        <w:gridCol w:w="1626"/>
      </w:tblGrid>
      <w:tr>
        <w:trPr>
          <w:tblHeader/>
        </w:trPr>
        <w:tc>
          <w:tcPr>
            <w:tcW w:type="dxa" w:w="9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einkauf_nr</w:t>
            </w:r>
          </w:p>
        </w:tc>
        <w:tc>
          <w:tcPr>
            <w:tcW w:type="dxa" w:w="9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13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lieferant</w:t>
            </w:r>
          </w:p>
        </w:tc>
        <w:tc>
          <w:tcPr>
            <w:tcW w:type="dxa" w:w="15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telefon</w:t>
            </w:r>
          </w:p>
        </w:tc>
        <w:tc>
          <w:tcPr>
            <w:tcW w:type="dxa" w:w="135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ware</w:t>
            </w:r>
          </w:p>
        </w:tc>
        <w:tc>
          <w:tcPr>
            <w:tcW w:type="dxa" w:w="7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menge</w:t>
            </w:r>
          </w:p>
        </w:tc>
        <w:tc>
          <w:tcPr>
            <w:tcW w:type="dxa" w:w="75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preis</w:t>
            </w:r>
          </w:p>
        </w:tc>
        <w:tc>
          <w:tcPr>
            <w:tcW w:type="dxa" w:w="1626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gruppe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01.09.26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Bella Farina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+1 718 555 0301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Mehl Tipo 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Hefe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1,20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4,50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Teig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Teig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02.09.26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Caseificio Rossi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+1 718 555 0302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Mozzarella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Parmesan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8,90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19,50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Käse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Käse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08.09.26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Bella Farina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+1 718 555 0301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Mehl Tipo 00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1,20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Teig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09.09.26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Fratelli Pomodoro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+1 718 555 0303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Tomaten (Dose)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Basilikum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24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2,10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1,90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Gemüse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Gemüse</w:t>
            </w:r>
          </w:p>
        </w:tc>
      </w:tr>
    </w:tbl>
    <w:p>
      <w:pPr>
        <w:spacing w:after="160"/>
      </w:pP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1 – Anomalien finden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0390–0400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Stelle die drei Fragen der Folie. Benenne jeweils die Anomalie.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Bella Farina bekommt eine neue Telefonnummer. Wie viele Stellen musst du ändern, und was passiert, wenn du eine vergisst?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Luigi will den neuen Lieferanten „Olio Verde“ (Olivenöl) speichern, bei dem er noch nie bestellt hat. Wohin trägt er ihn ein?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Einkauf E4 war ein Fehler und wird gelöscht. Welche Informationen gehen dabei außerdem verloren?</w:t>
      </w:r>
    </w:p>
    <w:p>
      <w:pPr>
        <w:pBdr>
          <w:bottom w:val="single" w:color="BFBFBF" w:sz="4" w:space="1"/>
        </w:pBdr>
        <w:spacing w:after="0"/>
        <w:pageBreakBefore w:val="1"/>
      </w:pPr>
      <w:r>
        <w:rPr>
          <w:rFonts w:ascii="Calibri" w:cs="Calibri" w:eastAsia="Calibri" w:hAnsi="Calibri"/>
          <w:sz w:val="22"/>
          <w:szCs w:val="22"/>
        </w:rPr>
        <w:t xml:space="preserve">1. Änderungsanomalie: Die Telefonnummer muss in E1 und E3 geändert werden. Wird eine Stelle vergessen, stehen für Bella Farina zwei unterschiedliche Telefonnummern in der Liste.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2. Einfügeanomalie: Für Olio Verde gibt es ohne Einkauf keine passende Zeile. Man müsste Einkaufsdaten erfinden oder Einkaufsfelder leer lassen, um den Lieferanten einzutragen.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3. Löschanomalie: Mit E4 verschwinden auch Fratelli Pomodoro und seine Telefonnummer aus der Liste. Ebenso gehen die einzigen Angaben zu Tomaten (Dose) und Basilikum mit ihren Preisen und Gruppen verloren.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2 – In die 1NF bringen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0420–0430 (Nummer unten rechts)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 Ware eines Einkaufs eine eigene Zeile – wie bei Marios Bestellliste auf der Folie.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900"/>
        <w:gridCol w:w="1300"/>
        <w:gridCol w:w="1500"/>
        <w:gridCol w:w="1350"/>
        <w:gridCol w:w="700"/>
        <w:gridCol w:w="750"/>
        <w:gridCol w:w="1626"/>
      </w:tblGrid>
      <w:tr>
        <w:trPr>
          <w:tblHeader/>
        </w:trPr>
        <w:tc>
          <w:tcPr>
            <w:tcW w:type="dxa" w:w="9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einkauf_nr</w:t>
            </w:r>
          </w:p>
        </w:tc>
        <w:tc>
          <w:tcPr>
            <w:tcW w:type="dxa" w:w="9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13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lieferant</w:t>
            </w:r>
          </w:p>
        </w:tc>
        <w:tc>
          <w:tcPr>
            <w:tcW w:type="dxa" w:w="15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telefon</w:t>
            </w:r>
          </w:p>
        </w:tc>
        <w:tc>
          <w:tcPr>
            <w:tcW w:type="dxa" w:w="135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ware</w:t>
            </w:r>
          </w:p>
        </w:tc>
        <w:tc>
          <w:tcPr>
            <w:tcW w:type="dxa" w:w="70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menge</w:t>
            </w:r>
          </w:p>
        </w:tc>
        <w:tc>
          <w:tcPr>
            <w:tcW w:type="dxa" w:w="750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preis</w:t>
            </w:r>
          </w:p>
        </w:tc>
        <w:tc>
          <w:tcPr>
            <w:tcW w:type="dxa" w:w="1626"/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gruppe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01.09.26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Bella Farina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+1 718 555 0301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Mehl Tipo 00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1,20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Teig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01.09.26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Bella Farina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+1 718 555 0301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Hefe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4,50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Teig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02.09.26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Caseificio Rossi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+1 718 555 0302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Mozzarella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8,90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Käse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02.09.26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Caseificio Rossi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+1 718 555 0302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Parmesan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19,50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Käse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08.09.26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Bella Farina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+1 718 555 0301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Mehl Tipo 00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25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1,20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Teig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09.09.26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Fratelli Pomodoro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+1 718 555 0303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Tomaten (Dose)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24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2,10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Gemüse</w:t>
            </w:r>
          </w:p>
        </w:tc>
      </w:tr>
      <w:tr>
        <w:trPr>
          <w:cantSplit/>
          <w:trHeight w:val="380" w:hRule="atLeast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09.09.26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Fratelli Pomodoro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+1 718 555 0303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Basilikum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1,90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Gemüse</w:t>
            </w:r>
          </w:p>
        </w:tc>
      </w:tr>
    </w:tbl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3 – Den Schlüssel bestimmen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0430 (Nummer unten rechts)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Welche Spalten bilden jetzt den Primärschlüssel? Begründe.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Ist jetzt alles atomar?</w:t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Primärschlüssel: (einkauf_nr, ware). Eine Einkaufsnummer kommt bei mehreren Waren vor; eine Ware kann in mehreren Einkäufen vorkommen. Zusammen identifizieren beide Spalten jede Zeile dieser Liste eindeutig.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Ja. Jede Zeile enthält genau eine Ware mit einer Menge, einem Preis und einer Gruppe. Jede Zelle enthält nur einen Wert. Lieferant und Telefon wiederholen sich weiterhin; die 1NF beseitigt noch nicht alle Anomalien.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100" w:before="280"/>
        <w:pageBreakBefore w:val="1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Aufgabe 4 – Die Anomalie live in SQL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8102E"/>
          <w:sz w:val="19"/>
          <w:szCs w:val="19"/>
        </w:rPr>
        <w:t xml:space="preserve">Hilfe: 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Präsentation „1000 Datenbank“, Folie 0410 (Nummer unten rechts)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Führe in der Workbench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luigis_einkauf.sql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aus (Ordner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material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Bella Farina hat eine neue Nummer. Ein Mitarbeiter ändert nur Einkauf E1 – führe aus und prüfe: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 einkaufsliste SET telefon = '+1 718 555 0399'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einkauf_nr = 'E1';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 DISTINCT lieferant, telefon FROM einkaufsliste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lieferant = 'Bella Farina';</w:t>
            </w:r>
          </w:p>
        </w:tc>
      </w:tr>
    </w:tbl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Wie viele Telefonnummern hat Bella Farina jetzt? Wie viele Zeilen hätte man ändern müssen?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Wie viele Zeilen wären es in einem Modell mit eigener Tabelle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lieferant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?</w:t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Erwartetes Ergebnis: Bella Farina hat zwei Telefonnummern: +1 718 555 0399 in E1 und +1 718 555 0301 in E3. Das ist eine Änderungsanomalie.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In der ursprünglichen Einkaufsliste müssten zwei Zeilen geändert werden: E1 und E3. Nur E1 zu ändern reicht nicht aus.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In der 1NF-Tabelle wären es drei Zeilen: E1 mit Mehl, E1 mit Hefe und E3 mit Mehl.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pBdr>
          <w:bottom w:val="single" w:color="BFBFBF" w:sz="4" w:space="1"/>
        </w:pBd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Mit einer eigenen Tabelle lieferant müsste nur eine Zeile geändert werden: der Datensatz von Bella Farina.</w:t>
      </w:r>
    </w:p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Das kann ich jetzt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erkläre die drei Anomalien mit je einem Beispiel aus der Einkaufsliste.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Meine 1NF-Tabelle hat pro Ware eines Einkaufs eine Zeile und einen zusammengesetzten Schlüssel.</w:t>
      </w:r>
    </w:p>
    <w:p>
      <w:pPr>
        <w:spacing w:after="60"/>
        <w:ind w:left="20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Ich habe die Änderungsanomalie in SQL gesehen.</w:t>
      </w:r>
    </w:p>
    <w:p>
      <w:pPr>
        <w:keepNext/>
        <w:spacing w:after="100" w:before="280"/>
      </w:pPr>
      <w:r>
        <w:rPr>
          <w:rFonts w:ascii="Calibri" w:cs="Calibri" w:eastAsia="Calibri" w:hAnsi="Calibri"/>
          <w:b/>
          <w:bCs/>
          <w:color w:val="3A4E9C"/>
          <w:sz w:val="28"/>
          <w:szCs w:val="28"/>
        </w:rPr>
        <w:t xml:space="preserve">Zum Schluss: sichern mit Git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EEF3FA" w:color="auto" w:val="clear"/>
            <w:tcMar>
              <w:top w:type="dxa" w:w="12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Halte die 1NF-Tabelle in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color="auto" w:val="clear"/>
              </w:rPr>
              <w:t xml:space="preserve">datenbank/uebungen.md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fest (Abschnitt „Übung 05“) und sichere sie: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add .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"Übung 05: Anomalien und 1NF (Luigis Einkaufsliste)"</w:t>
            </w:r>
          </w:p>
          <w:p>
            <w:pPr>
              <w:spacing w:after="0"/>
              <w:ind w:left="30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Kontrolle: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auf github.com das Repository neu laden – dein Commit und die neuen Dateien sind zu sehen.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18" w:bottom="1100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Übung 05 Anomalien und 1NF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TAI12 · 1000 · Ü05 ·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=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</w:r>
    <w:r>
      <w:rPr>
        <w:rFonts w:ascii="Calibri" w:cs="Calibri" w:eastAsia="Calibri" w:hAnsi="Calibri"/>
        <w:color w:val="666666"/>
        <w:sz w:val="18"/>
        <w:szCs w:val="18"/>
      </w:rPr>
      <w:instrText xml:space="preserve"> PAGE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1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instrText xml:space="preserve"> * 10 \# "0000" </w:instrText>
    </w:r>
    <w:r>
      <w:rPr>
        <w:rFonts w:ascii="Calibri" w:cs="Calibri" w:eastAsia="Calibri" w:hAnsi="Calibri"/>
        <w:color w:val="666666"/>
        <w:sz w:val="18"/>
        <w:szCs w:val="18"/>
      </w:rPr>
      <w:fldChar w:fldCharType="separate"/>
    </w:r>
    <w:r>
      <w:rPr>
        <w:rFonts w:ascii="Calibri" w:cs="Calibri" w:eastAsia="Calibri" w:hAnsi="Calibri"/>
        <w:color w:val="666666"/>
        <w:sz w:val="18"/>
        <w:szCs w:val="18"/>
      </w:rPr>
      <w:t>0010</w:t>
    </w:r>
    <w:r>
      <w:rPr>
        <w:rFonts w:ascii="Calibri" w:cs="Calibri" w:eastAsia="Calibri" w:hAnsi="Calibri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4E9C" w:sz="6" w:space="4"/>
      </w:pBdr>
      <w:tabs>
        <w:tab w:val="right" w:pos="9026"/>
      </w:tabs>
    </w:pPr>
    <w:r>
      <w:rPr>
        <w:rFonts w:ascii="Calibri" w:cs="Calibri" w:eastAsia="Calibri" w:hAnsi="Calibri"/>
        <w:b w:val="false"/>
        <w:bCs w:val="false"/>
        <w:color w:val="666666"/>
        <w:sz w:val="20"/>
        <w:szCs w:val="20"/>
      </w:rPr>
      <w:t xml:space="preserve">TAI12 · Anwendungsentwicklung · Datenbank</w:t>
    </w:r>
    <w:r>
      <w:t xml:space="preserve">	</w:t>
    </w:r>
    <w:r>
      <w:drawing>
        <wp:inline distT="0" distB="0" distL="0" distR="0">
          <wp:extent cx="5905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3"/>
      <w:numFmt w:val="decimal"/>
      <w:lvlText w:val="%1.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3"/>
    <w:lvlOverride w:ilvl="0">
      <w:startOverride w:val="3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a951ede4cc3e27c226f6952d4405a1ddc5e8c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e76d507a6b72a3a41baa03d79bcf02d9aa3b94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 05 Anomalien und 1NF</dc:title>
  <dc:creator>TAI12 Anwendungsentwicklung</dc:creator>
  <cp:lastModifiedBy>Un-named</cp:lastModifiedBy>
  <cp:revision>1</cp:revision>
  <dcterms:created xsi:type="dcterms:W3CDTF">2026-10-06T21:35:59.014Z</dcterms:created>
  <dcterms:modified xsi:type="dcterms:W3CDTF">2026-10-06T21:35:59.014Z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