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14B17DC0" w14:textId="77777777" w:rsidTr="0005664C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3191E165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738617CA" wp14:editId="7A4B9006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tcBorders>
              <w:top w:val="nil"/>
              <w:left w:val="nil"/>
              <w:bottom w:val="nil"/>
              <w:right w:val="nil"/>
            </w:tcBorders>
          </w:tcPr>
          <w:p w14:paraId="44809A6F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3005171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1F807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1E6E9052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45CAC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1574019D" w14:textId="77777777" w:rsidR="001F0BB4" w:rsidRPr="003C3BFB" w:rsidRDefault="001F0BB4" w:rsidP="009D5740">
            <w:pPr>
              <w:spacing w:line="240" w:lineRule="auto"/>
              <w:rPr>
                <w:rFonts w:ascii="Vafle VUT" w:hAnsi="Vafle VUT"/>
                <w:color w:val="808080" w:themeColor="background1" w:themeShade="80"/>
                <w:sz w:val="22"/>
                <w:szCs w:val="22"/>
              </w:rPr>
            </w:pPr>
            <w:r w:rsidRPr="003C3BFB">
              <w:rPr>
                <w:rFonts w:ascii="Vafle VUT" w:hAnsi="Vafle VUT" w:cs="Arial"/>
                <w:color w:val="808080" w:themeColor="background1" w:themeShade="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1FDA843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35AAE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7301355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F75B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7522F238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58B35643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24B03D2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8EF47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0A1EA0D" w14:textId="77777777" w:rsidTr="003C3BFB">
        <w:trPr>
          <w:trHeight w:val="660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6CA27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2325EA80" w14:textId="77777777" w:rsidR="00ED7168" w:rsidRPr="003C3BFB" w:rsidRDefault="00ED7168" w:rsidP="009D5740">
            <w:pPr>
              <w:spacing w:line="240" w:lineRule="auto"/>
              <w:rPr>
                <w:rFonts w:ascii="Vafle VUT" w:hAnsi="Vafle VUT"/>
                <w:color w:val="808080" w:themeColor="background1" w:themeShade="80"/>
                <w:sz w:val="22"/>
                <w:szCs w:val="22"/>
              </w:rPr>
            </w:pPr>
            <w:r w:rsidRPr="003C3BFB">
              <w:rPr>
                <w:rFonts w:ascii="Vafle VUT" w:hAnsi="Vafle VUT" w:cs="Arial"/>
                <w:color w:val="808080" w:themeColor="background1" w:themeShade="80"/>
                <w:sz w:val="22"/>
                <w:szCs w:val="22"/>
              </w:rPr>
              <w:t>DEPARTMENT OF CONTROL AND INSTRUMENTATION</w:t>
            </w:r>
          </w:p>
        </w:tc>
      </w:tr>
    </w:tbl>
    <w:p w14:paraId="3369D295" w14:textId="782F0C38" w:rsidR="00E331EE" w:rsidRDefault="00E331EE" w:rsidP="00E80B5F">
      <w:pPr>
        <w:spacing w:before="1200" w:line="240" w:lineRule="auto"/>
        <w:jc w:val="left"/>
        <w:rPr>
          <w:rFonts w:ascii="Vafle VUT" w:hAnsi="Vafle VUT" w:cs="Arial"/>
          <w:sz w:val="28"/>
          <w:szCs w:val="28"/>
        </w:rPr>
      </w:pPr>
      <w:r w:rsidRPr="00E331EE">
        <w:rPr>
          <w:rFonts w:ascii="Vafle VUT" w:hAnsi="Vafle VUT"/>
          <w:caps/>
          <w:kern w:val="32"/>
          <w:sz w:val="40"/>
          <w:szCs w:val="40"/>
        </w:rPr>
        <w:t>Komora pro snímání vzorků ve</w:t>
      </w:r>
      <w:r>
        <w:rPr>
          <w:rFonts w:ascii="Vafle VUT" w:hAnsi="Vafle VUT"/>
          <w:caps/>
          <w:kern w:val="32"/>
          <w:sz w:val="40"/>
          <w:szCs w:val="40"/>
        </w:rPr>
        <w:t xml:space="preserve"> </w:t>
      </w:r>
      <w:r w:rsidRPr="00E331EE">
        <w:rPr>
          <w:rFonts w:ascii="Vafle VUT" w:hAnsi="Vafle VUT"/>
          <w:caps/>
          <w:kern w:val="32"/>
          <w:sz w:val="40"/>
          <w:szCs w:val="40"/>
        </w:rPr>
        <w:t>viditelném a blízkém IR spektru</w:t>
      </w:r>
      <w:r>
        <w:rPr>
          <w:rFonts w:ascii="Vafle VUT" w:hAnsi="Vafle VUT"/>
          <w:caps/>
          <w:kern w:val="32"/>
          <w:sz w:val="40"/>
          <w:szCs w:val="40"/>
        </w:rPr>
        <w:br/>
      </w:r>
    </w:p>
    <w:p w14:paraId="5C26127F" w14:textId="77777777" w:rsidR="00E331EE" w:rsidRDefault="00E331EE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</w:p>
    <w:p w14:paraId="4E14F4E7" w14:textId="6397CF3F" w:rsidR="00C22B51" w:rsidRPr="0005664C" w:rsidRDefault="00C22B51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>AUTO</w:t>
      </w:r>
      <w:r w:rsidR="00E80B5F">
        <w:rPr>
          <w:rFonts w:ascii="Vafle VUT" w:hAnsi="Vafle VUT" w:cs="Arial"/>
          <w:sz w:val="28"/>
          <w:szCs w:val="28"/>
        </w:rPr>
        <w:t>R</w:t>
      </w:r>
      <w:r w:rsidRPr="0005664C">
        <w:rPr>
          <w:rFonts w:ascii="Vafle VUT" w:hAnsi="Vafle VUT" w:cs="Arial"/>
          <w:sz w:val="28"/>
          <w:szCs w:val="28"/>
        </w:rPr>
        <w:t xml:space="preserve"> </w:t>
      </w:r>
      <w:r w:rsidR="003C3BFB">
        <w:rPr>
          <w:rFonts w:ascii="Vafle VUT" w:hAnsi="Vafle VUT" w:cs="Arial"/>
          <w:sz w:val="28"/>
          <w:szCs w:val="28"/>
        </w:rPr>
        <w:t>PROJEKTU</w:t>
      </w:r>
      <w:r w:rsidRPr="0005664C">
        <w:rPr>
          <w:rFonts w:ascii="Vafle VUT" w:hAnsi="Vafle VUT" w:cs="Arial"/>
          <w:sz w:val="28"/>
          <w:szCs w:val="28"/>
        </w:rPr>
        <w:tab/>
      </w:r>
      <w:r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170989">
        <w:rPr>
          <w:rFonts w:ascii="Vafle VUT" w:hAnsi="Vafle VUT" w:cs="Arial"/>
          <w:sz w:val="28"/>
          <w:szCs w:val="28"/>
        </w:rPr>
        <w:t xml:space="preserve">Bc. </w:t>
      </w:r>
      <w:r w:rsidR="00E42ADD">
        <w:rPr>
          <w:rFonts w:ascii="Vafle VUT" w:hAnsi="Vafle VUT" w:cs="Arial"/>
          <w:sz w:val="28"/>
          <w:szCs w:val="28"/>
        </w:rPr>
        <w:t>Petr Kysilko</w:t>
      </w:r>
    </w:p>
    <w:p w14:paraId="15041039" w14:textId="77777777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</w:p>
    <w:p w14:paraId="1F91F454" w14:textId="77777777" w:rsidR="00E80B5F" w:rsidRDefault="00E80B5F" w:rsidP="007854F1">
      <w:pPr>
        <w:spacing w:before="800" w:line="240" w:lineRule="auto"/>
        <w:rPr>
          <w:rFonts w:ascii="Vafle VUT" w:hAnsi="Vafle VUT" w:cs="Arial"/>
          <w:sz w:val="28"/>
          <w:szCs w:val="28"/>
        </w:rPr>
      </w:pPr>
    </w:p>
    <w:p w14:paraId="71EF1729" w14:textId="0ECA079B" w:rsidR="004E2A65" w:rsidRDefault="00E80B5F" w:rsidP="00E80B5F">
      <w:pPr>
        <w:spacing w:before="80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B</w:t>
      </w:r>
      <w:r w:rsidR="006147D4" w:rsidRPr="0005664C">
        <w:rPr>
          <w:rFonts w:ascii="Vafle VUT" w:hAnsi="Vafle VUT" w:cs="Arial"/>
          <w:sz w:val="28"/>
          <w:szCs w:val="28"/>
        </w:rPr>
        <w:t xml:space="preserve">RNO </w:t>
      </w:r>
      <w:r w:rsidR="00E548CE" w:rsidRPr="0085589C">
        <w:rPr>
          <w:rFonts w:ascii="Vafle VUT" w:hAnsi="Vafle VUT" w:cs="Arial"/>
          <w:sz w:val="28"/>
          <w:szCs w:val="28"/>
        </w:rPr>
        <w:t>20</w:t>
      </w:r>
      <w:r w:rsidR="001C2564">
        <w:rPr>
          <w:rFonts w:ascii="Vafle VUT" w:hAnsi="Vafle VUT" w:cs="Arial"/>
          <w:sz w:val="28"/>
          <w:szCs w:val="28"/>
        </w:rPr>
        <w:t>21</w:t>
      </w:r>
    </w:p>
    <w:p w14:paraId="77927483" w14:textId="77777777" w:rsidR="00E80B5F" w:rsidRDefault="00E80B5F" w:rsidP="00E80B5F">
      <w:pPr>
        <w:spacing w:before="800" w:line="240" w:lineRule="auto"/>
        <w:rPr>
          <w:rFonts w:ascii="Vafle VUT" w:hAnsi="Vafle VUT" w:cs="Arial"/>
          <w:sz w:val="28"/>
          <w:szCs w:val="28"/>
        </w:rPr>
      </w:pPr>
    </w:p>
    <w:p w14:paraId="11B295ED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0540F5">
        <w:rPr>
          <w:sz w:val="40"/>
        </w:rPr>
        <w:t>Obsah</w:t>
      </w:r>
    </w:p>
    <w:p w14:paraId="1DF48E96" w14:textId="5AE50A83" w:rsidR="008D01B3" w:rsidRDefault="00176A5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70273222" w:history="1">
        <w:r w:rsidR="008D01B3" w:rsidRPr="004B2467">
          <w:rPr>
            <w:rStyle w:val="Hypertextovodkaz"/>
            <w:noProof/>
          </w:rPr>
          <w:t>1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Zadání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_Toc70273222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2</w:t>
        </w:r>
        <w:r w:rsidR="008D01B3">
          <w:rPr>
            <w:noProof/>
            <w:webHidden/>
          </w:rPr>
          <w:fldChar w:fldCharType="end"/>
        </w:r>
      </w:hyperlink>
    </w:p>
    <w:p w14:paraId="4A0ED893" w14:textId="351208D8" w:rsidR="008D01B3" w:rsidRDefault="000275B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3" w:history="1">
        <w:r w:rsidR="008D01B3" w:rsidRPr="004B2467">
          <w:rPr>
            <w:rStyle w:val="Hypertextovodkaz"/>
            <w:noProof/>
          </w:rPr>
          <w:t>1.1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Zpracování zadání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_Toc70273223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2</w:t>
        </w:r>
        <w:r w:rsidR="008D01B3">
          <w:rPr>
            <w:noProof/>
            <w:webHidden/>
          </w:rPr>
          <w:fldChar w:fldCharType="end"/>
        </w:r>
      </w:hyperlink>
    </w:p>
    <w:p w14:paraId="36976634" w14:textId="0AAA4AD6" w:rsidR="008D01B3" w:rsidRDefault="000275B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4" w:history="1">
        <w:r w:rsidR="008D01B3" w:rsidRPr="004B2467">
          <w:rPr>
            <w:rStyle w:val="Hypertextovodkaz"/>
            <w:noProof/>
          </w:rPr>
          <w:t>2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Návrh konstrukce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_Toc70273224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3</w:t>
        </w:r>
        <w:r w:rsidR="008D01B3">
          <w:rPr>
            <w:noProof/>
            <w:webHidden/>
          </w:rPr>
          <w:fldChar w:fldCharType="end"/>
        </w:r>
      </w:hyperlink>
    </w:p>
    <w:p w14:paraId="6938BAD2" w14:textId="002CE6C8" w:rsidR="008D01B3" w:rsidRDefault="000275B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5" w:history="1">
        <w:r w:rsidR="008D01B3" w:rsidRPr="004B2467">
          <w:rPr>
            <w:rStyle w:val="Hypertextovodkaz"/>
            <w:noProof/>
          </w:rPr>
          <w:t>3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Návrh DPS pro ovládání LED diod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_Toc70273225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4</w:t>
        </w:r>
        <w:r w:rsidR="008D01B3">
          <w:rPr>
            <w:noProof/>
            <w:webHidden/>
          </w:rPr>
          <w:fldChar w:fldCharType="end"/>
        </w:r>
      </w:hyperlink>
    </w:p>
    <w:p w14:paraId="4063F3A3" w14:textId="71C42204" w:rsidR="008D01B3" w:rsidRDefault="000275B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6" w:history="1">
        <w:r w:rsidR="008D01B3" w:rsidRPr="004B2467">
          <w:rPr>
            <w:rStyle w:val="Hypertextovodkaz"/>
            <w:noProof/>
          </w:rPr>
          <w:t>3.1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Vypočet použitých součástek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_Toc70273226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4</w:t>
        </w:r>
        <w:r w:rsidR="008D01B3">
          <w:rPr>
            <w:noProof/>
            <w:webHidden/>
          </w:rPr>
          <w:fldChar w:fldCharType="end"/>
        </w:r>
      </w:hyperlink>
    </w:p>
    <w:p w14:paraId="55869CE4" w14:textId="2095508D" w:rsidR="008D01B3" w:rsidRDefault="000275B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7" w:history="1">
        <w:r w:rsidR="008D01B3" w:rsidRPr="004B2467">
          <w:rPr>
            <w:rStyle w:val="Hypertextovodkaz"/>
            <w:noProof/>
          </w:rPr>
          <w:t>3.2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Samotný návrh desky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_Toc70273227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4</w:t>
        </w:r>
        <w:r w:rsidR="008D01B3">
          <w:rPr>
            <w:noProof/>
            <w:webHidden/>
          </w:rPr>
          <w:fldChar w:fldCharType="end"/>
        </w:r>
      </w:hyperlink>
    </w:p>
    <w:p w14:paraId="283DA727" w14:textId="5C488872" w:rsidR="008D01B3" w:rsidRDefault="000275B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8" w:history="1">
        <w:r w:rsidR="008D01B3" w:rsidRPr="004B2467">
          <w:rPr>
            <w:rStyle w:val="Hypertextovodkaz"/>
            <w:noProof/>
          </w:rPr>
          <w:t>4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Ovladání osvětlení pomocí mikrocontroler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_Toc70273228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6</w:t>
        </w:r>
        <w:r w:rsidR="008D01B3">
          <w:rPr>
            <w:noProof/>
            <w:webHidden/>
          </w:rPr>
          <w:fldChar w:fldCharType="end"/>
        </w:r>
      </w:hyperlink>
    </w:p>
    <w:p w14:paraId="60425237" w14:textId="6CABD328" w:rsidR="008D01B3" w:rsidRDefault="000275B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29" w:history="1">
        <w:r w:rsidR="008D01B3" w:rsidRPr="004B2467">
          <w:rPr>
            <w:rStyle w:val="Hypertextovodkaz"/>
            <w:noProof/>
          </w:rPr>
          <w:t>5</w:t>
        </w:r>
        <w:r w:rsidR="008D01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01B3" w:rsidRPr="004B2467">
          <w:rPr>
            <w:rStyle w:val="Hypertextovodkaz"/>
            <w:noProof/>
          </w:rPr>
          <w:t>Závěr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_Toc70273229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7</w:t>
        </w:r>
        <w:r w:rsidR="008D01B3">
          <w:rPr>
            <w:noProof/>
            <w:webHidden/>
          </w:rPr>
          <w:fldChar w:fldCharType="end"/>
        </w:r>
      </w:hyperlink>
    </w:p>
    <w:p w14:paraId="6B58FA05" w14:textId="0825326F" w:rsidR="008D01B3" w:rsidRDefault="000275B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3230" w:history="1">
        <w:r w:rsidR="008D01B3" w:rsidRPr="004B2467">
          <w:rPr>
            <w:rStyle w:val="Hypertextovodkaz"/>
            <w:noProof/>
          </w:rPr>
          <w:t>Literatura</w:t>
        </w:r>
        <w:r w:rsidR="008D01B3">
          <w:rPr>
            <w:noProof/>
            <w:webHidden/>
          </w:rPr>
          <w:tab/>
        </w:r>
        <w:r w:rsidR="008D01B3">
          <w:rPr>
            <w:noProof/>
            <w:webHidden/>
          </w:rPr>
          <w:fldChar w:fldCharType="begin"/>
        </w:r>
        <w:r w:rsidR="008D01B3">
          <w:rPr>
            <w:noProof/>
            <w:webHidden/>
          </w:rPr>
          <w:instrText xml:space="preserve"> PAGEREF _Toc70273230 \h </w:instrText>
        </w:r>
        <w:r w:rsidR="008D01B3">
          <w:rPr>
            <w:noProof/>
            <w:webHidden/>
          </w:rPr>
        </w:r>
        <w:r w:rsidR="008D01B3">
          <w:rPr>
            <w:noProof/>
            <w:webHidden/>
          </w:rPr>
          <w:fldChar w:fldCharType="separate"/>
        </w:r>
        <w:r w:rsidR="008D01B3">
          <w:rPr>
            <w:noProof/>
            <w:webHidden/>
          </w:rPr>
          <w:t>8</w:t>
        </w:r>
        <w:r w:rsidR="008D01B3">
          <w:rPr>
            <w:noProof/>
            <w:webHidden/>
          </w:rPr>
          <w:fldChar w:fldCharType="end"/>
        </w:r>
      </w:hyperlink>
    </w:p>
    <w:p w14:paraId="475E1FEE" w14:textId="4F7C7D30" w:rsidR="00BD1195" w:rsidRDefault="00176A59" w:rsidP="00FA63D6">
      <w:r>
        <w:fldChar w:fldCharType="end"/>
      </w:r>
    </w:p>
    <w:p w14:paraId="6A2C7E3B" w14:textId="2270FAE1" w:rsidR="000423FC" w:rsidRDefault="00FA63D6" w:rsidP="001F637F">
      <w:pPr>
        <w:pStyle w:val="Nadpis1"/>
      </w:pPr>
      <w:r>
        <w:br w:type="page"/>
      </w:r>
      <w:bookmarkStart w:id="2" w:name="_Toc70273222"/>
      <w:r w:rsidR="000423FC">
        <w:lastRenderedPageBreak/>
        <w:t>Zadání</w:t>
      </w:r>
      <w:bookmarkEnd w:id="2"/>
    </w:p>
    <w:p w14:paraId="0ED88A87" w14:textId="77777777" w:rsidR="005E620D" w:rsidRDefault="005E620D" w:rsidP="005E620D">
      <w:pPr>
        <w:pStyle w:val="Odstavecprvn"/>
      </w:pPr>
      <w:r>
        <w:t>Zapojte přípravek a jeho komponenty realizující funkci termostatu dle blokového diagramu</w:t>
      </w:r>
    </w:p>
    <w:p w14:paraId="7BDB803E" w14:textId="2CDEE8B3" w:rsidR="005E620D" w:rsidRDefault="005E620D" w:rsidP="005E620D">
      <w:pPr>
        <w:pStyle w:val="Odstavecprvn"/>
        <w:numPr>
          <w:ilvl w:val="0"/>
          <w:numId w:val="9"/>
        </w:numPr>
      </w:pPr>
      <w:r>
        <w:t xml:space="preserve">Vytvořte tabulky propojení jednotlivých svorek (pinout). </w:t>
      </w:r>
    </w:p>
    <w:p w14:paraId="33AE346E" w14:textId="52076C2D" w:rsidR="005E620D" w:rsidRDefault="005E620D" w:rsidP="005E620D">
      <w:pPr>
        <w:pStyle w:val="Odstavecprvn"/>
        <w:numPr>
          <w:ilvl w:val="0"/>
          <w:numId w:val="9"/>
        </w:numPr>
      </w:pPr>
      <w:r>
        <w:t>Využijte doporučená zapojení z předchozích cvičení.</w:t>
      </w:r>
    </w:p>
    <w:p w14:paraId="4CC731B2" w14:textId="40BAD43C" w:rsidR="005E620D" w:rsidRDefault="005E620D" w:rsidP="005E620D">
      <w:pPr>
        <w:pStyle w:val="Odstavecprvn"/>
        <w:numPr>
          <w:ilvl w:val="0"/>
          <w:numId w:val="9"/>
        </w:numPr>
      </w:pPr>
      <w:r>
        <w:t>Ostatní propojení volte na základě datasheetu MCU.</w:t>
      </w:r>
    </w:p>
    <w:p w14:paraId="3BE419B1" w14:textId="6B5758CA" w:rsidR="005E620D" w:rsidRDefault="005E620D" w:rsidP="005E620D">
      <w:pPr>
        <w:pStyle w:val="Odstavecprvn"/>
        <w:numPr>
          <w:ilvl w:val="0"/>
          <w:numId w:val="9"/>
        </w:numPr>
      </w:pPr>
      <w:r>
        <w:t>Modulky si zvolte z dostupných komponentů.</w:t>
      </w:r>
    </w:p>
    <w:p w14:paraId="623DE424" w14:textId="76BC5CF6" w:rsidR="005E620D" w:rsidRDefault="005E620D" w:rsidP="005E620D">
      <w:pPr>
        <w:pStyle w:val="Odstavecprvn"/>
      </w:pPr>
    </w:p>
    <w:p w14:paraId="64AB320F" w14:textId="58CA4174" w:rsidR="005E620D" w:rsidRDefault="005E620D" w:rsidP="005E620D">
      <w:pPr>
        <w:pStyle w:val="Odstavecprvn"/>
      </w:pPr>
      <w:r>
        <w:t>Vytvořte obslužnou aplikaci automatického termostatu</w:t>
      </w:r>
    </w:p>
    <w:p w14:paraId="6B1F6E39" w14:textId="77777777" w:rsidR="005E620D" w:rsidRDefault="005E620D" w:rsidP="005E620D">
      <w:pPr>
        <w:pStyle w:val="Odstavecprvn"/>
        <w:numPr>
          <w:ilvl w:val="0"/>
          <w:numId w:val="7"/>
        </w:numPr>
      </w:pPr>
      <w:r>
        <w:t>Požadavky na systém</w:t>
      </w:r>
    </w:p>
    <w:p w14:paraId="040C574C" w14:textId="0DC9B736" w:rsidR="005E620D" w:rsidRDefault="005E620D" w:rsidP="005E620D">
      <w:pPr>
        <w:pStyle w:val="Odstavecprvn"/>
        <w:numPr>
          <w:ilvl w:val="0"/>
          <w:numId w:val="8"/>
        </w:numPr>
      </w:pPr>
      <w:r>
        <w:t>Termostat bude regulovat soustavu na požadovanou teplotu.</w:t>
      </w:r>
    </w:p>
    <w:p w14:paraId="365A07DE" w14:textId="3E1F09C2" w:rsidR="005E620D" w:rsidRDefault="005E620D" w:rsidP="005E620D">
      <w:pPr>
        <w:pStyle w:val="Odstavecprvn"/>
        <w:numPr>
          <w:ilvl w:val="0"/>
          <w:numId w:val="8"/>
        </w:numPr>
      </w:pPr>
      <w:r>
        <w:t>Jako aktuátory pro regulaci budou použita relátka první pro topení a druhé pro chlazení.</w:t>
      </w:r>
    </w:p>
    <w:p w14:paraId="6CE811C7" w14:textId="07E6124D" w:rsidR="005E620D" w:rsidRDefault="005E620D" w:rsidP="005E620D">
      <w:pPr>
        <w:pStyle w:val="Odstavecprvn"/>
        <w:numPr>
          <w:ilvl w:val="0"/>
          <w:numId w:val="8"/>
        </w:numPr>
      </w:pPr>
      <w:r>
        <w:t>Na displeji se bude zobrazovat základní obrazovka s aktuální teplotou, žádanou teplotou, aktuálním datumem a časem.</w:t>
      </w:r>
    </w:p>
    <w:p w14:paraId="570A6602" w14:textId="605CBCDE" w:rsidR="005E620D" w:rsidRDefault="005E620D" w:rsidP="005E620D">
      <w:pPr>
        <w:pStyle w:val="Odstavecprvn"/>
        <w:numPr>
          <w:ilvl w:val="0"/>
          <w:numId w:val="8"/>
        </w:numPr>
      </w:pPr>
      <w:r>
        <w:t>V základní obrazovce bude možné rychle a jednoduše snižovat / zvyšovat nastavenou teplotu.</w:t>
      </w:r>
    </w:p>
    <w:p w14:paraId="152FC73F" w14:textId="03AA0DBA" w:rsidR="005E620D" w:rsidRDefault="005E620D" w:rsidP="005E620D">
      <w:pPr>
        <w:pStyle w:val="Odstavecprvn"/>
        <w:numPr>
          <w:ilvl w:val="0"/>
          <w:numId w:val="8"/>
        </w:numPr>
      </w:pPr>
      <w:r>
        <w:t>Na displeji se bude možné pomocí vhodné vnější periférie dostat do menu s pokročilým nastavením (hodnota</w:t>
      </w:r>
      <w:r w:rsidR="009B7613">
        <w:t xml:space="preserve"> </w:t>
      </w:r>
      <w:r>
        <w:t>hystereze regulátoru, datum a čas, kalibrace teploměru), které se zachová i po vypnutí napájení.</w:t>
      </w:r>
    </w:p>
    <w:p w14:paraId="1EEBD471" w14:textId="7026743C" w:rsidR="005E620D" w:rsidRDefault="005E620D" w:rsidP="005E620D">
      <w:pPr>
        <w:pStyle w:val="Odstavecprvn"/>
        <w:numPr>
          <w:ilvl w:val="0"/>
          <w:numId w:val="8"/>
        </w:numPr>
      </w:pPr>
      <w:r>
        <w:t>Vzdálené ovládání termostatu bude možné i po sériové lince</w:t>
      </w:r>
    </w:p>
    <w:p w14:paraId="6D3ED0F1" w14:textId="77777777" w:rsidR="005E620D" w:rsidRDefault="005E620D" w:rsidP="005E620D">
      <w:pPr>
        <w:pStyle w:val="Odstavecprvn"/>
        <w:numPr>
          <w:ilvl w:val="0"/>
          <w:numId w:val="7"/>
        </w:numPr>
      </w:pPr>
      <w:r>
        <w:t>Jednotlivé funkcionality (obsluhy periférií, algoritmy, funkční celky) implementujte ve formě knihoven.</w:t>
      </w:r>
    </w:p>
    <w:p w14:paraId="0F241A29" w14:textId="77777777" w:rsidR="005E620D" w:rsidRDefault="005E620D" w:rsidP="005E620D">
      <w:pPr>
        <w:pStyle w:val="Odstavecprvn"/>
        <w:numPr>
          <w:ilvl w:val="0"/>
          <w:numId w:val="7"/>
        </w:numPr>
      </w:pPr>
      <w:r>
        <w:t>Zdokumentujte (vývojové diagramy).</w:t>
      </w:r>
    </w:p>
    <w:p w14:paraId="2A520F41" w14:textId="77777777" w:rsidR="005E620D" w:rsidRDefault="005E620D" w:rsidP="005E620D">
      <w:pPr>
        <w:pStyle w:val="Odstavecprvn"/>
        <w:numPr>
          <w:ilvl w:val="0"/>
          <w:numId w:val="7"/>
        </w:numPr>
      </w:pPr>
      <w:r>
        <w:t>Vytvořte návod k použití.</w:t>
      </w:r>
    </w:p>
    <w:p w14:paraId="635552CB" w14:textId="10F62C21" w:rsidR="003D59C4" w:rsidRDefault="005E620D" w:rsidP="005E620D">
      <w:pPr>
        <w:pStyle w:val="Odstavecprvn"/>
        <w:numPr>
          <w:ilvl w:val="0"/>
          <w:numId w:val="7"/>
        </w:numPr>
      </w:pPr>
      <w:r>
        <w:t>Vytvořte ukázkové video zachycující funkčnost.</w:t>
      </w:r>
    </w:p>
    <w:p w14:paraId="4F07B372" w14:textId="757C04DC" w:rsidR="009B7613" w:rsidRDefault="009B7613">
      <w:pPr>
        <w:spacing w:line="240" w:lineRule="auto"/>
        <w:jc w:val="left"/>
      </w:pPr>
      <w:r>
        <w:br w:type="page"/>
      </w:r>
    </w:p>
    <w:bookmarkEnd w:id="0"/>
    <w:bookmarkEnd w:id="1"/>
    <w:p w14:paraId="00FBC61B" w14:textId="1C116F57" w:rsidR="00335724" w:rsidRDefault="00E80B5F" w:rsidP="00E80B5F">
      <w:pPr>
        <w:pStyle w:val="Nadpis1"/>
      </w:pPr>
      <w:r>
        <w:lastRenderedPageBreak/>
        <w:t>Realizace zadání</w:t>
      </w:r>
      <w:r w:rsidR="00384A62">
        <w:t xml:space="preserve"> </w:t>
      </w:r>
    </w:p>
    <w:p w14:paraId="3164B5AC" w14:textId="572978E8" w:rsidR="009E2674" w:rsidRPr="009E2674" w:rsidRDefault="009B7613" w:rsidP="009E2674">
      <w:pPr>
        <w:pStyle w:val="Odstavecprv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57B9C" wp14:editId="6DAB730D">
                <wp:simplePos x="0" y="0"/>
                <wp:positionH relativeFrom="column">
                  <wp:posOffset>1022985</wp:posOffset>
                </wp:positionH>
                <wp:positionV relativeFrom="paragraph">
                  <wp:posOffset>2482850</wp:posOffset>
                </wp:positionV>
                <wp:extent cx="335280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667B2" w14:textId="00021A99" w:rsidR="009B7613" w:rsidRPr="00386E4F" w:rsidRDefault="009B7613" w:rsidP="009B7613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0275B0">
                              <w:fldChar w:fldCharType="begin"/>
                            </w:r>
                            <w:r w:rsidR="000275B0">
                              <w:instrText xml:space="preserve"> SEQ Obrázek \* ARABIC </w:instrText>
                            </w:r>
                            <w:r w:rsidR="000275B0">
                              <w:fldChar w:fldCharType="separate"/>
                            </w:r>
                            <w:r w:rsidR="009904F7">
                              <w:rPr>
                                <w:noProof/>
                              </w:rPr>
                              <w:t>1</w:t>
                            </w:r>
                            <w:r w:rsidR="000275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Zvolené schéma zapojení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057B9C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80.55pt;margin-top:195.5pt;width:26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" stroked="f">
                <v:textbox style="mso-fit-shape-to-text:t" inset="0,0,0,0">
                  <w:txbxContent>
                    <w:p w14:paraId="5F8667B2" w14:textId="00021A99" w:rsidR="009B7613" w:rsidRPr="00386E4F" w:rsidRDefault="009B7613" w:rsidP="009B7613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r w:rsidR="000275B0">
                        <w:fldChar w:fldCharType="begin"/>
                      </w:r>
                      <w:r w:rsidR="000275B0">
                        <w:instrText xml:space="preserve"> SEQ Obrázek \* ARABIC </w:instrText>
                      </w:r>
                      <w:r w:rsidR="000275B0">
                        <w:fldChar w:fldCharType="separate"/>
                      </w:r>
                      <w:r w:rsidR="009904F7">
                        <w:rPr>
                          <w:noProof/>
                        </w:rPr>
                        <w:t>1</w:t>
                      </w:r>
                      <w:r w:rsidR="000275B0">
                        <w:rPr>
                          <w:noProof/>
                        </w:rPr>
                        <w:fldChar w:fldCharType="end"/>
                      </w:r>
                      <w:r>
                        <w:t>: Zvolené schéma zapojení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E2674">
        <w:rPr>
          <w:noProof/>
        </w:rPr>
        <w:drawing>
          <wp:anchor distT="0" distB="0" distL="114300" distR="114300" simplePos="0" relativeHeight="251661312" behindDoc="0" locked="0" layoutInCell="1" allowOverlap="1" wp14:anchorId="764BC985" wp14:editId="709C48DF">
            <wp:simplePos x="0" y="0"/>
            <wp:positionH relativeFrom="margin">
              <wp:align>center</wp:align>
            </wp:positionH>
            <wp:positionV relativeFrom="paragraph">
              <wp:posOffset>987425</wp:posOffset>
            </wp:positionV>
            <wp:extent cx="3352800" cy="1438275"/>
            <wp:effectExtent l="0" t="0" r="0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B5F">
        <w:t xml:space="preserve">Pro ovládání termostatu </w:t>
      </w:r>
      <w:r w:rsidR="009E2674">
        <w:t>je zvolena možnost</w:t>
      </w:r>
      <w:r w:rsidR="0045770E">
        <w:t>,</w:t>
      </w:r>
      <w:r w:rsidR="009E2674">
        <w:t xml:space="preserve"> využití</w:t>
      </w:r>
      <w:r w:rsidR="00E80B5F">
        <w:t xml:space="preserve"> tlačít</w:t>
      </w:r>
      <w:r w:rsidR="009E2674">
        <w:t>ek</w:t>
      </w:r>
      <w:r w:rsidR="00E80B5F">
        <w:t xml:space="preserve"> pod displejem</w:t>
      </w:r>
      <w:r w:rsidR="009E2674">
        <w:t>, kterými je možné přepínat mezi zobrazením aktuální a cílené teploty a aktuálním da</w:t>
      </w:r>
      <w:r w:rsidR="0045770E">
        <w:t>te</w:t>
      </w:r>
      <w:r w:rsidR="009E2674">
        <w:t xml:space="preserve">m s časem. Pomocí tlačítka „Select“ lze pak vstoupit do menu s pokročilými funkcemi pro nastavení termostatu. </w:t>
      </w:r>
      <w:r w:rsidR="0045770E">
        <w:t>Blokové schéma zapojení je možné vidět na obrázku níže.</w:t>
      </w:r>
      <w:r w:rsidR="00650414">
        <w:t xml:space="preserve"> </w:t>
      </w:r>
    </w:p>
    <w:p w14:paraId="01E6871A" w14:textId="253FA9C7" w:rsidR="00E80B5F" w:rsidRDefault="00E80B5F" w:rsidP="00E80B5F">
      <w:pPr>
        <w:pStyle w:val="Odstavecdal"/>
      </w:pPr>
    </w:p>
    <w:p w14:paraId="1660F244" w14:textId="421F849D" w:rsidR="009B7613" w:rsidRDefault="00650414" w:rsidP="00650414">
      <w:pPr>
        <w:pStyle w:val="Nadpis2"/>
      </w:pPr>
      <w:r>
        <w:t>Funkcionalita programu</w:t>
      </w:r>
    </w:p>
    <w:p w14:paraId="7EE9B288" w14:textId="5FA06050" w:rsidR="000028DE" w:rsidRPr="000028DE" w:rsidRDefault="00650414" w:rsidP="000028DE">
      <w:pPr>
        <w:pStyle w:val="Odstavecprvn"/>
      </w:pPr>
      <w:r>
        <w:t>Základem celého programu jsou dva stavové automaty. První je hlavní ovládací stavový automat, který zajišťuje správné zobrazování zvolené položky v</w:t>
      </w:r>
      <w:r w:rsidR="00F2123A">
        <w:t> </w:t>
      </w:r>
      <w:r>
        <w:t>menu</w:t>
      </w:r>
      <w:r w:rsidR="00F2123A">
        <w:t xml:space="preserve"> na základě stisknutého tlačítka</w:t>
      </w:r>
      <w:r>
        <w:t>.</w:t>
      </w:r>
      <w:r w:rsidR="00F2123A">
        <w:t xml:space="preserve"> Uvnitř každého stavu se pak nachází</w:t>
      </w:r>
      <w:r>
        <w:t xml:space="preserve"> </w:t>
      </w:r>
      <w:r w:rsidR="00F2123A">
        <w:t>d</w:t>
      </w:r>
      <w:r>
        <w:t>ruhý stavový automat, kter</w:t>
      </w:r>
      <w:r w:rsidR="00F2123A">
        <w:t xml:space="preserve">ý rozlišuje na základě stavu proměnné “pressedButton“, které </w:t>
      </w:r>
      <w:r>
        <w:t xml:space="preserve">tlačítko bylo stisknuto. </w:t>
      </w:r>
      <w:r w:rsidR="00F2123A">
        <w:t>S každým cyklem smyčky se pak do proměnné “pressedButton“ předává stav stisknutého tlačítka, také se kontroluje</w:t>
      </w:r>
      <w:r w:rsidR="000028DE">
        <w:t>,</w:t>
      </w:r>
      <w:r w:rsidR="00F2123A">
        <w:t xml:space="preserve"> zda nepřišel příkaz z PC. Pokud se termostat nachází ve stavu, kdy je zobrazena základní obrazovka, </w:t>
      </w:r>
      <w:r w:rsidR="000028DE">
        <w:t>dochází k zobrazování teploty s intervalem 200 ms a aktualizaci času dochází pomocí externího přerušení vyvolaného RTC modulem. V tomto stavu zůstává, dokud není stisknuto tlačítko pro přepínání mezi teplotou a časem nebo uživatel nezadá, že chce vstoupit do menu s pokročilými funkcemi. Zde je možné listovat mezi třemi položkami. Možností nastavení hystereze, nastavení data a času a v poslední řadě kalibrací teploměru. Poté může uživatel vstoupit do nastavení vybraného parametru. V každém stavu se lze vždy vrátit na základní obrazovku stiskem tlačítka „Select“.</w:t>
      </w:r>
      <w:r w:rsidR="009904F7" w:rsidRPr="009904F7">
        <w:t xml:space="preserve"> </w:t>
      </w:r>
      <w:r w:rsidR="009904F7">
        <w:t>Na obrázky níže lze vidět stavový automat.</w:t>
      </w:r>
    </w:p>
    <w:p w14:paraId="704514E6" w14:textId="2612EC14" w:rsidR="009B7613" w:rsidRPr="00E80B5F" w:rsidRDefault="009904F7" w:rsidP="00E80B5F">
      <w:pPr>
        <w:pStyle w:val="Odstavecdal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777CF" wp14:editId="3EA9F577">
                <wp:simplePos x="0" y="0"/>
                <wp:positionH relativeFrom="column">
                  <wp:posOffset>-180340</wp:posOffset>
                </wp:positionH>
                <wp:positionV relativeFrom="paragraph">
                  <wp:posOffset>3837940</wp:posOffset>
                </wp:positionV>
                <wp:extent cx="5399405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08695" w14:textId="44946AA8" w:rsidR="009904F7" w:rsidRPr="00020CA7" w:rsidRDefault="009904F7" w:rsidP="009904F7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0275B0">
                              <w:fldChar w:fldCharType="begin"/>
                            </w:r>
                            <w:r w:rsidR="000275B0">
                              <w:instrText xml:space="preserve"> SEQ Obrázek \* ARABIC </w:instrText>
                            </w:r>
                            <w:r w:rsidR="000275B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275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Stavový automat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77CF" id="Textové pole 5" o:spid="_x0000_s1027" type="#_x0000_t202" style="position:absolute;left:0;text-align:left;margin-left:-14.2pt;margin-top:302.2pt;width:425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" stroked="f">
                <v:textbox style="mso-fit-shape-to-text:t" inset="0,0,0,0">
                  <w:txbxContent>
                    <w:p w14:paraId="08C08695" w14:textId="44946AA8" w:rsidR="009904F7" w:rsidRPr="00020CA7" w:rsidRDefault="009904F7" w:rsidP="009904F7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r w:rsidR="000275B0">
                        <w:fldChar w:fldCharType="begin"/>
                      </w:r>
                      <w:r w:rsidR="000275B0">
                        <w:instrText xml:space="preserve"> SEQ Obrázek \* ARABIC </w:instrText>
                      </w:r>
                      <w:r w:rsidR="000275B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275B0">
                        <w:rPr>
                          <w:noProof/>
                        </w:rPr>
                        <w:fldChar w:fldCharType="end"/>
                      </w:r>
                      <w:r>
                        <w:t>: Stavový automat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C0B6BF" wp14:editId="28508F7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399405" cy="378079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3993F3" w14:textId="575DF3C3" w:rsidR="003D59C4" w:rsidRPr="003D59C4" w:rsidRDefault="009904F7" w:rsidP="009904F7">
      <w:pPr>
        <w:pStyle w:val="Nadpis2"/>
      </w:pPr>
      <w:bookmarkStart w:id="3" w:name="_Toc101325796"/>
      <w:r>
        <w:t>Zapojení vstupů a výstupů jednotlivých komponent</w:t>
      </w:r>
    </w:p>
    <w:p w14:paraId="430EBA30" w14:textId="2D774F69" w:rsidR="009904F7" w:rsidRDefault="009904F7" w:rsidP="009A23F3">
      <w:pPr>
        <w:pStyle w:val="Odstavecprvn"/>
      </w:pPr>
      <w:r>
        <w:t>LCD shiled je zasunut na ATmega328P kitu a zabírá v</w:t>
      </w:r>
      <w:r w:rsidR="009A23F3">
        <w:t>ě</w:t>
      </w:r>
      <w:r>
        <w:t>tš</w:t>
      </w:r>
      <w:r w:rsidR="009A23F3">
        <w:t>i</w:t>
      </w:r>
      <w:r>
        <w:t>nu I/O pinů. Z toho důvodu je nutné pečlivě volit volené piny pro zapojení ostatních komponent. Zapojení jed</w:t>
      </w:r>
      <w:r w:rsidR="009A23F3">
        <w:t>n</w:t>
      </w:r>
      <w:r>
        <w:t>otlivých vstupů komponent je zná</w:t>
      </w:r>
      <w:r w:rsidR="009A23F3">
        <w:t>z</w:t>
      </w:r>
      <w:r>
        <w:t>orněn v tabulce níže.</w:t>
      </w:r>
    </w:p>
    <w:p w14:paraId="552E2804" w14:textId="77777777" w:rsidR="009A23F3" w:rsidRPr="009A23F3" w:rsidRDefault="009A23F3" w:rsidP="009A23F3">
      <w:pPr>
        <w:pStyle w:val="Odstavecdal"/>
      </w:pPr>
    </w:p>
    <w:tbl>
      <w:tblPr>
        <w:tblpPr w:leftFromText="141" w:rightFromText="141" w:vertAnchor="text" w:horzAnchor="margin" w:tblpXSpec="center" w:tblpY="367"/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860"/>
        <w:gridCol w:w="2220"/>
      </w:tblGrid>
      <w:tr w:rsidR="009904F7" w:rsidRPr="009904F7" w14:paraId="0A494FF0" w14:textId="77777777" w:rsidTr="009904F7">
        <w:trPr>
          <w:trHeight w:val="31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5F59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Název modulu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CD8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Výstup z modulu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14323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Vstup na MCU</w:t>
            </w:r>
          </w:p>
        </w:tc>
      </w:tr>
      <w:tr w:rsidR="009904F7" w:rsidRPr="009904F7" w14:paraId="2DC77DEA" w14:textId="77777777" w:rsidTr="009904F7">
        <w:trPr>
          <w:trHeight w:val="3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62D6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RTC modul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6B81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SQ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123CF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PC3</w:t>
            </w:r>
          </w:p>
        </w:tc>
      </w:tr>
      <w:tr w:rsidR="009904F7" w:rsidRPr="009904F7" w14:paraId="2D94EE0C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8F2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8BEF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SCL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C1882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PC5</w:t>
            </w:r>
          </w:p>
        </w:tc>
      </w:tr>
      <w:tr w:rsidR="009904F7" w:rsidRPr="009904F7" w14:paraId="59C985D0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C63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1D7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SDA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510F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PC4</w:t>
            </w:r>
          </w:p>
        </w:tc>
      </w:tr>
      <w:tr w:rsidR="009904F7" w:rsidRPr="009904F7" w14:paraId="0F7BB3D1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567B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5EF7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8D8A2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</w:tr>
      <w:tr w:rsidR="009904F7" w:rsidRPr="009904F7" w14:paraId="680809FB" w14:textId="77777777" w:rsidTr="009904F7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213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B924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45259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9904F7" w:rsidRPr="009904F7" w14:paraId="3D2963E2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C085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NTC sensor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7C17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AO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E6D06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PC1</w:t>
            </w:r>
          </w:p>
        </w:tc>
      </w:tr>
      <w:tr w:rsidR="009904F7" w:rsidRPr="009904F7" w14:paraId="0E26BB07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B3B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1CF2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04E40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9904F7" w:rsidRPr="009904F7" w14:paraId="334FA711" w14:textId="77777777" w:rsidTr="009904F7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C3D8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4089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FA668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</w:tr>
      <w:tr w:rsidR="009904F7" w:rsidRPr="009904F7" w14:paraId="59345AB1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155D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Relé modul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5C20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C16D3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</w:tr>
      <w:tr w:rsidR="009904F7" w:rsidRPr="009904F7" w14:paraId="11EE9C1B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216D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3D5F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In2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A3921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PB4</w:t>
            </w:r>
          </w:p>
        </w:tc>
      </w:tr>
      <w:tr w:rsidR="009904F7" w:rsidRPr="009904F7" w14:paraId="0B130218" w14:textId="77777777" w:rsidTr="009904F7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679E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C788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In1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9698C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PB3</w:t>
            </w:r>
          </w:p>
        </w:tc>
      </w:tr>
      <w:tr w:rsidR="009904F7" w:rsidRPr="009904F7" w14:paraId="0B8A4809" w14:textId="77777777" w:rsidTr="009904F7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0B36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152D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C0AE3" w14:textId="77777777" w:rsidR="009904F7" w:rsidRPr="009904F7" w:rsidRDefault="009904F7" w:rsidP="009904F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04F7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</w:tbl>
    <w:p w14:paraId="3B0F337E" w14:textId="7188A245" w:rsidR="009904F7" w:rsidRDefault="009904F7" w:rsidP="009904F7">
      <w:pPr>
        <w:pStyle w:val="Titulek"/>
        <w:keepNext/>
      </w:pPr>
      <w:r>
        <w:t xml:space="preserve">Tabulka </w:t>
      </w:r>
      <w:r w:rsidR="000275B0">
        <w:fldChar w:fldCharType="begin"/>
      </w:r>
      <w:r w:rsidR="000275B0">
        <w:instrText xml:space="preserve"> SEQ Tabulka \* ARABIC </w:instrText>
      </w:r>
      <w:r w:rsidR="000275B0">
        <w:fldChar w:fldCharType="separate"/>
      </w:r>
      <w:r>
        <w:rPr>
          <w:noProof/>
        </w:rPr>
        <w:t>1</w:t>
      </w:r>
      <w:r w:rsidR="000275B0">
        <w:rPr>
          <w:noProof/>
        </w:rPr>
        <w:fldChar w:fldCharType="end"/>
      </w:r>
      <w:r>
        <w:t>: Tabulka vstupů a výstupů</w:t>
      </w:r>
    </w:p>
    <w:p w14:paraId="2B356398" w14:textId="77777777" w:rsidR="009904F7" w:rsidRPr="009904F7" w:rsidRDefault="009904F7" w:rsidP="009904F7">
      <w:pPr>
        <w:pStyle w:val="Odstavecdal"/>
      </w:pPr>
    </w:p>
    <w:p w14:paraId="027A8292" w14:textId="77777777" w:rsidR="003D59C4" w:rsidRPr="003D59C4" w:rsidRDefault="003D59C4" w:rsidP="003D59C4">
      <w:pPr>
        <w:pStyle w:val="Odstavecdal"/>
      </w:pPr>
    </w:p>
    <w:p w14:paraId="052BFEC0" w14:textId="20EBCBF2" w:rsidR="001F637F" w:rsidRDefault="001F637F" w:rsidP="009A23F3">
      <w:pPr>
        <w:pStyle w:val="Nadpis1"/>
      </w:pPr>
      <w:bookmarkStart w:id="4" w:name="_Toc70273229"/>
      <w:r>
        <w:lastRenderedPageBreak/>
        <w:t>Závěr</w:t>
      </w:r>
      <w:bookmarkEnd w:id="4"/>
    </w:p>
    <w:p w14:paraId="10FBCB4C" w14:textId="56703F61" w:rsidR="009A23F3" w:rsidRPr="009A23F3" w:rsidRDefault="005C6137" w:rsidP="009A23F3">
      <w:pPr>
        <w:pStyle w:val="Odstavecprvn"/>
      </w:pPr>
      <w:r>
        <w:t>Projekt byl dokončen do funkčním stavu,</w:t>
      </w:r>
      <w:r w:rsidR="005019C7">
        <w:t xml:space="preserve"> </w:t>
      </w:r>
      <w:r>
        <w:t xml:space="preserve">v menu </w:t>
      </w:r>
      <w:r w:rsidR="005019C7">
        <w:t xml:space="preserve">lze </w:t>
      </w:r>
      <w:r>
        <w:t>nastavovat všechny zadané parametry, ukazuje aktuální a cílovou hodnotu teploty, dále je možné nastavovat parametry vzdáleně přes PC pomocí sériové komunikace. Co s</w:t>
      </w:r>
      <w:r w:rsidR="00165DA6">
        <w:t xml:space="preserve">e </w:t>
      </w:r>
      <w:r>
        <w:t>nepodařilo</w:t>
      </w:r>
      <w:r w:rsidR="00165DA6">
        <w:t xml:space="preserve"> dokončit</w:t>
      </w:r>
      <w:r>
        <w:t xml:space="preserve">, </w:t>
      </w:r>
      <w:r w:rsidR="00165DA6">
        <w:t>bylo</w:t>
      </w:r>
      <w:r>
        <w:t xml:space="preserve"> ukládání nastavených hodnot do paměti. </w:t>
      </w:r>
      <w:r w:rsidR="00165DA6">
        <w:t>P</w:t>
      </w:r>
      <w:r>
        <w:t>řev</w:t>
      </w:r>
      <w:r w:rsidR="00165DA6">
        <w:t>edení</w:t>
      </w:r>
      <w:r>
        <w:t xml:space="preserve"> datov</w:t>
      </w:r>
      <w:r w:rsidR="00165DA6">
        <w:t>ého</w:t>
      </w:r>
      <w:r>
        <w:t xml:space="preserve"> typ</w:t>
      </w:r>
      <w:r w:rsidR="00165DA6">
        <w:t>u</w:t>
      </w:r>
      <w:r>
        <w:t xml:space="preserve"> float na datový typ uint32_t, který je jako vstupní parametr funkce pro ukládání hodnot</w:t>
      </w:r>
      <w:r w:rsidR="00165DA6">
        <w:t xml:space="preserve"> </w:t>
      </w:r>
      <w:r w:rsidR="00165DA6">
        <w:t>do paměti mikroprocesoru</w:t>
      </w:r>
      <w:r w:rsidR="00165DA6">
        <w:t>, bylo neúspěšné</w:t>
      </w:r>
      <w:r>
        <w:t xml:space="preserve">. </w:t>
      </w:r>
      <w:r w:rsidR="00165DA6">
        <w:t xml:space="preserve">Byly vyzkoušeny </w:t>
      </w:r>
      <w:r>
        <w:t xml:space="preserve">různé varianty přetypování, ale bohužel </w:t>
      </w:r>
      <w:r w:rsidR="00165DA6">
        <w:t>se vždy</w:t>
      </w:r>
      <w:r>
        <w:t xml:space="preserve"> načetl</w:t>
      </w:r>
      <w:r w:rsidR="00165DA6">
        <w:t>a</w:t>
      </w:r>
      <w:r>
        <w:t xml:space="preserve"> špatn</w:t>
      </w:r>
      <w:r w:rsidR="00165DA6">
        <w:t>á</w:t>
      </w:r>
      <w:r>
        <w:t xml:space="preserve"> hodnot</w:t>
      </w:r>
      <w:r w:rsidR="00165DA6">
        <w:t>a</w:t>
      </w:r>
      <w:r>
        <w:t xml:space="preserve"> daného parametru nebo teploty.</w:t>
      </w:r>
    </w:p>
    <w:p w14:paraId="7115895C" w14:textId="7E470231" w:rsidR="002067F4" w:rsidRDefault="002067F4" w:rsidP="001F637F">
      <w:pPr>
        <w:spacing w:line="240" w:lineRule="auto"/>
        <w:rPr>
          <w:b/>
          <w:sz w:val="48"/>
          <w:szCs w:val="40"/>
        </w:rPr>
      </w:pPr>
      <w:r>
        <w:br w:type="page"/>
      </w:r>
    </w:p>
    <w:bookmarkEnd w:id="3"/>
    <w:p w14:paraId="624393B8" w14:textId="7E632C4D" w:rsidR="00335724" w:rsidRDefault="00E80B5F" w:rsidP="009371C3">
      <w:pPr>
        <w:pStyle w:val="Nadpis1-neslovan"/>
        <w:spacing w:line="276" w:lineRule="auto"/>
        <w:outlineLvl w:val="0"/>
        <w:rPr>
          <w:lang w:val="cs-CZ"/>
        </w:rPr>
      </w:pPr>
      <w:r>
        <w:rPr>
          <w:lang w:val="cs-CZ"/>
        </w:rPr>
        <w:lastRenderedPageBreak/>
        <w:t>Návod pro ovládání termostatu</w:t>
      </w:r>
    </w:p>
    <w:p w14:paraId="3DA78C35" w14:textId="3B3083D5" w:rsidR="00E80B5F" w:rsidRPr="00497832" w:rsidRDefault="00E80B5F" w:rsidP="00E80B5F">
      <w:pPr>
        <w:pStyle w:val="Odstavecprvn"/>
      </w:pPr>
    </w:p>
    <w:p w14:paraId="4F3E431E" w14:textId="73A179D7" w:rsidR="00497832" w:rsidRPr="00497832" w:rsidRDefault="00497832" w:rsidP="00497832">
      <w:pPr>
        <w:pStyle w:val="Odstavecdal"/>
      </w:pPr>
      <w:r w:rsidRPr="00497832">
        <w:t>Veškeré uvedené údaje v návodu jsou pouze ilustrační.</w:t>
      </w:r>
    </w:p>
    <w:p w14:paraId="4319431D" w14:textId="77777777" w:rsidR="00497832" w:rsidRPr="00497832" w:rsidRDefault="00497832" w:rsidP="00497832">
      <w:pPr>
        <w:pStyle w:val="Odstavecdal"/>
      </w:pPr>
    </w:p>
    <w:p w14:paraId="645D7CB9" w14:textId="74AB3DD6" w:rsidR="007200C2" w:rsidRPr="00497832" w:rsidRDefault="00C92E31" w:rsidP="002E4302">
      <w:pPr>
        <w:pStyle w:val="Literatura"/>
        <w:tabs>
          <w:tab w:val="left" w:pos="1080"/>
        </w:tabs>
        <w:spacing w:line="276" w:lineRule="auto"/>
        <w:ind w:left="567" w:hanging="567"/>
        <w:jc w:val="left"/>
        <w:rPr>
          <w:lang w:val="cs-CZ"/>
        </w:rPr>
      </w:pPr>
      <w:r w:rsidRPr="00497832">
        <w:rPr>
          <w:lang w:val="cs-CZ"/>
        </w:rPr>
        <w:t xml:space="preserve">Při zapnutí termostatu se zobrazí základní obrazovka s </w:t>
      </w:r>
      <w:r w:rsidR="007200C2" w:rsidRPr="00497832">
        <w:rPr>
          <w:lang w:val="cs-CZ"/>
        </w:rPr>
        <w:t>aktu</w:t>
      </w:r>
      <w:r w:rsidR="00497832">
        <w:rPr>
          <w:lang w:val="cs-CZ"/>
        </w:rPr>
        <w:t>á</w:t>
      </w:r>
      <w:r w:rsidR="007200C2" w:rsidRPr="00497832">
        <w:rPr>
          <w:lang w:val="cs-CZ"/>
        </w:rPr>
        <w:t>lní a nastavenou</w:t>
      </w:r>
    </w:p>
    <w:p w14:paraId="3142A8F0" w14:textId="7186AA23" w:rsidR="007C53CA" w:rsidRPr="00497832" w:rsidRDefault="007200C2" w:rsidP="002E4302">
      <w:pPr>
        <w:pStyle w:val="Literatura"/>
        <w:tabs>
          <w:tab w:val="left" w:pos="1080"/>
        </w:tabs>
        <w:spacing w:line="276" w:lineRule="auto"/>
        <w:ind w:left="567" w:hanging="567"/>
        <w:jc w:val="left"/>
        <w:rPr>
          <w:lang w:val="cs-CZ"/>
        </w:rPr>
      </w:pPr>
      <w:r w:rsidRPr="00497832">
        <w:rPr>
          <w:lang w:val="cs-CZ"/>
        </w:rPr>
        <w:t>teplotou.</w:t>
      </w:r>
    </w:p>
    <w:p w14:paraId="6DDAF2B9" w14:textId="3881163F" w:rsidR="00FF164D" w:rsidRPr="00497832" w:rsidRDefault="00FF164D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4B3F47C0" w14:textId="3BF619A3" w:rsidR="007200C2" w:rsidRPr="00E05E4B" w:rsidRDefault="007200C2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Set Temp:</w:t>
      </w:r>
      <w:r w:rsidRPr="00E05E4B">
        <w:rPr>
          <w:i/>
          <w:iCs/>
          <w:lang w:val="cs-CZ"/>
        </w:rPr>
        <w:tab/>
      </w:r>
      <w:r w:rsidRPr="00E05E4B">
        <w:rPr>
          <w:i/>
          <w:iCs/>
          <w:lang w:val="cs-CZ"/>
        </w:rPr>
        <w:tab/>
        <w:t>24.5 °C</w:t>
      </w:r>
    </w:p>
    <w:p w14:paraId="32907FCA" w14:textId="1DE55C6D" w:rsidR="007200C2" w:rsidRPr="00E05E4B" w:rsidRDefault="007200C2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Act Temp:</w:t>
      </w:r>
      <w:r w:rsidRPr="00E05E4B">
        <w:rPr>
          <w:i/>
          <w:iCs/>
          <w:lang w:val="cs-CZ"/>
        </w:rPr>
        <w:tab/>
      </w:r>
      <w:r w:rsidRPr="00E05E4B">
        <w:rPr>
          <w:i/>
          <w:iCs/>
          <w:lang w:val="cs-CZ"/>
        </w:rPr>
        <w:tab/>
        <w:t>23.0 °C</w:t>
      </w:r>
    </w:p>
    <w:p w14:paraId="031789E8" w14:textId="3912479F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0D094D74" w14:textId="681E5B69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Následně lze pomocí tlačítka „Right“ přejít na obrazovku s datem a časem a zpět na obrazovku s teplotou pomocí tlačítka „Left“</w:t>
      </w:r>
    </w:p>
    <w:p w14:paraId="7A144C88" w14:textId="77777777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30798373" w14:textId="77777777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21:45:38</w:t>
      </w:r>
    </w:p>
    <w:p w14:paraId="0B94795F" w14:textId="6FA5A714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Tue 04.05.2021</w:t>
      </w:r>
    </w:p>
    <w:p w14:paraId="4107A599" w14:textId="5D68B7D2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6D6A5935" w14:textId="520632D6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Do menu s pokročilými funkcemi a nastavením lze přejít po stisku tlačítka „Select“. Zde je možné pomocí tlačítek „Up“ a „Down“ listovat mezi třemi nastaveními.</w:t>
      </w:r>
    </w:p>
    <w:p w14:paraId="6E76B747" w14:textId="5AAA229C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 xml:space="preserve">Nastavením hystereze, nastavením data a času a v poslední řadě nastavením kalibrace teploměru. </w:t>
      </w:r>
    </w:p>
    <w:p w14:paraId="4BFE9689" w14:textId="00E1D3C6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728609C6" w14:textId="57B94B4D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MENU:</w:t>
      </w:r>
    </w:p>
    <w:p w14:paraId="7A8ABB3C" w14:textId="1A7A42BC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Hysteresis</w:t>
      </w:r>
    </w:p>
    <w:p w14:paraId="5F5EF5F2" w14:textId="0A39A43E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Date and Time</w:t>
      </w:r>
    </w:p>
    <w:p w14:paraId="605E9CDD" w14:textId="434AE713" w:rsidR="00E05E4B" w:rsidRP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Temp calibration</w:t>
      </w:r>
    </w:p>
    <w:p w14:paraId="5EDBA7EA" w14:textId="77777777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093C24D3" w14:textId="679E1D15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Pokud se uživatel nachází v menu nastavení tak se na prvním řádku zobrazuje, zda se nacházíme v menu, popřípadě nastavovaný parametr a na druhém řádku aktuální parametr.</w:t>
      </w:r>
    </w:p>
    <w:p w14:paraId="37CEA71D" w14:textId="7490310B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Pro vstup pro úpravu/nastavení parametru je zapotřebí stisknout tlačítko „Right“.</w:t>
      </w:r>
    </w:p>
    <w:p w14:paraId="5AB67BD0" w14:textId="29E38DF5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Nastavení parametru hystereze potom vypadá následovně:</w:t>
      </w:r>
    </w:p>
    <w:p w14:paraId="19C9AEDF" w14:textId="694663B2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4C6B96D4" w14:textId="710B1407" w:rsidR="00E05E4B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Hysteresis</w:t>
      </w:r>
    </w:p>
    <w:p w14:paraId="510C40EF" w14:textId="41653AAD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Set val:</w:t>
      </w:r>
      <w:r>
        <w:rPr>
          <w:lang w:val="cs-CZ"/>
        </w:rPr>
        <w:tab/>
      </w:r>
      <w:r>
        <w:rPr>
          <w:lang w:val="cs-CZ"/>
        </w:rPr>
        <w:tab/>
        <w:t>1.0</w:t>
      </w:r>
    </w:p>
    <w:p w14:paraId="6388C547" w14:textId="11052B1C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0E537D62" w14:textId="2AFAA4DF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Hodnotu lze měnit pomocí tlačítek „Up“ a „Down“, vždy s krokem 0.1.</w:t>
      </w:r>
    </w:p>
    <w:p w14:paraId="6C93D8EC" w14:textId="2A4DDD85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Podobně je to s nastavováním parametru kalibrace teploty „Temp calibration“.</w:t>
      </w:r>
    </w:p>
    <w:p w14:paraId="486DFEAC" w14:textId="0D8208D8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Pro uložení nastavené hodnoty je zapotřebí stisknout tlačítko „Left“. Zároveň dojde zpět k zobrazení menu.</w:t>
      </w:r>
    </w:p>
    <w:p w14:paraId="509A04F5" w14:textId="04BD3D1B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lastRenderedPageBreak/>
        <w:t>Při nastavování data a času dojde ke vstupu do podmenu, které vypadá následovně:</w:t>
      </w:r>
    </w:p>
    <w:p w14:paraId="02E96487" w14:textId="4EC246B7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75B9CB74" w14:textId="77777777" w:rsidR="00490A8F" w:rsidRPr="00E05E4B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 w:rsidRPr="00E05E4B">
        <w:rPr>
          <w:i/>
          <w:iCs/>
          <w:lang w:val="cs-CZ"/>
        </w:rPr>
        <w:t>Date and Time</w:t>
      </w:r>
    </w:p>
    <w:p w14:paraId="01D6FBEA" w14:textId="6EC5A944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Hour: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21</w:t>
      </w:r>
    </w:p>
    <w:p w14:paraId="47D44095" w14:textId="266E1A53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Minutes: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45</w:t>
      </w:r>
    </w:p>
    <w:p w14:paraId="68F4A297" w14:textId="5BCAA30A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Seconds: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38</w:t>
      </w:r>
    </w:p>
    <w:p w14:paraId="5066AA72" w14:textId="218698D5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Day: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Tue</w:t>
      </w:r>
    </w:p>
    <w:p w14:paraId="43A1E192" w14:textId="3EDF2FE0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Date: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04</w:t>
      </w:r>
    </w:p>
    <w:p w14:paraId="133C8230" w14:textId="0C81BA6E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Month: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05</w:t>
      </w:r>
    </w:p>
    <w:p w14:paraId="67D9BC6A" w14:textId="0861862A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  <w:r>
        <w:rPr>
          <w:i/>
          <w:iCs/>
          <w:lang w:val="cs-CZ"/>
        </w:rPr>
        <w:t>Year:</w:t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</w:r>
      <w:r>
        <w:rPr>
          <w:i/>
          <w:iCs/>
          <w:lang w:val="cs-CZ"/>
        </w:rPr>
        <w:tab/>
        <w:t>2021</w:t>
      </w:r>
    </w:p>
    <w:p w14:paraId="2064B74D" w14:textId="52D8C7BC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i/>
          <w:iCs/>
          <w:lang w:val="cs-CZ"/>
        </w:rPr>
      </w:pPr>
    </w:p>
    <w:p w14:paraId="61734B11" w14:textId="332699EE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 w:rsidRPr="00490A8F">
        <w:rPr>
          <w:lang w:val="cs-CZ"/>
        </w:rPr>
        <w:t xml:space="preserve">Opět stejně jako pro nastavení parametrů hystereze a </w:t>
      </w:r>
      <w:r>
        <w:rPr>
          <w:lang w:val="cs-CZ"/>
        </w:rPr>
        <w:t>k</w:t>
      </w:r>
      <w:r w:rsidRPr="00490A8F">
        <w:rPr>
          <w:lang w:val="cs-CZ"/>
        </w:rPr>
        <w:t>alibrace teploty je zapotřebí vstoupit do parametru pomocí tlačítka „Right“ a po nastavení stisknout tlačítko „Left“</w:t>
      </w:r>
      <w:r>
        <w:rPr>
          <w:lang w:val="cs-CZ"/>
        </w:rPr>
        <w:t xml:space="preserve"> pro uložení nastavené hodnoty.</w:t>
      </w:r>
    </w:p>
    <w:p w14:paraId="6AEC061E" w14:textId="7BB391C0" w:rsid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32EB5F79" w14:textId="2CBA102B" w:rsidR="00490A8F" w:rsidRPr="00490A8F" w:rsidRDefault="00490A8F" w:rsidP="00490A8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>V každém kroku menu a nastav</w:t>
      </w:r>
      <w:r w:rsidR="00C03A17">
        <w:rPr>
          <w:lang w:val="cs-CZ"/>
        </w:rPr>
        <w:t>ení</w:t>
      </w:r>
      <w:r>
        <w:rPr>
          <w:lang w:val="cs-CZ"/>
        </w:rPr>
        <w:t xml:space="preserve"> všech parametru je možné z menu vyskočit pomocí stisku tlačítka „Select“, kdy dojde k návratu na základní obrazovku s aktuální a nastavenou teplotou.</w:t>
      </w:r>
    </w:p>
    <w:p w14:paraId="0E1FB2C0" w14:textId="77777777" w:rsidR="00490A8F" w:rsidRDefault="00490A8F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66B41A00" w14:textId="26567101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6D0A8A5A" w14:textId="77777777" w:rsidR="00E05E4B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</w:p>
    <w:p w14:paraId="0D527D67" w14:textId="5A00D57A" w:rsidR="00E05E4B" w:rsidRPr="00497832" w:rsidRDefault="00E05E4B" w:rsidP="001F637F">
      <w:pPr>
        <w:pStyle w:val="Literatura"/>
        <w:tabs>
          <w:tab w:val="left" w:pos="1080"/>
        </w:tabs>
        <w:spacing w:line="276" w:lineRule="auto"/>
        <w:jc w:val="left"/>
        <w:rPr>
          <w:lang w:val="cs-CZ"/>
        </w:rPr>
      </w:pPr>
      <w:r>
        <w:rPr>
          <w:lang w:val="cs-CZ"/>
        </w:rPr>
        <w:t xml:space="preserve"> </w:t>
      </w:r>
    </w:p>
    <w:p w14:paraId="039E85F7" w14:textId="77777777" w:rsidR="00524D04" w:rsidRPr="005E29B7" w:rsidRDefault="00524D04" w:rsidP="00524D04">
      <w:pPr>
        <w:spacing w:line="276" w:lineRule="auto"/>
        <w:ind w:left="567" w:hanging="567"/>
        <w:jc w:val="left"/>
      </w:pPr>
    </w:p>
    <w:sectPr w:rsidR="00524D04" w:rsidRPr="005E29B7" w:rsidSect="00FA63D6">
      <w:footerReference w:type="default" r:id="rId11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28CB" w14:textId="77777777" w:rsidR="000275B0" w:rsidRDefault="000275B0">
      <w:pPr>
        <w:spacing w:line="240" w:lineRule="auto"/>
      </w:pPr>
      <w:r>
        <w:separator/>
      </w:r>
    </w:p>
  </w:endnote>
  <w:endnote w:type="continuationSeparator" w:id="0">
    <w:p w14:paraId="2EB568F9" w14:textId="77777777" w:rsidR="000275B0" w:rsidRDefault="00027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fle VUT">
    <w:altName w:val="Times New Roman"/>
    <w:charset w:val="EE"/>
    <w:family w:val="auto"/>
    <w:pitch w:val="variable"/>
    <w:sig w:usb0="00000001" w:usb1="5000606A" w:usb2="00000000" w:usb3="00000000" w:csb0="8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CEE6" w14:textId="77777777" w:rsidR="00AE65FE" w:rsidRDefault="00AE65FE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5</w:t>
    </w:r>
    <w:r>
      <w:rPr>
        <w:rStyle w:val="slostrnky"/>
      </w:rPr>
      <w:fldChar w:fldCharType="end"/>
    </w:r>
  </w:p>
  <w:p w14:paraId="11220528" w14:textId="77777777" w:rsidR="00AE65FE" w:rsidRDefault="00AE65FE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7300" w14:textId="77777777" w:rsidR="000275B0" w:rsidRDefault="000275B0">
      <w:pPr>
        <w:spacing w:line="240" w:lineRule="auto"/>
      </w:pPr>
      <w:r>
        <w:separator/>
      </w:r>
    </w:p>
  </w:footnote>
  <w:footnote w:type="continuationSeparator" w:id="0">
    <w:p w14:paraId="39267359" w14:textId="77777777" w:rsidR="000275B0" w:rsidRDefault="000275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994"/>
    <w:multiLevelType w:val="hybridMultilevel"/>
    <w:tmpl w:val="5030CDBC"/>
    <w:lvl w:ilvl="0" w:tplc="A8ECDA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F10"/>
    <w:multiLevelType w:val="hybridMultilevel"/>
    <w:tmpl w:val="73D8C06C"/>
    <w:lvl w:ilvl="0" w:tplc="BF9C7BD0">
      <w:start w:val="5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53E7"/>
    <w:multiLevelType w:val="hybridMultilevel"/>
    <w:tmpl w:val="37286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32AE"/>
    <w:multiLevelType w:val="hybridMultilevel"/>
    <w:tmpl w:val="1084E6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6" w15:restartNumberingAfterBreak="0">
    <w:nsid w:val="61C34DF1"/>
    <w:multiLevelType w:val="multilevel"/>
    <w:tmpl w:val="A4887854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B651AD5"/>
    <w:multiLevelType w:val="hybridMultilevel"/>
    <w:tmpl w:val="32646F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3FE9"/>
    <w:multiLevelType w:val="hybridMultilevel"/>
    <w:tmpl w:val="44B690C8"/>
    <w:lvl w:ilvl="0" w:tplc="9B84A108">
      <w:start w:val="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3E"/>
    <w:rsid w:val="000028DE"/>
    <w:rsid w:val="0001310F"/>
    <w:rsid w:val="00020172"/>
    <w:rsid w:val="000222DE"/>
    <w:rsid w:val="000275B0"/>
    <w:rsid w:val="00031BFF"/>
    <w:rsid w:val="00033089"/>
    <w:rsid w:val="000423FC"/>
    <w:rsid w:val="0004601A"/>
    <w:rsid w:val="000534B9"/>
    <w:rsid w:val="000540F5"/>
    <w:rsid w:val="0005664C"/>
    <w:rsid w:val="00060A4C"/>
    <w:rsid w:val="000670AE"/>
    <w:rsid w:val="00070AD2"/>
    <w:rsid w:val="00073170"/>
    <w:rsid w:val="00073FAD"/>
    <w:rsid w:val="00074F99"/>
    <w:rsid w:val="00075181"/>
    <w:rsid w:val="00076E1D"/>
    <w:rsid w:val="00083B69"/>
    <w:rsid w:val="00091B0C"/>
    <w:rsid w:val="0009293A"/>
    <w:rsid w:val="0009424B"/>
    <w:rsid w:val="000A5BDF"/>
    <w:rsid w:val="000B585C"/>
    <w:rsid w:val="000B6C0E"/>
    <w:rsid w:val="000B75FE"/>
    <w:rsid w:val="000D3E54"/>
    <w:rsid w:val="000E072E"/>
    <w:rsid w:val="000E3E8C"/>
    <w:rsid w:val="000E57D3"/>
    <w:rsid w:val="000F1F7A"/>
    <w:rsid w:val="000F6D98"/>
    <w:rsid w:val="00100514"/>
    <w:rsid w:val="00102CA7"/>
    <w:rsid w:val="00107D8A"/>
    <w:rsid w:val="00112D93"/>
    <w:rsid w:val="00124192"/>
    <w:rsid w:val="00137008"/>
    <w:rsid w:val="00140EE8"/>
    <w:rsid w:val="001540AF"/>
    <w:rsid w:val="00165DA6"/>
    <w:rsid w:val="0016735B"/>
    <w:rsid w:val="00170989"/>
    <w:rsid w:val="00172EBC"/>
    <w:rsid w:val="001732F7"/>
    <w:rsid w:val="00176A59"/>
    <w:rsid w:val="001835AE"/>
    <w:rsid w:val="001908A3"/>
    <w:rsid w:val="0019118E"/>
    <w:rsid w:val="001B31AA"/>
    <w:rsid w:val="001C0FB2"/>
    <w:rsid w:val="001C2564"/>
    <w:rsid w:val="001D19ED"/>
    <w:rsid w:val="001E49BF"/>
    <w:rsid w:val="001F0BB4"/>
    <w:rsid w:val="001F190F"/>
    <w:rsid w:val="001F637F"/>
    <w:rsid w:val="002067F4"/>
    <w:rsid w:val="00212B3D"/>
    <w:rsid w:val="002266AF"/>
    <w:rsid w:val="00230B82"/>
    <w:rsid w:val="002378D6"/>
    <w:rsid w:val="002520CB"/>
    <w:rsid w:val="00256E2D"/>
    <w:rsid w:val="0026045A"/>
    <w:rsid w:val="002724A2"/>
    <w:rsid w:val="002820D4"/>
    <w:rsid w:val="00284364"/>
    <w:rsid w:val="00287726"/>
    <w:rsid w:val="00294746"/>
    <w:rsid w:val="002975FF"/>
    <w:rsid w:val="002A0954"/>
    <w:rsid w:val="002A5502"/>
    <w:rsid w:val="002A7815"/>
    <w:rsid w:val="002B1364"/>
    <w:rsid w:val="002B2A73"/>
    <w:rsid w:val="002B340E"/>
    <w:rsid w:val="002B3C00"/>
    <w:rsid w:val="002C0A91"/>
    <w:rsid w:val="002C167C"/>
    <w:rsid w:val="002C1BE0"/>
    <w:rsid w:val="002C7575"/>
    <w:rsid w:val="002D26DC"/>
    <w:rsid w:val="002D2A1B"/>
    <w:rsid w:val="002D40B8"/>
    <w:rsid w:val="002D4CA1"/>
    <w:rsid w:val="002D4F71"/>
    <w:rsid w:val="002D7B47"/>
    <w:rsid w:val="002E3F16"/>
    <w:rsid w:val="002E4302"/>
    <w:rsid w:val="002F65F6"/>
    <w:rsid w:val="002F7283"/>
    <w:rsid w:val="003012CD"/>
    <w:rsid w:val="003031E5"/>
    <w:rsid w:val="00304637"/>
    <w:rsid w:val="0031579A"/>
    <w:rsid w:val="00325158"/>
    <w:rsid w:val="00325EE5"/>
    <w:rsid w:val="00334E64"/>
    <w:rsid w:val="00335724"/>
    <w:rsid w:val="00337588"/>
    <w:rsid w:val="0034061E"/>
    <w:rsid w:val="00344839"/>
    <w:rsid w:val="003470A5"/>
    <w:rsid w:val="003513BB"/>
    <w:rsid w:val="00360863"/>
    <w:rsid w:val="00363417"/>
    <w:rsid w:val="00363C63"/>
    <w:rsid w:val="00371111"/>
    <w:rsid w:val="0037114E"/>
    <w:rsid w:val="00373B2B"/>
    <w:rsid w:val="003813F7"/>
    <w:rsid w:val="00384A62"/>
    <w:rsid w:val="003858AA"/>
    <w:rsid w:val="003907C6"/>
    <w:rsid w:val="003926B2"/>
    <w:rsid w:val="003964FA"/>
    <w:rsid w:val="003A3FF6"/>
    <w:rsid w:val="003B0065"/>
    <w:rsid w:val="003B720C"/>
    <w:rsid w:val="003C1BF9"/>
    <w:rsid w:val="003C3BFB"/>
    <w:rsid w:val="003D0390"/>
    <w:rsid w:val="003D59C4"/>
    <w:rsid w:val="003E0BDD"/>
    <w:rsid w:val="003E65D3"/>
    <w:rsid w:val="00403BC8"/>
    <w:rsid w:val="00406071"/>
    <w:rsid w:val="00421A90"/>
    <w:rsid w:val="00422421"/>
    <w:rsid w:val="00434049"/>
    <w:rsid w:val="00435EC3"/>
    <w:rsid w:val="00442A5D"/>
    <w:rsid w:val="00442AAA"/>
    <w:rsid w:val="004448F6"/>
    <w:rsid w:val="0045770E"/>
    <w:rsid w:val="004619A5"/>
    <w:rsid w:val="004648F9"/>
    <w:rsid w:val="0047634A"/>
    <w:rsid w:val="004849BD"/>
    <w:rsid w:val="00490A8F"/>
    <w:rsid w:val="00491D7D"/>
    <w:rsid w:val="0049544D"/>
    <w:rsid w:val="00497832"/>
    <w:rsid w:val="004A369D"/>
    <w:rsid w:val="004A37DF"/>
    <w:rsid w:val="004A46AB"/>
    <w:rsid w:val="004A6DD9"/>
    <w:rsid w:val="004B1008"/>
    <w:rsid w:val="004C083E"/>
    <w:rsid w:val="004C191A"/>
    <w:rsid w:val="004D13B6"/>
    <w:rsid w:val="004D260A"/>
    <w:rsid w:val="004D32B5"/>
    <w:rsid w:val="004E2A65"/>
    <w:rsid w:val="004E5D1E"/>
    <w:rsid w:val="004E7A66"/>
    <w:rsid w:val="004F6A9E"/>
    <w:rsid w:val="005019C7"/>
    <w:rsid w:val="005020B6"/>
    <w:rsid w:val="005036BF"/>
    <w:rsid w:val="0051353C"/>
    <w:rsid w:val="00514769"/>
    <w:rsid w:val="005233E5"/>
    <w:rsid w:val="00524D04"/>
    <w:rsid w:val="005376C0"/>
    <w:rsid w:val="0054346B"/>
    <w:rsid w:val="00557AFD"/>
    <w:rsid w:val="00564686"/>
    <w:rsid w:val="00573AE6"/>
    <w:rsid w:val="005765D4"/>
    <w:rsid w:val="00576818"/>
    <w:rsid w:val="0058640B"/>
    <w:rsid w:val="00594A5A"/>
    <w:rsid w:val="005950C4"/>
    <w:rsid w:val="005A20B1"/>
    <w:rsid w:val="005A544B"/>
    <w:rsid w:val="005B3DD3"/>
    <w:rsid w:val="005B564E"/>
    <w:rsid w:val="005C6137"/>
    <w:rsid w:val="005C7181"/>
    <w:rsid w:val="005D0F05"/>
    <w:rsid w:val="005E29B7"/>
    <w:rsid w:val="005E4C42"/>
    <w:rsid w:val="005E620D"/>
    <w:rsid w:val="005E654A"/>
    <w:rsid w:val="005F07AD"/>
    <w:rsid w:val="005F2719"/>
    <w:rsid w:val="005F5234"/>
    <w:rsid w:val="00600148"/>
    <w:rsid w:val="006015CB"/>
    <w:rsid w:val="00607478"/>
    <w:rsid w:val="006147D4"/>
    <w:rsid w:val="00616C5A"/>
    <w:rsid w:val="00630B2A"/>
    <w:rsid w:val="00635274"/>
    <w:rsid w:val="00650414"/>
    <w:rsid w:val="006515DF"/>
    <w:rsid w:val="00656D48"/>
    <w:rsid w:val="006572FF"/>
    <w:rsid w:val="00667B0C"/>
    <w:rsid w:val="006728BA"/>
    <w:rsid w:val="006762EE"/>
    <w:rsid w:val="0067665E"/>
    <w:rsid w:val="00680640"/>
    <w:rsid w:val="00681ABD"/>
    <w:rsid w:val="006859C2"/>
    <w:rsid w:val="006A050B"/>
    <w:rsid w:val="006A34FE"/>
    <w:rsid w:val="006C3B45"/>
    <w:rsid w:val="006D10E1"/>
    <w:rsid w:val="006D718F"/>
    <w:rsid w:val="006E05D8"/>
    <w:rsid w:val="006E7308"/>
    <w:rsid w:val="006E7DB6"/>
    <w:rsid w:val="006F0F63"/>
    <w:rsid w:val="00702625"/>
    <w:rsid w:val="00713532"/>
    <w:rsid w:val="007200C2"/>
    <w:rsid w:val="007205D1"/>
    <w:rsid w:val="007254AB"/>
    <w:rsid w:val="00727C41"/>
    <w:rsid w:val="007363DA"/>
    <w:rsid w:val="00737E15"/>
    <w:rsid w:val="00744EB1"/>
    <w:rsid w:val="00781ACD"/>
    <w:rsid w:val="00781B8C"/>
    <w:rsid w:val="00782D65"/>
    <w:rsid w:val="00785238"/>
    <w:rsid w:val="007854F1"/>
    <w:rsid w:val="00792737"/>
    <w:rsid w:val="007940B8"/>
    <w:rsid w:val="007A7561"/>
    <w:rsid w:val="007B3224"/>
    <w:rsid w:val="007B5041"/>
    <w:rsid w:val="007C15CD"/>
    <w:rsid w:val="007C53CA"/>
    <w:rsid w:val="007D1C8E"/>
    <w:rsid w:val="007D2891"/>
    <w:rsid w:val="007D2EF3"/>
    <w:rsid w:val="007D5C1C"/>
    <w:rsid w:val="007D6E1E"/>
    <w:rsid w:val="007E6A52"/>
    <w:rsid w:val="007F1D90"/>
    <w:rsid w:val="007F58B7"/>
    <w:rsid w:val="0080263D"/>
    <w:rsid w:val="00811982"/>
    <w:rsid w:val="00811D80"/>
    <w:rsid w:val="0081228A"/>
    <w:rsid w:val="00813DE8"/>
    <w:rsid w:val="0081605C"/>
    <w:rsid w:val="008208AF"/>
    <w:rsid w:val="008376B4"/>
    <w:rsid w:val="008404EE"/>
    <w:rsid w:val="00841CF3"/>
    <w:rsid w:val="00843387"/>
    <w:rsid w:val="00843C31"/>
    <w:rsid w:val="00844ED6"/>
    <w:rsid w:val="00851F8F"/>
    <w:rsid w:val="0085589C"/>
    <w:rsid w:val="00855D46"/>
    <w:rsid w:val="00857B91"/>
    <w:rsid w:val="00861CBD"/>
    <w:rsid w:val="00870950"/>
    <w:rsid w:val="00871FA6"/>
    <w:rsid w:val="00875409"/>
    <w:rsid w:val="00877C96"/>
    <w:rsid w:val="00892BCB"/>
    <w:rsid w:val="00893CF5"/>
    <w:rsid w:val="008A2A02"/>
    <w:rsid w:val="008A3B78"/>
    <w:rsid w:val="008A3D12"/>
    <w:rsid w:val="008B2DD4"/>
    <w:rsid w:val="008B3AE4"/>
    <w:rsid w:val="008B51E1"/>
    <w:rsid w:val="008D01B3"/>
    <w:rsid w:val="008D0FA1"/>
    <w:rsid w:val="008D52F7"/>
    <w:rsid w:val="008D5330"/>
    <w:rsid w:val="00900164"/>
    <w:rsid w:val="00900341"/>
    <w:rsid w:val="009024DD"/>
    <w:rsid w:val="00906FA0"/>
    <w:rsid w:val="009108B8"/>
    <w:rsid w:val="00912EE1"/>
    <w:rsid w:val="0091406F"/>
    <w:rsid w:val="00915132"/>
    <w:rsid w:val="00930ABE"/>
    <w:rsid w:val="009339DF"/>
    <w:rsid w:val="009371C3"/>
    <w:rsid w:val="00954842"/>
    <w:rsid w:val="00960CB5"/>
    <w:rsid w:val="00974CE0"/>
    <w:rsid w:val="00975CF3"/>
    <w:rsid w:val="00982909"/>
    <w:rsid w:val="009846B8"/>
    <w:rsid w:val="0098548D"/>
    <w:rsid w:val="009904F7"/>
    <w:rsid w:val="009915E7"/>
    <w:rsid w:val="0099404C"/>
    <w:rsid w:val="009A23F3"/>
    <w:rsid w:val="009B7613"/>
    <w:rsid w:val="009B7B3F"/>
    <w:rsid w:val="009C341C"/>
    <w:rsid w:val="009C6C6D"/>
    <w:rsid w:val="009D5740"/>
    <w:rsid w:val="009E2277"/>
    <w:rsid w:val="009E2291"/>
    <w:rsid w:val="009E2674"/>
    <w:rsid w:val="009E2EA1"/>
    <w:rsid w:val="009F024A"/>
    <w:rsid w:val="009F38D1"/>
    <w:rsid w:val="00A046F6"/>
    <w:rsid w:val="00A1321D"/>
    <w:rsid w:val="00A13294"/>
    <w:rsid w:val="00A13D28"/>
    <w:rsid w:val="00A23BDC"/>
    <w:rsid w:val="00A36394"/>
    <w:rsid w:val="00A53CBE"/>
    <w:rsid w:val="00A57591"/>
    <w:rsid w:val="00A60A01"/>
    <w:rsid w:val="00A62A7F"/>
    <w:rsid w:val="00A6439D"/>
    <w:rsid w:val="00A712E7"/>
    <w:rsid w:val="00A7233D"/>
    <w:rsid w:val="00A73125"/>
    <w:rsid w:val="00A77C88"/>
    <w:rsid w:val="00A77F96"/>
    <w:rsid w:val="00A86523"/>
    <w:rsid w:val="00A91B21"/>
    <w:rsid w:val="00AB30C6"/>
    <w:rsid w:val="00AB6851"/>
    <w:rsid w:val="00AB71E2"/>
    <w:rsid w:val="00AC2585"/>
    <w:rsid w:val="00AC42BC"/>
    <w:rsid w:val="00AC71BC"/>
    <w:rsid w:val="00AC77A1"/>
    <w:rsid w:val="00AD03E4"/>
    <w:rsid w:val="00AD2280"/>
    <w:rsid w:val="00AD64DA"/>
    <w:rsid w:val="00AE0FD5"/>
    <w:rsid w:val="00AE65FE"/>
    <w:rsid w:val="00AF03EA"/>
    <w:rsid w:val="00AF0E37"/>
    <w:rsid w:val="00AF24E3"/>
    <w:rsid w:val="00B01531"/>
    <w:rsid w:val="00B05E5A"/>
    <w:rsid w:val="00B104E7"/>
    <w:rsid w:val="00B105D9"/>
    <w:rsid w:val="00B1170F"/>
    <w:rsid w:val="00B155CB"/>
    <w:rsid w:val="00B31EFF"/>
    <w:rsid w:val="00B43C10"/>
    <w:rsid w:val="00B46FBF"/>
    <w:rsid w:val="00B527DD"/>
    <w:rsid w:val="00B52F7B"/>
    <w:rsid w:val="00B63A43"/>
    <w:rsid w:val="00B66BD8"/>
    <w:rsid w:val="00B672B0"/>
    <w:rsid w:val="00B73C0B"/>
    <w:rsid w:val="00B85268"/>
    <w:rsid w:val="00B94D97"/>
    <w:rsid w:val="00B96C5E"/>
    <w:rsid w:val="00BA65F9"/>
    <w:rsid w:val="00BB14B8"/>
    <w:rsid w:val="00BB6BB0"/>
    <w:rsid w:val="00BD1195"/>
    <w:rsid w:val="00BD16C4"/>
    <w:rsid w:val="00BD179C"/>
    <w:rsid w:val="00BD2B38"/>
    <w:rsid w:val="00BD5FDA"/>
    <w:rsid w:val="00BD6935"/>
    <w:rsid w:val="00BE7F83"/>
    <w:rsid w:val="00C00DAB"/>
    <w:rsid w:val="00C03A17"/>
    <w:rsid w:val="00C04B82"/>
    <w:rsid w:val="00C0527B"/>
    <w:rsid w:val="00C078C3"/>
    <w:rsid w:val="00C11658"/>
    <w:rsid w:val="00C1508C"/>
    <w:rsid w:val="00C20B16"/>
    <w:rsid w:val="00C22B51"/>
    <w:rsid w:val="00C23B70"/>
    <w:rsid w:val="00C23E80"/>
    <w:rsid w:val="00C249DC"/>
    <w:rsid w:val="00C24AF7"/>
    <w:rsid w:val="00C30E44"/>
    <w:rsid w:val="00C3240D"/>
    <w:rsid w:val="00C348A3"/>
    <w:rsid w:val="00C36318"/>
    <w:rsid w:val="00C44373"/>
    <w:rsid w:val="00C50195"/>
    <w:rsid w:val="00C55DA9"/>
    <w:rsid w:val="00C60A91"/>
    <w:rsid w:val="00C61A08"/>
    <w:rsid w:val="00C6280D"/>
    <w:rsid w:val="00C674D3"/>
    <w:rsid w:val="00C7337B"/>
    <w:rsid w:val="00C77AA2"/>
    <w:rsid w:val="00C85DD0"/>
    <w:rsid w:val="00C902DB"/>
    <w:rsid w:val="00C92E31"/>
    <w:rsid w:val="00C9464A"/>
    <w:rsid w:val="00C9566F"/>
    <w:rsid w:val="00C960CE"/>
    <w:rsid w:val="00CA2CF9"/>
    <w:rsid w:val="00CA3A38"/>
    <w:rsid w:val="00CB4D2A"/>
    <w:rsid w:val="00CD0055"/>
    <w:rsid w:val="00CD5310"/>
    <w:rsid w:val="00CE176E"/>
    <w:rsid w:val="00CE23A2"/>
    <w:rsid w:val="00CF0685"/>
    <w:rsid w:val="00CF29FA"/>
    <w:rsid w:val="00CF7DA9"/>
    <w:rsid w:val="00D11788"/>
    <w:rsid w:val="00D206F2"/>
    <w:rsid w:val="00D24B9E"/>
    <w:rsid w:val="00D25B7A"/>
    <w:rsid w:val="00D267EE"/>
    <w:rsid w:val="00D33C77"/>
    <w:rsid w:val="00D4508C"/>
    <w:rsid w:val="00D50AB5"/>
    <w:rsid w:val="00D61DAB"/>
    <w:rsid w:val="00D63743"/>
    <w:rsid w:val="00D67F26"/>
    <w:rsid w:val="00D76C44"/>
    <w:rsid w:val="00D814A6"/>
    <w:rsid w:val="00D8296C"/>
    <w:rsid w:val="00D84AF7"/>
    <w:rsid w:val="00D9440E"/>
    <w:rsid w:val="00D96B39"/>
    <w:rsid w:val="00D96BB6"/>
    <w:rsid w:val="00D976C5"/>
    <w:rsid w:val="00DB0BC1"/>
    <w:rsid w:val="00DB302F"/>
    <w:rsid w:val="00DC6051"/>
    <w:rsid w:val="00DC7C49"/>
    <w:rsid w:val="00DD48D6"/>
    <w:rsid w:val="00DD711B"/>
    <w:rsid w:val="00DE5FF4"/>
    <w:rsid w:val="00DE7DB0"/>
    <w:rsid w:val="00DF11F4"/>
    <w:rsid w:val="00E00E95"/>
    <w:rsid w:val="00E03112"/>
    <w:rsid w:val="00E0406D"/>
    <w:rsid w:val="00E05E4B"/>
    <w:rsid w:val="00E1375C"/>
    <w:rsid w:val="00E2261C"/>
    <w:rsid w:val="00E22DBD"/>
    <w:rsid w:val="00E331EE"/>
    <w:rsid w:val="00E409E8"/>
    <w:rsid w:val="00E42ADD"/>
    <w:rsid w:val="00E45481"/>
    <w:rsid w:val="00E50093"/>
    <w:rsid w:val="00E53A02"/>
    <w:rsid w:val="00E548CE"/>
    <w:rsid w:val="00E65504"/>
    <w:rsid w:val="00E67908"/>
    <w:rsid w:val="00E72E81"/>
    <w:rsid w:val="00E72F95"/>
    <w:rsid w:val="00E80B5F"/>
    <w:rsid w:val="00E80E81"/>
    <w:rsid w:val="00E81E70"/>
    <w:rsid w:val="00E82645"/>
    <w:rsid w:val="00E82D10"/>
    <w:rsid w:val="00E833AE"/>
    <w:rsid w:val="00E86AA1"/>
    <w:rsid w:val="00E90B52"/>
    <w:rsid w:val="00E96ECC"/>
    <w:rsid w:val="00EA6884"/>
    <w:rsid w:val="00EB273A"/>
    <w:rsid w:val="00ED7168"/>
    <w:rsid w:val="00EE006A"/>
    <w:rsid w:val="00EF508A"/>
    <w:rsid w:val="00EF54E5"/>
    <w:rsid w:val="00F0020A"/>
    <w:rsid w:val="00F026A1"/>
    <w:rsid w:val="00F07636"/>
    <w:rsid w:val="00F2123A"/>
    <w:rsid w:val="00F23DAD"/>
    <w:rsid w:val="00F302E4"/>
    <w:rsid w:val="00F40632"/>
    <w:rsid w:val="00F43496"/>
    <w:rsid w:val="00F50C0E"/>
    <w:rsid w:val="00F51F89"/>
    <w:rsid w:val="00F567FA"/>
    <w:rsid w:val="00F765B8"/>
    <w:rsid w:val="00F963B0"/>
    <w:rsid w:val="00F969C1"/>
    <w:rsid w:val="00FA63D6"/>
    <w:rsid w:val="00FB3FAB"/>
    <w:rsid w:val="00FB48FE"/>
    <w:rsid w:val="00FB69F4"/>
    <w:rsid w:val="00FB738D"/>
    <w:rsid w:val="00FD2958"/>
    <w:rsid w:val="00FD5624"/>
    <w:rsid w:val="00FE340A"/>
    <w:rsid w:val="00FE7F7C"/>
    <w:rsid w:val="00FF1382"/>
    <w:rsid w:val="00FF164D"/>
    <w:rsid w:val="00FF1FCF"/>
    <w:rsid w:val="00FF4A1A"/>
    <w:rsid w:val="00FF50FE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FA387"/>
  <w15:docId w15:val="{90FB4AF4-0200-4E02-A7A4-7C75BD2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autoRedefine/>
    <w:qFormat/>
    <w:rsid w:val="001F637F"/>
    <w:pPr>
      <w:keepNext/>
      <w:numPr>
        <w:numId w:val="1"/>
      </w:numPr>
      <w:tabs>
        <w:tab w:val="clear" w:pos="1134"/>
        <w:tab w:val="num" w:pos="567"/>
      </w:tabs>
      <w:spacing w:after="240" w:line="276" w:lineRule="auto"/>
      <w:ind w:left="567" w:hanging="567"/>
      <w:jc w:val="left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link w:val="Nadpis2Char"/>
    <w:autoRedefine/>
    <w:qFormat/>
    <w:rsid w:val="002B3C00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5D0F05"/>
  </w:style>
  <w:style w:type="paragraph" w:customStyle="1" w:styleId="Odstavecdal">
    <w:name w:val="Odstavec další"/>
    <w:basedOn w:val="Odstavecprvn"/>
    <w:autoRedefine/>
    <w:rsid w:val="00CD0055"/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325EE5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rsid w:val="00AC42BC"/>
    <w:rPr>
      <w:rFonts w:ascii="Cambria" w:hAnsi="Cambria" w:cs="Arial"/>
      <w:b/>
      <w:bCs/>
      <w:i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iva\AppData\Roaming\Apollo%20VUT\Tem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FEKT.XSL" StyleName="ISO 690 - Numerical Reference"/>
</file>

<file path=customXml/itemProps1.xml><?xml version="1.0" encoding="utf-8"?>
<ds:datastoreItem xmlns:ds="http://schemas.openxmlformats.org/officeDocument/2006/customXml" ds:itemID="{5EA138C8-9922-43AA-B2C6-F74F34C4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1605</TotalTime>
  <Pages>8</Pages>
  <Words>990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/>
  <LinksUpToDate>false</LinksUpToDate>
  <CharactersWithSpaces>6819</CharactersWithSpaces>
  <SharedDoc>false</SharedDoc>
  <HLinks>
    <vt:vector size="78" baseType="variant"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1179658</vt:i4>
      </vt:variant>
      <vt:variant>
        <vt:i4>69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_Toc476579551</vt:lpwstr>
      </vt:variant>
      <vt:variant>
        <vt:i4>1638448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_Toc476579550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_Toc476579335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_Toc476579334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_Toc476579333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_Toc476579332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_Toc476579331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_Toc476579330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_Toc476579329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_Toc476579328</vt:lpwstr>
      </vt:variant>
      <vt:variant>
        <vt:i4>1179658</vt:i4>
      </vt:variant>
      <vt:variant>
        <vt:i4>0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sediva</dc:creator>
  <cp:lastModifiedBy>Petr Kysilko</cp:lastModifiedBy>
  <cp:revision>9</cp:revision>
  <cp:lastPrinted>2019-11-13T14:29:00Z</cp:lastPrinted>
  <dcterms:created xsi:type="dcterms:W3CDTF">2021-04-28T07:25:00Z</dcterms:created>
  <dcterms:modified xsi:type="dcterms:W3CDTF">2021-05-04T22:13:00Z</dcterms:modified>
</cp:coreProperties>
</file>