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pBdr/>
        <w:shd w:val="clear" w:fill="auto"/>
        <w:spacing w:before="400" w:after="0"/>
        <w:rPr>
          <w:sz w:val="68"/>
          <w:szCs w:val="68"/>
        </w:rPr>
      </w:pPr>
      <w:bookmarkStart w:id="0" w:name="_gjdgxs"/>
      <w:bookmarkEnd w:id="0"/>
      <w:r>
        <w:rPr/>
        <w:t>Psi.Aqui</w:t>
      </w:r>
    </w:p>
    <w:p>
      <w:pPr>
        <w:pStyle w:val="Subttulo"/>
        <w:pBdr/>
        <w:shd w:val="clear" w:fill="auto"/>
        <w:rPr>
          <w:b/>
          <w:b/>
        </w:rPr>
      </w:pPr>
      <w:bookmarkStart w:id="1" w:name="_30j0zll"/>
      <w:bookmarkEnd w:id="1"/>
      <w:r>
        <w:rPr>
          <w:b/>
        </w:rPr>
        <w:t xml:space="preserve">Equipe: </w:t>
      </w:r>
    </w:p>
    <w:p>
      <w:pPr>
        <w:pStyle w:val="Subttulo"/>
        <w:pBdr/>
        <w:shd w:val="clear" w:fill="auto"/>
        <w:rPr/>
      </w:pPr>
      <w:bookmarkStart w:id="2" w:name="_1fob9te"/>
      <w:bookmarkEnd w:id="2"/>
      <w:r>
        <w:rPr>
          <w:b/>
        </w:rPr>
        <w:t>Thamires Azevedo 01258242, Ewerson Alves 01265901, Renato César Leal do Nascimento 01073885, Vinícius Ferreira Lira  01393988, João Victor Ferreira Woolley 01252493, Eduardo Barbosa da Silva 01128949</w:t>
      </w:r>
    </w:p>
    <w:p>
      <w:pPr>
        <w:pStyle w:val="Ttulo1"/>
        <w:pBdr/>
        <w:shd w:val="clear" w:fill="auto"/>
        <w:rPr>
          <w:color w:val="000000"/>
          <w:sz w:val="32"/>
          <w:szCs w:val="32"/>
        </w:rPr>
      </w:pPr>
      <w:bookmarkStart w:id="3" w:name="_3znysh7"/>
      <w:bookmarkEnd w:id="3"/>
      <w:r>
        <w:rPr/>
        <w:t>Visão geral</w:t>
      </w:r>
    </w:p>
    <w:p>
      <w:pPr>
        <w:pStyle w:val="Normal"/>
        <w:pBdr/>
        <w:shd w:val="clear" w:fill="auto"/>
        <w:rPr/>
      </w:pPr>
      <w:r>
        <w:rPr/>
        <w:t>Uma epidemia que já existia antes da covid-19 agora caminha lado a lado com a pandemia de coronavírus e preocupa autoridades e especialistas na área de saúde mental: os transtornos mentais, como depressão e ansiedade, estão impactando a população e poderão colapsar o sistema de saúde, atingindo, inclusive, a economia brasileira nos próximos anos.</w:t>
      </w:r>
    </w:p>
    <w:p>
      <w:pPr>
        <w:pStyle w:val="Normal"/>
        <w:pBdr/>
        <w:shd w:val="clear" w:fill="auto"/>
        <w:rPr/>
      </w:pPr>
      <w:r>
        <w:rPr/>
        <w:t xml:space="preserve">Visando todo esse contexto, partimos para uma pesquisa, “quanto custa uma sessão com um psicólogo?”, a resposta veio facilmente, O valor do serviço de Psicologia é baseado pela tabela do Conselho Federal de Psicologia, que inclui sessões em Psicoterapia entre R$100,00 e R$150,00 em média. Este valor se dá por sabemos que psicólogos, além de se formar em faculdade cara, precisam se especializar muitas vezes em 5, 6 especializações para dar conta da demanda de cada paciente que vai ao </w:t>
      </w:r>
      <w:r>
        <w:rPr/>
        <w:t>consultório, isso</w:t>
      </w:r>
      <w:r>
        <w:rPr/>
        <w:t xml:space="preserve"> tudo exige muito investimento, entendemos este ponto mas temos um problema na execução do projeto que almejamos, “ e as pessoas que não tem plano de saúde, ou condição financeira para ter psicólogo?”, foi aí que aconteceu, o PSI.Aqui  onde irá reunir locais com o atendimento gratuito/mais acessível à população, com local, redes sociais, contato das instituições, inicialmente no estado de Pernambuco, e futuramente expandindo para mais cidades do nordeste do Brasil.</w:t>
      </w:r>
    </w:p>
    <w:p>
      <w:pPr>
        <w:pStyle w:val="Ttulo1"/>
        <w:pBdr/>
        <w:shd w:val="clear" w:fill="auto"/>
        <w:spacing w:lineRule="auto" w:line="240"/>
        <w:rPr/>
      </w:pPr>
      <w:bookmarkStart w:id="4" w:name="_2et92p0"/>
      <w:bookmarkEnd w:id="4"/>
      <w:r>
        <w:rPr/>
        <w:t>Proposta</w:t>
      </w:r>
    </w:p>
    <w:p>
      <w:pPr>
        <w:pStyle w:val="Normal"/>
        <w:numPr>
          <w:ilvl w:val="0"/>
          <w:numId w:val="1"/>
        </w:numPr>
        <w:pBdr/>
        <w:shd w:val="clear" w:fill="auto"/>
        <w:spacing w:lineRule="auto" w:line="240" w:before="200" w:after="0"/>
        <w:ind w:left="720" w:hanging="360"/>
        <w:rPr/>
      </w:pPr>
      <w:r>
        <w:rPr>
          <w:b/>
          <w:color w:val="E01B84"/>
        </w:rPr>
        <w:t>Tudo em um único lugar:</w:t>
      </w:r>
      <w:r>
        <w:rPr/>
        <w:t xml:space="preserve"> Juntar todas as informações de contato e locais dos estabelecimentos acessíveis em um ambiente.</w:t>
      </w:r>
    </w:p>
    <w:p>
      <w:pPr>
        <w:pStyle w:val="Normal"/>
        <w:numPr>
          <w:ilvl w:val="0"/>
          <w:numId w:val="1"/>
        </w:numPr>
        <w:pBdr/>
        <w:shd w:val="clear" w:fill="auto"/>
        <w:spacing w:lineRule="auto" w:line="240" w:before="200" w:after="0"/>
        <w:ind w:left="720" w:hanging="360"/>
        <w:rPr/>
      </w:pPr>
      <w:r>
        <w:rPr>
          <w:b/>
          <w:color w:val="E01B84"/>
        </w:rPr>
        <w:t>Mapa:</w:t>
      </w:r>
      <w:r>
        <w:rPr/>
        <w:t xml:space="preserve"> Mapa com locais com consultas acessíveis a população, inicialmente na cidade do meu Recife, mas podendo ser expandido para mais capitais do Nordeste e do Brasil.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b/>
          <w:color w:val="E01B84"/>
        </w:rPr>
        <w:t>Web:</w:t>
      </w: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-923925</wp:posOffset>
            </wp:positionH>
            <wp:positionV relativeFrom="paragraph">
              <wp:posOffset>1019175</wp:posOffset>
            </wp:positionV>
            <wp:extent cx="7772400" cy="1057910"/>
            <wp:effectExtent l="0" t="0" r="0" b="0"/>
            <wp:wrapTopAndBottom/>
            <wp:docPr id="1" name="image3.png" descr="Gráfico do rodap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áfico do rodapé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Site responsivo, evitando o download de aplicativos e podendo ser acessado de qualquer local.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b/>
          <w:color w:val="E01B84"/>
        </w:rPr>
        <w:t>Rentabilidade:</w:t>
      </w:r>
      <w:r>
        <w:rPr/>
        <w:t xml:space="preserve"> Todo o acesso será 100% gratuito, somente sendo rentável por meio de anúncios.</w:t>
      </w:r>
    </w:p>
    <w:p>
      <w:pPr>
        <w:pStyle w:val="Ttulo1"/>
        <w:rPr>
          <w:color w:val="666666"/>
          <w:sz w:val="22"/>
          <w:szCs w:val="22"/>
        </w:rPr>
      </w:pPr>
      <w:bookmarkStart w:id="5" w:name="_t49jsaeyouwe"/>
      <w:bookmarkEnd w:id="5"/>
      <w:r>
        <w:rPr/>
        <w:t>Personas</w:t>
      </w:r>
    </w:p>
    <w:p>
      <w:pPr>
        <w:pStyle w:val="Ttulo1"/>
        <w:rPr/>
      </w:pPr>
      <w:bookmarkStart w:id="6" w:name="_mtxqwp46mcci"/>
      <w:bookmarkEnd w:id="6"/>
      <w:r>
        <w:rPr/>
        <w:drawing>
          <wp:inline distT="0" distB="0" distL="0" distR="0">
            <wp:extent cx="6246495" cy="527113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495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548640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558800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5473700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pBdr/>
        <w:shd w:val="clear" w:fill="auto"/>
        <w:rPr/>
      </w:pPr>
      <w:bookmarkStart w:id="7" w:name="_tyjcwt"/>
      <w:bookmarkEnd w:id="7"/>
      <w:r>
        <w:rPr/>
        <w:t>Referências</w:t>
      </w:r>
    </w:p>
    <w:p>
      <w:pPr>
        <w:pStyle w:val="Normal"/>
        <w:pBdr/>
        <w:shd w:val="clear" w:fill="auto"/>
        <w:rPr>
          <w:sz w:val="20"/>
          <w:szCs w:val="20"/>
        </w:rPr>
      </w:pPr>
      <w:r>
        <w:rPr>
          <w:sz w:val="20"/>
          <w:szCs w:val="20"/>
        </w:rPr>
        <w:t>https://grupomidia.com/hcm/estudo-mostra-aumento-da-procura-por-psicologos-psiquiatras-e-terapeutas-ocupacionais-no-brasil/amp/</w:t>
      </w:r>
    </w:p>
    <w:p>
      <w:pPr>
        <w:pStyle w:val="Normal"/>
        <w:pBdr/>
        <w:shd w:val="clear" w:fill="auto"/>
        <w:rPr>
          <w:sz w:val="20"/>
          <w:szCs w:val="20"/>
        </w:rPr>
      </w:pPr>
      <w:r>
        <w:rPr>
          <w:sz w:val="20"/>
          <w:szCs w:val="20"/>
        </w:rPr>
        <w:t>https://www.correiobraziliense.com.br/app/noticia/brasil/2020/06/02/interna-brasil,860185/amp.shtml</w:t>
      </w:r>
    </w:p>
    <w:p>
      <w:pPr>
        <w:pStyle w:val="Normal"/>
        <w:pBdr/>
        <w:shd w:val="clear" w:fill="auto"/>
        <w:rPr>
          <w:sz w:val="20"/>
          <w:szCs w:val="20"/>
        </w:rPr>
      </w:pPr>
      <w:r>
        <w:rPr>
          <w:sz w:val="20"/>
          <w:szCs w:val="20"/>
        </w:rPr>
        <w:t>http://www.jornaldocampus.usp.br/index.php/2020/07/crescem-busca-por-terapia-e-numero-de-projetos-envolvendo-o-tema/</w:t>
      </w:r>
    </w:p>
    <w:p>
      <w:pPr>
        <w:pStyle w:val="Normal"/>
        <w:pBdr/>
        <w:shd w:val="clear" w:fill="auto"/>
        <w:rPr>
          <w:sz w:val="20"/>
          <w:szCs w:val="20"/>
        </w:rPr>
      </w:pPr>
      <w:r>
        <w:rPr>
          <w:sz w:val="20"/>
          <w:szCs w:val="20"/>
        </w:rPr>
        <w:t>https://www.jornaldosite.com.br/?p=3895</w:t>
      </w:r>
    </w:p>
    <w:p>
      <w:pPr>
        <w:pStyle w:val="Normal"/>
        <w:pBdr/>
        <w:shd w:val="clear" w:fill="auto"/>
        <w:rPr>
          <w:sz w:val="20"/>
          <w:szCs w:val="20"/>
        </w:rPr>
      </w:pPr>
      <w:r>
        <w:rPr>
          <w:sz w:val="20"/>
          <w:szCs w:val="20"/>
        </w:rPr>
        <w:t>https://medicinasa.com.br/startups-telemedicina/</w:t>
      </w:r>
    </w:p>
    <w:p>
      <w:pPr>
        <w:pStyle w:val="Normal"/>
        <w:pBdr/>
        <w:shd w:val="clear" w:fill="auto"/>
        <w:rPr>
          <w:sz w:val="20"/>
          <w:szCs w:val="20"/>
        </w:rPr>
      </w:pPr>
      <w:r>
        <w:rPr>
          <w:sz w:val="20"/>
          <w:szCs w:val="20"/>
        </w:rPr>
        <w:t>https://g1.globo.com/google/amp/sp/sao-paulo/noticia/2020/06/25/procura-por-servico-de-escuta-por-psicologos-cai-apos-anuncio-de-flexibilizacao-da-quarentena-mas-volta-a-subir-em-sao-paulo.ghtml</w:t>
      </w:r>
    </w:p>
    <w:p>
      <w:pPr>
        <w:pStyle w:val="Normal"/>
        <w:pBdr/>
        <w:shd w:val="clear" w:fill="auto"/>
        <w:rPr>
          <w:sz w:val="20"/>
          <w:szCs w:val="20"/>
        </w:rPr>
      </w:pPr>
      <w:r>
        <w:rPr>
          <w:sz w:val="20"/>
          <w:szCs w:val="20"/>
        </w:rPr>
        <w:t>https://www.psicologoeterapia.com.br/psicoterapia/porque-as-pessoas-estao-buscando-terapia</w:t>
      </w:r>
    </w:p>
    <w:p>
      <w:pPr>
        <w:pStyle w:val="Normal"/>
        <w:pBdr/>
        <w:shd w:val="clear" w:fill="auto"/>
        <w:rPr>
          <w:sz w:val="20"/>
          <w:szCs w:val="20"/>
        </w:rPr>
      </w:pPr>
      <w:r>
        <w:rPr>
          <w:sz w:val="20"/>
          <w:szCs w:val="20"/>
        </w:rPr>
        <w:t>https://coronavirus.atarde.com.br/busca-por-terapia-online-cresce-32-na-pandemia-profissionais-e-pacientes-relatam-experiencias/</w:t>
      </w:r>
    </w:p>
    <w:p>
      <w:pPr>
        <w:pStyle w:val="Normal"/>
        <w:pBdr/>
        <w:shd w:val="clear" w:fill="auto"/>
        <w:rPr>
          <w:sz w:val="20"/>
          <w:szCs w:val="20"/>
        </w:rPr>
      </w:pPr>
      <w:r>
        <w:rPr>
          <w:sz w:val="20"/>
          <w:szCs w:val="20"/>
        </w:rPr>
        <w:t>https://amp.defatoonline.com.br/procura-por-tratamentos-psicologicos-aumenta-durante-a-pandemia/</w:t>
      </w:r>
    </w:p>
    <w:p>
      <w:pPr>
        <w:pStyle w:val="Normal"/>
        <w:pBdr/>
        <w:shd w:val="clear" w:fill="auto"/>
        <w:rPr>
          <w:sz w:val="20"/>
          <w:szCs w:val="20"/>
        </w:rPr>
      </w:pPr>
      <w:r>
        <w:rPr>
          <w:sz w:val="20"/>
          <w:szCs w:val="20"/>
        </w:rPr>
        <w:t>https://www.vittude.com/blog/terapia-online-e-presencial/amp/</w:t>
      </w:r>
    </w:p>
    <w:p>
      <w:pPr>
        <w:pStyle w:val="Normal"/>
        <w:pBdr/>
        <w:shd w:val="clear" w:fill="auto"/>
        <w:rPr>
          <w:sz w:val="20"/>
          <w:szCs w:val="20"/>
        </w:rPr>
      </w:pPr>
      <w:r>
        <w:rPr>
          <w:sz w:val="20"/>
          <w:szCs w:val="20"/>
        </w:rPr>
        <w:t>https://www.vittude.com/blog/como-funciona-uma-consulta-com-um-psicologo/amp/</w:t>
      </w:r>
    </w:p>
    <w:p>
      <w:pPr>
        <w:pStyle w:val="Normal"/>
        <w:pBdr/>
        <w:shd w:val="clear" w:fill="auto"/>
        <w:rPr>
          <w:sz w:val="20"/>
          <w:szCs w:val="20"/>
        </w:rPr>
      </w:pPr>
      <w:r>
        <w:rPr>
          <w:sz w:val="20"/>
          <w:szCs w:val="20"/>
        </w:rPr>
        <w:t>https://inpaonline.com.br/blog/sessao-de-terapia-psicologica/</w:t>
      </w:r>
    </w:p>
    <w:p>
      <w:pPr>
        <w:pStyle w:val="Normal"/>
        <w:pBdr/>
        <w:shd w:val="clear" w:fill="auto"/>
        <w:rPr/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-923925</wp:posOffset>
            </wp:positionH>
            <wp:positionV relativeFrom="paragraph">
              <wp:posOffset>2009775</wp:posOffset>
            </wp:positionV>
            <wp:extent cx="7772400" cy="1057910"/>
            <wp:effectExtent l="0" t="0" r="0" b="0"/>
            <wp:wrapTopAndBottom/>
            <wp:docPr id="6" name="Figura1" descr="Gráfico do rodap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Gráfico do rodapé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https://www.cronoshare.com.br/quanto-custa/psicologo</w:t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2240" w:h="15840"/>
      <w:pgMar w:left="1440" w:right="1440" w:header="0" w:top="57" w:footer="720" w:bottom="108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lineRule="auto" w:line="240" w:before="200" w:after="0"/>
      <w:rPr>
        <w:sz w:val="20"/>
        <w:szCs w:val="20"/>
      </w:rPr>
    </w:pPr>
    <w:r>
      <w:rPr>
        <w:sz w:val="20"/>
        <w:szCs w:val="20"/>
      </w:rPr>
      <w:t xml:space="preserve">   </w:t>
    </w:r>
  </w:p>
  <w:p>
    <w:pPr>
      <w:pStyle w:val="Normal"/>
      <w:pBdr/>
      <w:shd w:val="clear" w:fill="auto"/>
      <w:spacing w:lineRule="auto" w:line="240"/>
      <w:rPr>
        <w:sz w:val="20"/>
        <w:szCs w:val="20"/>
      </w:rPr>
    </w:pPr>
    <w:r>
      <w:rPr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lineRule="auto" w:line="240" w:before="200" w:after="0"/>
      <w:ind w:left="-15" w:hanging="0"/>
      <w:rPr>
        <w:sz w:val="20"/>
        <w:szCs w:val="20"/>
      </w:rPr>
    </w:pPr>
    <w:r>
      <w:rPr>
        <w:sz w:val="20"/>
        <w:szCs w:val="20"/>
      </w:rPr>
    </w:r>
  </w:p>
  <w:p>
    <w:pPr>
      <w:pStyle w:val="Normal"/>
      <w:pBdr/>
      <w:shd w:val="clear" w:fill="auto"/>
      <w:spacing w:lineRule="auto" w:line="240"/>
      <w:ind w:left="-15" w:hanging="0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lineRule="auto" w:line="240" w:before="800" w:after="0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>
        <w:color w:val="E01B84"/>
        <w:sz w:val="24"/>
        <w:szCs w:val="24"/>
      </w:rP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5724525</wp:posOffset>
          </wp:positionH>
          <wp:positionV relativeFrom="paragraph">
            <wp:posOffset>-66675</wp:posOffset>
          </wp:positionV>
          <wp:extent cx="1143000" cy="1143000"/>
          <wp:effectExtent l="0" t="0" r="0" b="0"/>
          <wp:wrapSquare wrapText="bothSides"/>
          <wp:docPr id="7" name="image4.png" descr="Gráfico later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4.png" descr="Gráfico later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E01B84"/>
        <w:sz w:val="24"/>
        <w:szCs w:val="24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4581525</wp:posOffset>
          </wp:positionH>
          <wp:positionV relativeFrom="paragraph">
            <wp:posOffset>-66675</wp:posOffset>
          </wp:positionV>
          <wp:extent cx="2281555" cy="2281555"/>
          <wp:effectExtent l="0" t="0" r="0" b="0"/>
          <wp:wrapSquare wrapText="bothSides"/>
          <wp:docPr id="8" name="image1.png" descr="Gráfico later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 descr="Gráfico later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81555" cy="2281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color w:val="666666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333" w:before="200" w:after="0"/>
      <w:ind w:left="-15" w:hanging="0"/>
    </w:pPr>
    <w:rPr>
      <w:rFonts w:ascii="Roboto" w:hAnsi="Roboto" w:eastAsia="Roboto" w:cs="Roboto"/>
      <w:color w:val="666666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spacing w:lineRule="auto" w:line="240" w:before="480" w:after="0"/>
    </w:pPr>
    <w:rPr>
      <w:color w:val="000000"/>
      <w:sz w:val="32"/>
      <w:szCs w:val="32"/>
    </w:rPr>
  </w:style>
  <w:style w:type="paragraph" w:styleId="Ttulo2">
    <w:name w:val="Heading 2"/>
    <w:basedOn w:val="Normal1"/>
    <w:next w:val="Normal"/>
    <w:qFormat/>
    <w:pPr>
      <w:spacing w:lineRule="auto" w:line="240" w:before="320" w:after="0"/>
      <w:ind w:left="720" w:hanging="360"/>
    </w:pPr>
    <w:rPr>
      <w:color w:val="000000"/>
      <w:sz w:val="24"/>
      <w:szCs w:val="24"/>
    </w:rPr>
  </w:style>
  <w:style w:type="paragraph" w:styleId="Ttulo3">
    <w:name w:val="Heading 3"/>
    <w:basedOn w:val="Normal1"/>
    <w:next w:val="Normal"/>
    <w:qFormat/>
    <w:pPr>
      <w:spacing w:lineRule="auto" w:line="240"/>
    </w:pPr>
    <w:rPr>
      <w:b/>
      <w:color w:val="E01B84"/>
      <w:sz w:val="24"/>
      <w:szCs w:val="24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0" w:after="0"/>
    </w:pPr>
    <w:rPr>
      <w:b/>
      <w:color w:val="6D64E8"/>
      <w:sz w:val="40"/>
      <w:szCs w:val="40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Roboto" w:hAnsi="Roboto" w:eastAsia="Roboto" w:cs="Roboto"/>
      <w:color w:val="666666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spacing w:lineRule="auto" w:line="240" w:before="400" w:after="0"/>
    </w:pPr>
    <w:rPr>
      <w:color w:val="283592"/>
      <w:sz w:val="68"/>
      <w:szCs w:val="68"/>
    </w:rPr>
  </w:style>
  <w:style w:type="paragraph" w:styleId="Subttulo">
    <w:name w:val="Subtitle"/>
    <w:basedOn w:val="Normal1"/>
    <w:next w:val="Normal"/>
    <w:qFormat/>
    <w:pPr/>
    <w:rPr>
      <w:color w:val="E01B84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LibreOffice/5.2.6.2$Windows_x86 LibreOffice_project/a3100ed2409ebf1c212f5048fbe377c281438fdc</Application>
  <Pages>6</Pages>
  <Words>334</Words>
  <Characters>2943</Characters>
  <CharactersWithSpaces>3253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2021-03-26T13:20:08Z</dcterms:modified>
  <cp:revision>1</cp:revision>
  <dc:subject/>
  <dc:title/>
</cp:coreProperties>
</file>