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BE0" w:rsidRDefault="00784AA3" w:rsidP="00301BE0">
      <w:pPr>
        <w:pStyle w:val="Style2"/>
        <w:spacing w:line="240" w:lineRule="auto"/>
      </w:pPr>
      <w:r>
        <w:t>OXSA Fitting</w:t>
      </w:r>
      <w:r w:rsidR="008A0449" w:rsidRPr="005C1F2B">
        <w:t xml:space="preserve"> Guide</w:t>
      </w:r>
      <w:r w:rsidR="00266AF4" w:rsidRPr="005C1F2B">
        <w:t xml:space="preserve"> v1.0</w:t>
      </w:r>
    </w:p>
    <w:p w:rsidR="00301BE0" w:rsidRPr="00301BE0" w:rsidRDefault="00784AA3" w:rsidP="00301BE0">
      <w:pPr>
        <w:jc w:val="center"/>
        <w:rPr>
          <w:color w:val="1F4E79" w:themeColor="accent1" w:themeShade="80"/>
          <w:sz w:val="32"/>
        </w:rPr>
      </w:pPr>
      <w:r>
        <w:rPr>
          <w:color w:val="1F4E79" w:themeColor="accent1" w:themeShade="80"/>
          <w:sz w:val="32"/>
        </w:rPr>
        <w:t>10</w:t>
      </w:r>
      <w:r w:rsidR="00301BE0" w:rsidRPr="00301BE0">
        <w:rPr>
          <w:color w:val="1F4E79" w:themeColor="accent1" w:themeShade="80"/>
          <w:sz w:val="32"/>
        </w:rPr>
        <w:t xml:space="preserve">th </w:t>
      </w:r>
      <w:r>
        <w:rPr>
          <w:color w:val="1F4E79" w:themeColor="accent1" w:themeShade="80"/>
          <w:sz w:val="32"/>
        </w:rPr>
        <w:t>July 2017</w:t>
      </w:r>
    </w:p>
    <w:p w:rsidR="00301BE0" w:rsidRDefault="005C1F2B" w:rsidP="00301BE0">
      <w:pPr>
        <w:pStyle w:val="Heading2"/>
      </w:pPr>
      <w:r>
        <w:t xml:space="preserve">Chris </w:t>
      </w:r>
      <w:bookmarkStart w:id="0" w:name="_GoBack"/>
      <w:r>
        <w:t>Rodgers</w:t>
      </w:r>
      <w:bookmarkEnd w:id="0"/>
      <w:r>
        <w:t xml:space="preserve"> – christopher.rodgers@cardiov.ox.ac.uk</w:t>
      </w:r>
      <w:r w:rsidR="00301BE0" w:rsidRPr="00301BE0">
        <w:t xml:space="preserve"> </w:t>
      </w:r>
    </w:p>
    <w:p w:rsidR="00301BE0" w:rsidRDefault="00301BE0" w:rsidP="00301BE0">
      <w:pPr>
        <w:pStyle w:val="Heading2"/>
      </w:pPr>
      <w:r>
        <w:t xml:space="preserve">Lucian </w:t>
      </w:r>
      <w:r w:rsidRPr="005C1F2B">
        <w:t>Purvis</w:t>
      </w:r>
      <w:r>
        <w:t xml:space="preserve"> – lucian.purvis@cardiov.ox.ac.uk</w:t>
      </w:r>
    </w:p>
    <w:p w:rsidR="005C1F2B" w:rsidRPr="005C1F2B" w:rsidRDefault="005C1F2B" w:rsidP="005C1F2B">
      <w:pPr>
        <w:pStyle w:val="Heading2"/>
      </w:pPr>
    </w:p>
    <w:p w:rsidR="008A0449" w:rsidRDefault="008A0449">
      <w:r>
        <w:t xml:space="preserve">There are two main functions that can be called to fit a spectrum. The first is </w:t>
      </w:r>
      <w:r w:rsidRPr="00B85E4A">
        <w:rPr>
          <w:rFonts w:ascii="Courier New" w:hAnsi="Courier New" w:cs="Courier New"/>
        </w:rPr>
        <w:t>AMARES.amares</w:t>
      </w:r>
      <w:r>
        <w:t xml:space="preserve">, and the second is </w:t>
      </w:r>
      <w:r w:rsidRPr="00B85E4A">
        <w:rPr>
          <w:rFonts w:ascii="Courier New" w:hAnsi="Courier New" w:cs="Courier New"/>
        </w:rPr>
        <w:t>AMARES.amaresFit</w:t>
      </w:r>
      <w:r>
        <w:t xml:space="preserve">. </w:t>
      </w:r>
    </w:p>
    <w:p w:rsidR="008A0449" w:rsidRDefault="00B85E4A">
      <w:r w:rsidRPr="00B85E4A">
        <w:rPr>
          <w:rFonts w:ascii="Courier New" w:hAnsi="Courier New" w:cs="Courier New"/>
        </w:rPr>
        <w:t>amares</w:t>
      </w:r>
      <w:r>
        <w:t xml:space="preserve"> </w:t>
      </w:r>
      <w:r w:rsidR="008A0449">
        <w:t xml:space="preserve">pre-processes the spectrum by finding the offset and performing DC correction. It then passes the </w:t>
      </w:r>
      <w:r w:rsidR="00D875FB">
        <w:t xml:space="preserve">spectrum to </w:t>
      </w:r>
      <w:r w:rsidRPr="00B85E4A">
        <w:rPr>
          <w:rFonts w:ascii="Courier New" w:hAnsi="Courier New" w:cs="Courier New"/>
        </w:rPr>
        <w:t>amaresFit</w:t>
      </w:r>
      <w:r w:rsidR="008A0449">
        <w:t xml:space="preserve"> and then post-processes the results. </w:t>
      </w:r>
      <w:r w:rsidR="00D875FB">
        <w:t xml:space="preserve">Spectra can be passed to </w:t>
      </w:r>
      <w:r w:rsidRPr="00B85E4A">
        <w:rPr>
          <w:rFonts w:ascii="Courier New" w:hAnsi="Courier New" w:cs="Courier New"/>
        </w:rPr>
        <w:t>amares</w:t>
      </w:r>
      <w:r>
        <w:t xml:space="preserve"> </w:t>
      </w:r>
      <w:r w:rsidR="00D875FB">
        <w:t>as a time-domain signal, or a frequency domain</w:t>
      </w:r>
      <w:r>
        <w:t xml:space="preserve"> spectrum. </w:t>
      </w:r>
      <w:r w:rsidRPr="00B85E4A">
        <w:rPr>
          <w:rFonts w:ascii="Courier New" w:hAnsi="Courier New" w:cs="Courier New"/>
        </w:rPr>
        <w:t>Example_phantomData</w:t>
      </w:r>
      <w:r>
        <w:t xml:space="preserve"> shows </w:t>
      </w:r>
      <w:r w:rsidRPr="00B85E4A">
        <w:rPr>
          <w:rFonts w:ascii="Courier New" w:hAnsi="Courier New" w:cs="Courier New"/>
        </w:rPr>
        <w:t>amares</w:t>
      </w:r>
      <w:r>
        <w:t xml:space="preserve"> </w:t>
      </w:r>
      <w:r w:rsidR="00D875FB">
        <w:t>being called.</w:t>
      </w:r>
    </w:p>
    <w:p w:rsidR="00D875FB" w:rsidRDefault="00B85E4A">
      <w:r w:rsidRPr="00B85E4A">
        <w:rPr>
          <w:rFonts w:ascii="Courier New" w:hAnsi="Courier New" w:cs="Courier New"/>
        </w:rPr>
        <w:t>amaresFit</w:t>
      </w:r>
      <w:r>
        <w:t xml:space="preserve"> </w:t>
      </w:r>
      <w:r w:rsidR="00D875FB">
        <w:t xml:space="preserve">is the main fitting code. It phases the spectra, fits them, and outputs the values of and Cramer-Rao lower bounds on the fitted chemical shift, linewidth, amplitude and phase of each of the peaks. The data must be passed to </w:t>
      </w:r>
      <w:r w:rsidRPr="00B85E4A">
        <w:rPr>
          <w:rFonts w:ascii="Courier New" w:hAnsi="Courier New" w:cs="Courier New"/>
        </w:rPr>
        <w:t>amaresFit</w:t>
      </w:r>
      <w:r>
        <w:t xml:space="preserve"> </w:t>
      </w:r>
      <w:r w:rsidR="00D875FB">
        <w:t xml:space="preserve">as a complex time-domain FID. </w:t>
      </w:r>
      <w:r w:rsidR="00D875FB" w:rsidRPr="00B85E4A">
        <w:rPr>
          <w:rFonts w:ascii="Courier New" w:hAnsi="Courier New" w:cs="Courier New"/>
        </w:rPr>
        <w:t>Example_fitSimSpec</w:t>
      </w:r>
      <w:r w:rsidR="00D875FB">
        <w:t xml:space="preserve"> shows </w:t>
      </w:r>
      <w:r w:rsidRPr="00B85E4A">
        <w:rPr>
          <w:rFonts w:ascii="Courier New" w:hAnsi="Courier New" w:cs="Courier New"/>
        </w:rPr>
        <w:t>amaresFit</w:t>
      </w:r>
      <w:r>
        <w:t xml:space="preserve"> </w:t>
      </w:r>
      <w:r w:rsidR="00D875FB">
        <w:t>being called.</w:t>
      </w:r>
    </w:p>
    <w:p w:rsidR="00D875FB" w:rsidRDefault="00AE2183" w:rsidP="00AE2183">
      <w:pPr>
        <w:pStyle w:val="Heading2"/>
      </w:pPr>
      <w:r>
        <w:t>Name</w:t>
      </w:r>
      <w:r w:rsidR="006E18F0">
        <w:t>/</w:t>
      </w:r>
      <w:r>
        <w:t>value pairs</w:t>
      </w:r>
    </w:p>
    <w:p w:rsidR="006E18F0" w:rsidRPr="00AE2183" w:rsidRDefault="00AE2183" w:rsidP="00AE2183">
      <w:r>
        <w:t xml:space="preserve">The required </w:t>
      </w:r>
      <w:r w:rsidR="006E18F0">
        <w:t xml:space="preserve">variables for the </w:t>
      </w:r>
      <w:r w:rsidR="00784AA3">
        <w:t>OXSA</w:t>
      </w:r>
      <w:r w:rsidR="00224292">
        <w:t xml:space="preserve"> AMARES </w:t>
      </w:r>
      <w:r w:rsidR="006E18F0">
        <w:t xml:space="preserve">functions are inputted by replacing each field with the chosen value. Any additional option are inputted using name/value pairs. These are processed by the </w:t>
      </w:r>
      <w:r w:rsidR="006E18F0" w:rsidRPr="00B85E4A">
        <w:rPr>
          <w:rFonts w:ascii="Courier New" w:hAnsi="Courier New" w:cs="Courier New"/>
        </w:rPr>
        <w:t>processVarargin</w:t>
      </w:r>
      <w:r w:rsidR="006E18F0">
        <w:t xml:space="preserve"> function to give an options structure. The pairs are passed in at the end of the function call as e.g. </w:t>
      </w:r>
      <w:r w:rsidR="006E18F0" w:rsidRPr="00B85E4A">
        <w:rPr>
          <w:rFonts w:ascii="Courier New" w:hAnsi="Courier New" w:cs="Courier New"/>
        </w:rPr>
        <w:t>AMARES.amares(spec, …, ‘fieldName’, value)</w:t>
      </w:r>
      <w:r w:rsidR="006E18F0">
        <w:t xml:space="preserve">. </w:t>
      </w:r>
    </w:p>
    <w:p w:rsidR="00D875FB" w:rsidRDefault="00D875FB" w:rsidP="0052036A">
      <w:pPr>
        <w:pStyle w:val="Heading2"/>
      </w:pPr>
      <w:r>
        <w:t>Input</w:t>
      </w:r>
      <w:r w:rsidR="00446E64">
        <w:t xml:space="preserve"> for </w:t>
      </w:r>
      <w:r w:rsidR="00446E64" w:rsidRPr="00B85E4A">
        <w:rPr>
          <w:rFonts w:ascii="Courier New" w:hAnsi="Courier New" w:cs="Courier New"/>
        </w:rPr>
        <w:t>amares</w:t>
      </w:r>
      <w:r w:rsidR="00446E64">
        <w:t xml:space="preserve"> and </w:t>
      </w:r>
      <w:r w:rsidR="00446E64" w:rsidRPr="00B85E4A">
        <w:rPr>
          <w:rFonts w:ascii="Courier New" w:hAnsi="Courier New" w:cs="Courier New"/>
        </w:rPr>
        <w:t>amaresFit</w:t>
      </w:r>
    </w:p>
    <w:p w:rsidR="00B82BFA" w:rsidRDefault="00B82BFA" w:rsidP="00B82BFA">
      <w:pPr>
        <w:autoSpaceDE w:val="0"/>
        <w:autoSpaceDN w:val="0"/>
        <w:adjustRightInd w:val="0"/>
        <w:spacing w:after="0" w:line="240" w:lineRule="auto"/>
        <w:rPr>
          <w:rFonts w:ascii="Courier New" w:hAnsi="Courier New" w:cs="Courier New"/>
          <w:color w:val="000000"/>
          <w:sz w:val="20"/>
          <w:szCs w:val="20"/>
        </w:rPr>
      </w:pPr>
    </w:p>
    <w:p w:rsidR="00B82BFA" w:rsidRPr="00B82BFA" w:rsidRDefault="00B82BFA" w:rsidP="00B82BFA">
      <w:pPr>
        <w:pStyle w:val="BodyText"/>
      </w:pPr>
      <w:r w:rsidRPr="00B82BFA">
        <w:t>Results = AMARES.amares(spec, instanceNum ,voxelNum, beginTime, expOffset, pk, showPlot);</w:t>
      </w:r>
    </w:p>
    <w:p w:rsidR="00B82BFA" w:rsidRPr="00B82BFA" w:rsidRDefault="00B82BFA" w:rsidP="00B82BFA">
      <w:pPr>
        <w:autoSpaceDE w:val="0"/>
        <w:autoSpaceDN w:val="0"/>
        <w:adjustRightInd w:val="0"/>
        <w:spacing w:after="0" w:line="240" w:lineRule="auto"/>
        <w:rPr>
          <w:rFonts w:ascii="Courier New" w:hAnsi="Courier New" w:cs="Courier New"/>
          <w:sz w:val="24"/>
          <w:szCs w:val="24"/>
        </w:rPr>
      </w:pPr>
    </w:p>
    <w:p w:rsidR="00AD06A4" w:rsidRDefault="00AD06A4" w:rsidP="0052036A">
      <w:pPr>
        <w:pStyle w:val="ListParagraph"/>
        <w:numPr>
          <w:ilvl w:val="0"/>
          <w:numId w:val="1"/>
        </w:numPr>
      </w:pPr>
      <w:r>
        <w:t>Spec</w:t>
      </w:r>
    </w:p>
    <w:p w:rsidR="00AD06A4" w:rsidRDefault="00AD06A4" w:rsidP="00B82BFA">
      <w:pPr>
        <w:ind w:firstLine="360"/>
      </w:pPr>
      <w:r>
        <w:t>A structure with the following fields:</w:t>
      </w:r>
    </w:p>
    <w:p w:rsidR="00AD06A4" w:rsidRDefault="00AD06A4" w:rsidP="0052036A">
      <w:pPr>
        <w:pStyle w:val="ListParagraph"/>
        <w:numPr>
          <w:ilvl w:val="0"/>
          <w:numId w:val="2"/>
        </w:numPr>
      </w:pPr>
      <w:r>
        <w:t>Spectra/signals</w:t>
      </w:r>
    </w:p>
    <w:p w:rsidR="00AD06A4" w:rsidRDefault="00AD06A4" w:rsidP="00B82BFA">
      <w:pPr>
        <w:ind w:left="360" w:firstLine="360"/>
      </w:pPr>
      <w:r>
        <w:t>A</w:t>
      </w:r>
      <w:r w:rsidR="0052036A">
        <w:t xml:space="preserve"> cell</w:t>
      </w:r>
      <w:r>
        <w:t xml:space="preserve"> array of the complex data in either frequency domain (spectra) or time domain (signals). </w:t>
      </w:r>
      <w:r w:rsidR="0052036A">
        <w:t>The data for each instance is in a different cell.</w:t>
      </w:r>
    </w:p>
    <w:p w:rsidR="00AD06A4" w:rsidRDefault="00AD06A4" w:rsidP="0052036A">
      <w:pPr>
        <w:pStyle w:val="ListParagraph"/>
        <w:numPr>
          <w:ilvl w:val="0"/>
          <w:numId w:val="2"/>
        </w:numPr>
      </w:pPr>
      <w:r>
        <w:t>dwellTime</w:t>
      </w:r>
      <w:r w:rsidR="00C85A57">
        <w:t xml:space="preserve"> / s</w:t>
      </w:r>
    </w:p>
    <w:p w:rsidR="00AD06A4" w:rsidRDefault="00AD06A4" w:rsidP="00B82BFA">
      <w:pPr>
        <w:ind w:firstLine="720"/>
      </w:pPr>
      <w:r>
        <w:t xml:space="preserve">Time between the acquisitions of any two of the data points. </w:t>
      </w:r>
    </w:p>
    <w:p w:rsidR="00971496" w:rsidRDefault="00971496" w:rsidP="0052036A">
      <w:pPr>
        <w:pStyle w:val="ListParagraph"/>
        <w:numPr>
          <w:ilvl w:val="0"/>
          <w:numId w:val="2"/>
        </w:numPr>
      </w:pPr>
      <w:r>
        <w:t>Samples</w:t>
      </w:r>
    </w:p>
    <w:p w:rsidR="00971496" w:rsidRDefault="00971496" w:rsidP="00B82BFA">
      <w:pPr>
        <w:ind w:firstLine="720"/>
      </w:pPr>
      <w:r>
        <w:t>Number of complex data points</w:t>
      </w:r>
    </w:p>
    <w:p w:rsidR="00AD06A4" w:rsidRDefault="00AD06A4" w:rsidP="0052036A">
      <w:pPr>
        <w:pStyle w:val="ListParagraph"/>
        <w:numPr>
          <w:ilvl w:val="0"/>
          <w:numId w:val="2"/>
        </w:numPr>
      </w:pPr>
      <w:r>
        <w:t>ppmAxis</w:t>
      </w:r>
      <w:r w:rsidR="00C85A57">
        <w:t xml:space="preserve"> / ppm</w:t>
      </w:r>
    </w:p>
    <w:p w:rsidR="00971496" w:rsidRDefault="00971496" w:rsidP="00B82BFA">
      <w:pPr>
        <w:ind w:firstLine="720"/>
      </w:pPr>
      <w:r>
        <w:t>Full bandwidth of the acquired spectrum split into number of samples (in ppm)</w:t>
      </w:r>
    </w:p>
    <w:p w:rsidR="00AD06A4" w:rsidRDefault="00AD06A4" w:rsidP="0052036A">
      <w:pPr>
        <w:pStyle w:val="ListParagraph"/>
        <w:numPr>
          <w:ilvl w:val="0"/>
          <w:numId w:val="2"/>
        </w:numPr>
      </w:pPr>
      <w:r>
        <w:lastRenderedPageBreak/>
        <w:t>timeAxis</w:t>
      </w:r>
      <w:r w:rsidR="00C85A57">
        <w:t xml:space="preserve">  / s</w:t>
      </w:r>
    </w:p>
    <w:p w:rsidR="00AD06A4" w:rsidRDefault="0052036A" w:rsidP="00B82BFA">
      <w:pPr>
        <w:ind w:firstLine="720"/>
      </w:pPr>
      <w:r>
        <w:t>0 to number of samples times by dwell time</w:t>
      </w:r>
      <w:r w:rsidR="00B82BFA">
        <w:t xml:space="preserve"> in seconds</w:t>
      </w:r>
      <w:r>
        <w:t>, split into number of samples.</w:t>
      </w:r>
    </w:p>
    <w:p w:rsidR="00AD06A4" w:rsidRDefault="00AD06A4" w:rsidP="0052036A">
      <w:pPr>
        <w:pStyle w:val="ListParagraph"/>
        <w:numPr>
          <w:ilvl w:val="0"/>
          <w:numId w:val="2"/>
        </w:numPr>
      </w:pPr>
      <w:r>
        <w:t>imagingFrequency</w:t>
      </w:r>
      <w:r w:rsidR="00C85A57">
        <w:t xml:space="preserve"> /MHz</w:t>
      </w:r>
    </w:p>
    <w:p w:rsidR="0052036A" w:rsidRDefault="00C85A57" w:rsidP="00B82BFA">
      <w:pPr>
        <w:ind w:firstLine="720"/>
      </w:pPr>
      <w:r>
        <w:t>Excitation frequency</w:t>
      </w:r>
      <w:r w:rsidR="0052036A">
        <w:t>.</w:t>
      </w:r>
    </w:p>
    <w:p w:rsidR="0052036A" w:rsidRDefault="0052036A" w:rsidP="0052036A">
      <w:pPr>
        <w:pStyle w:val="ListParagraph"/>
        <w:numPr>
          <w:ilvl w:val="0"/>
          <w:numId w:val="1"/>
        </w:numPr>
      </w:pPr>
      <w:r>
        <w:t>instanceNum</w:t>
      </w:r>
    </w:p>
    <w:p w:rsidR="0052036A" w:rsidRDefault="0052036A" w:rsidP="00B82BFA">
      <w:pPr>
        <w:ind w:firstLine="360"/>
      </w:pPr>
      <w:r>
        <w:t>The instance to be fitted.</w:t>
      </w:r>
    </w:p>
    <w:p w:rsidR="0052036A" w:rsidRDefault="0052036A" w:rsidP="0052036A">
      <w:pPr>
        <w:pStyle w:val="ListParagraph"/>
        <w:numPr>
          <w:ilvl w:val="0"/>
          <w:numId w:val="1"/>
        </w:numPr>
      </w:pPr>
      <w:r>
        <w:t>voxelNum</w:t>
      </w:r>
    </w:p>
    <w:p w:rsidR="0052036A" w:rsidRDefault="0052036A" w:rsidP="00B82BFA">
      <w:pPr>
        <w:ind w:firstLine="360"/>
      </w:pPr>
      <w:r>
        <w:t>The number of the voxel to be fitted.</w:t>
      </w:r>
    </w:p>
    <w:p w:rsidR="0052036A" w:rsidRDefault="0052036A" w:rsidP="0052036A">
      <w:pPr>
        <w:pStyle w:val="ListParagraph"/>
        <w:numPr>
          <w:ilvl w:val="0"/>
          <w:numId w:val="1"/>
        </w:numPr>
      </w:pPr>
      <w:r>
        <w:t>beginTime / s</w:t>
      </w:r>
    </w:p>
    <w:p w:rsidR="0052036A" w:rsidRDefault="0052036A" w:rsidP="00B82BFA">
      <w:pPr>
        <w:ind w:firstLine="360"/>
      </w:pPr>
      <w:r>
        <w:t>The time from the excitation to the acquisition of the first FID point. Used for first order phase correction.</w:t>
      </w:r>
    </w:p>
    <w:p w:rsidR="0052036A" w:rsidRDefault="0052036A" w:rsidP="0052036A">
      <w:pPr>
        <w:pStyle w:val="ListParagraph"/>
        <w:numPr>
          <w:ilvl w:val="0"/>
          <w:numId w:val="1"/>
        </w:numPr>
      </w:pPr>
      <w:r>
        <w:t>expOffset / ppm</w:t>
      </w:r>
    </w:p>
    <w:p w:rsidR="0052036A" w:rsidRDefault="0052036A" w:rsidP="00B82BFA">
      <w:pPr>
        <w:ind w:firstLine="360"/>
      </w:pPr>
      <w:r>
        <w:t>The expected offset for the reference peak vs. centre of readout in experiment.</w:t>
      </w:r>
    </w:p>
    <w:p w:rsidR="0052036A" w:rsidRDefault="0052036A" w:rsidP="0052036A">
      <w:pPr>
        <w:pStyle w:val="ListParagraph"/>
        <w:numPr>
          <w:ilvl w:val="0"/>
          <w:numId w:val="1"/>
        </w:numPr>
      </w:pPr>
      <w:r>
        <w:t>Pk</w:t>
      </w:r>
    </w:p>
    <w:p w:rsidR="003A5E93" w:rsidRDefault="0052036A" w:rsidP="00B82BFA">
      <w:pPr>
        <w:ind w:firstLine="360"/>
      </w:pPr>
      <w:r>
        <w:t xml:space="preserve">A structure containing the prior knowledge. It can be returned by e.g. </w:t>
      </w:r>
    </w:p>
    <w:p w:rsidR="0052036A" w:rsidRPr="0047590C" w:rsidRDefault="0052036A" w:rsidP="00B82BFA">
      <w:pPr>
        <w:ind w:firstLine="360"/>
        <w:rPr>
          <w:rFonts w:ascii="Courier New" w:hAnsi="Courier New" w:cs="Courier New"/>
        </w:rPr>
      </w:pPr>
      <w:r w:rsidRPr="0047590C">
        <w:rPr>
          <w:rFonts w:ascii="Courier New" w:hAnsi="Courier New" w:cs="Courier New"/>
        </w:rPr>
        <w:t>pk = AMARES.priorKnowledge.PK_SinglePeak</w:t>
      </w:r>
    </w:p>
    <w:p w:rsidR="003A5E93" w:rsidRDefault="003A5E93" w:rsidP="003A5E93">
      <w:pPr>
        <w:pStyle w:val="ListParagraph"/>
        <w:numPr>
          <w:ilvl w:val="0"/>
          <w:numId w:val="1"/>
        </w:numPr>
      </w:pPr>
      <w:r>
        <w:t>showPlot</w:t>
      </w:r>
    </w:p>
    <w:p w:rsidR="003A5E93" w:rsidRDefault="00FF42C8" w:rsidP="00B82BFA">
      <w:pPr>
        <w:ind w:firstLine="360"/>
      </w:pPr>
      <w:r>
        <w:t>This is either a boolean for w</w:t>
      </w:r>
      <w:r w:rsidR="003A5E93">
        <w:t xml:space="preserve">hether </w:t>
      </w:r>
      <w:r w:rsidR="00D86A34">
        <w:t>to</w:t>
      </w:r>
      <w:r w:rsidR="003A5E93">
        <w:t xml:space="preserve"> show the graphical fit</w:t>
      </w:r>
      <w:r>
        <w:t xml:space="preserve"> or a figure handle for the fit</w:t>
      </w:r>
      <w:r w:rsidR="003A5E93">
        <w:t>.</w:t>
      </w:r>
      <w:r w:rsidR="002F75D5">
        <w:t xml:space="preserve"> </w:t>
      </w:r>
      <w:r>
        <w:t>The plotting function is relatively slow, and can be turned off for speed when multiple voxels are fitted.</w:t>
      </w:r>
    </w:p>
    <w:p w:rsidR="00B82BFA" w:rsidRDefault="00B82BFA" w:rsidP="003A5E93"/>
    <w:p w:rsidR="00B82BFA" w:rsidRPr="00B82BFA" w:rsidRDefault="00B82BFA" w:rsidP="00B82BFA">
      <w:pPr>
        <w:pStyle w:val="BodyText"/>
      </w:pPr>
      <w:r w:rsidRPr="00B82BFA">
        <w:t>[fitResults fitStatus figureHandle CRBResults] = amaresFit(inputFid, exptParams, pk, showPlot)</w:t>
      </w:r>
    </w:p>
    <w:p w:rsidR="00B82BFA" w:rsidRDefault="00B82BFA" w:rsidP="00B82BFA">
      <w:pPr>
        <w:autoSpaceDE w:val="0"/>
        <w:autoSpaceDN w:val="0"/>
        <w:adjustRightInd w:val="0"/>
        <w:spacing w:after="0" w:line="240" w:lineRule="auto"/>
        <w:rPr>
          <w:rFonts w:ascii="Courier New" w:hAnsi="Courier New" w:cs="Courier New"/>
          <w:color w:val="000000"/>
          <w:sz w:val="20"/>
          <w:szCs w:val="20"/>
        </w:rPr>
      </w:pPr>
    </w:p>
    <w:p w:rsidR="00B82BFA" w:rsidRDefault="00B82BFA" w:rsidP="00B82BFA">
      <w:pPr>
        <w:pStyle w:val="ListParagraph"/>
        <w:numPr>
          <w:ilvl w:val="0"/>
          <w:numId w:val="4"/>
        </w:numPr>
        <w:autoSpaceDE w:val="0"/>
        <w:autoSpaceDN w:val="0"/>
        <w:adjustRightInd w:val="0"/>
        <w:spacing w:after="0" w:line="240" w:lineRule="auto"/>
        <w:rPr>
          <w:rFonts w:cs="Courier New"/>
          <w:sz w:val="24"/>
          <w:szCs w:val="24"/>
        </w:rPr>
      </w:pPr>
      <w:r>
        <w:rPr>
          <w:rFonts w:cs="Courier New"/>
          <w:sz w:val="24"/>
          <w:szCs w:val="24"/>
        </w:rPr>
        <w:t>inputFid</w:t>
      </w:r>
    </w:p>
    <w:p w:rsidR="00B82BFA" w:rsidRDefault="00B82BFA" w:rsidP="00B82BFA">
      <w:pPr>
        <w:autoSpaceDE w:val="0"/>
        <w:autoSpaceDN w:val="0"/>
        <w:adjustRightInd w:val="0"/>
        <w:spacing w:after="0" w:line="240" w:lineRule="auto"/>
        <w:ind w:left="360"/>
        <w:rPr>
          <w:rFonts w:cs="Courier New"/>
          <w:sz w:val="24"/>
          <w:szCs w:val="24"/>
        </w:rPr>
      </w:pPr>
    </w:p>
    <w:p w:rsidR="00B82BFA" w:rsidRDefault="00B82BFA" w:rsidP="00B82BFA">
      <w:pPr>
        <w:autoSpaceDE w:val="0"/>
        <w:autoSpaceDN w:val="0"/>
        <w:adjustRightInd w:val="0"/>
        <w:spacing w:after="0" w:line="240" w:lineRule="auto"/>
        <w:ind w:left="360"/>
        <w:rPr>
          <w:rFonts w:cs="Courier New"/>
          <w:sz w:val="24"/>
          <w:szCs w:val="24"/>
        </w:rPr>
      </w:pPr>
      <w:r>
        <w:rPr>
          <w:rFonts w:cs="Courier New"/>
          <w:sz w:val="24"/>
          <w:szCs w:val="24"/>
        </w:rPr>
        <w:t>Double precision array containing the FIDs to be fitted.</w:t>
      </w:r>
    </w:p>
    <w:p w:rsidR="00B82BFA" w:rsidRDefault="00B82BFA" w:rsidP="00B82BFA">
      <w:pPr>
        <w:autoSpaceDE w:val="0"/>
        <w:autoSpaceDN w:val="0"/>
        <w:adjustRightInd w:val="0"/>
        <w:spacing w:after="0" w:line="240" w:lineRule="auto"/>
        <w:ind w:left="360"/>
        <w:rPr>
          <w:rFonts w:cs="Courier New"/>
          <w:sz w:val="24"/>
          <w:szCs w:val="24"/>
        </w:rPr>
      </w:pPr>
    </w:p>
    <w:p w:rsidR="00B82BFA" w:rsidRDefault="00B82BFA" w:rsidP="00B82BFA">
      <w:pPr>
        <w:pStyle w:val="ListParagraph"/>
        <w:numPr>
          <w:ilvl w:val="0"/>
          <w:numId w:val="4"/>
        </w:numPr>
        <w:autoSpaceDE w:val="0"/>
        <w:autoSpaceDN w:val="0"/>
        <w:adjustRightInd w:val="0"/>
        <w:spacing w:after="0" w:line="240" w:lineRule="auto"/>
        <w:rPr>
          <w:rFonts w:cs="Courier New"/>
          <w:sz w:val="24"/>
          <w:szCs w:val="24"/>
        </w:rPr>
      </w:pPr>
      <w:r>
        <w:rPr>
          <w:rFonts w:cs="Courier New"/>
          <w:sz w:val="24"/>
          <w:szCs w:val="24"/>
        </w:rPr>
        <w:t>exptParams</w:t>
      </w:r>
    </w:p>
    <w:p w:rsidR="00B82BFA" w:rsidRDefault="00B82BFA" w:rsidP="00B82BFA">
      <w:pPr>
        <w:autoSpaceDE w:val="0"/>
        <w:autoSpaceDN w:val="0"/>
        <w:adjustRightInd w:val="0"/>
        <w:spacing w:after="0" w:line="240" w:lineRule="auto"/>
        <w:rPr>
          <w:rFonts w:cs="Courier New"/>
          <w:sz w:val="24"/>
          <w:szCs w:val="24"/>
        </w:rPr>
      </w:pPr>
    </w:p>
    <w:p w:rsidR="00B82BFA" w:rsidRDefault="00B82BFA" w:rsidP="00B82BFA">
      <w:pPr>
        <w:ind w:firstLine="360"/>
      </w:pPr>
      <w:r>
        <w:t>A structure with the following fields: samples, imagingFrequenc</w:t>
      </w:r>
      <w:r w:rsidR="00B85E4A">
        <w:t xml:space="preserve">y, timeAxis, dwellTime, ppmAxis, offset </w:t>
      </w:r>
      <w:r>
        <w:t xml:space="preserve">and beginTime. </w:t>
      </w:r>
    </w:p>
    <w:p w:rsidR="00B82BFA" w:rsidRDefault="009A6288" w:rsidP="00B82BFA">
      <w:pPr>
        <w:pStyle w:val="ListParagraph"/>
        <w:numPr>
          <w:ilvl w:val="0"/>
          <w:numId w:val="4"/>
        </w:numPr>
      </w:pPr>
      <w:r>
        <w:t>p</w:t>
      </w:r>
      <w:r w:rsidR="00B82BFA">
        <w:t>k</w:t>
      </w:r>
    </w:p>
    <w:p w:rsidR="00B82BFA" w:rsidRPr="00B82BFA" w:rsidRDefault="00B82BFA" w:rsidP="00B82BFA">
      <w:pPr>
        <w:ind w:left="360"/>
      </w:pPr>
      <w:r>
        <w:t xml:space="preserve">Prior knowledge structure, as for </w:t>
      </w:r>
      <w:r w:rsidR="00B85E4A" w:rsidRPr="00B85E4A">
        <w:rPr>
          <w:rFonts w:ascii="Courier New" w:hAnsi="Courier New" w:cs="Courier New"/>
        </w:rPr>
        <w:t>amares</w:t>
      </w:r>
      <w:r>
        <w:t>.</w:t>
      </w:r>
    </w:p>
    <w:p w:rsidR="00B82BFA" w:rsidRDefault="00B82BFA" w:rsidP="00B82BFA">
      <w:pPr>
        <w:autoSpaceDE w:val="0"/>
        <w:autoSpaceDN w:val="0"/>
        <w:adjustRightInd w:val="0"/>
        <w:spacing w:after="0" w:line="240" w:lineRule="auto"/>
        <w:ind w:left="360"/>
        <w:rPr>
          <w:rFonts w:cs="Courier New"/>
          <w:sz w:val="24"/>
          <w:szCs w:val="24"/>
        </w:rPr>
      </w:pPr>
    </w:p>
    <w:p w:rsidR="002F75D5" w:rsidRDefault="00FF42C8" w:rsidP="00FF42C8">
      <w:pPr>
        <w:pStyle w:val="Heading2"/>
      </w:pPr>
      <w:r>
        <w:lastRenderedPageBreak/>
        <w:t>Other options</w:t>
      </w:r>
    </w:p>
    <w:p w:rsidR="005C5A9D" w:rsidRDefault="005C5A9D" w:rsidP="005C5A9D">
      <w:pPr>
        <w:pStyle w:val="Heading3"/>
      </w:pPr>
      <w:r>
        <w:t>Offset</w:t>
      </w:r>
    </w:p>
    <w:p w:rsidR="005C5A9D" w:rsidRDefault="005C5A9D" w:rsidP="005C5A9D">
      <w:r>
        <w:t xml:space="preserve">The </w:t>
      </w:r>
      <w:r w:rsidR="00B85E4A">
        <w:t xml:space="preserve">offset is determined in </w:t>
      </w:r>
      <w:r w:rsidR="00B85E4A" w:rsidRPr="00B85E4A">
        <w:rPr>
          <w:rFonts w:ascii="Courier New" w:hAnsi="Courier New" w:cs="Courier New"/>
        </w:rPr>
        <w:t>amares</w:t>
      </w:r>
      <w:r w:rsidR="00B85E4A">
        <w:t xml:space="preserve"> </w:t>
      </w:r>
      <w:r>
        <w:t>by finding the maximum of the convolution of the initial value spectrum and the data. If this method gives an offset that is more than 2ppm different from the expected offset, the highest intensity peak is set to 0ppm.</w:t>
      </w:r>
    </w:p>
    <w:p w:rsidR="005C5A9D" w:rsidRDefault="005C5A9D" w:rsidP="005C5A9D">
      <w:r>
        <w:t xml:space="preserve">There are several related options that can be passed in to </w:t>
      </w:r>
      <w:r w:rsidR="00B85E4A" w:rsidRPr="00B85E4A">
        <w:rPr>
          <w:rFonts w:ascii="Courier New" w:hAnsi="Courier New" w:cs="Courier New"/>
        </w:rPr>
        <w:t>amares</w:t>
      </w:r>
      <w:r w:rsidR="00B85E4A">
        <w:t xml:space="preserve"> </w:t>
      </w:r>
      <w:r>
        <w:t>as a name/value pair:</w:t>
      </w:r>
    </w:p>
    <w:p w:rsidR="005C5A9D" w:rsidRDefault="005C5A9D" w:rsidP="005C5A9D">
      <w:pPr>
        <w:pStyle w:val="ListParagraph"/>
        <w:numPr>
          <w:ilvl w:val="0"/>
          <w:numId w:val="6"/>
        </w:numPr>
      </w:pPr>
      <w:r>
        <w:t>‘fixOffset’ skips all attempts to find the offset and sets it to a given value (in ppm).</w:t>
      </w:r>
    </w:p>
    <w:p w:rsidR="005C5A9D" w:rsidRDefault="005C5A9D" w:rsidP="005C5A9D">
      <w:pPr>
        <w:pStyle w:val="ListParagraph"/>
        <w:numPr>
          <w:ilvl w:val="0"/>
          <w:numId w:val="6"/>
        </w:numPr>
      </w:pPr>
      <w:r>
        <w:t>‘noConvOffset’ skips the convolution offset finding and reverts to finding the maximum point within the search limits.</w:t>
      </w:r>
    </w:p>
    <w:p w:rsidR="005C5A9D" w:rsidRDefault="005C5A9D" w:rsidP="005C5A9D">
      <w:pPr>
        <w:pStyle w:val="ListParagraph"/>
        <w:numPr>
          <w:ilvl w:val="0"/>
          <w:numId w:val="6"/>
        </w:numPr>
      </w:pPr>
      <w:r>
        <w:t xml:space="preserve">‘searchlimit’ sets the range (in ppm) each side of the expected offset that the peak is allowed to be located in before the maximum point method is used. Default value is 2ppm. </w:t>
      </w:r>
    </w:p>
    <w:p w:rsidR="00FF42C8" w:rsidRPr="00B85E4A" w:rsidRDefault="002F75D5" w:rsidP="00FF42C8">
      <w:pPr>
        <w:pStyle w:val="Heading3"/>
        <w:rPr>
          <w:rFonts w:ascii="Courier New" w:hAnsi="Courier New" w:cs="Courier New"/>
        </w:rPr>
      </w:pPr>
      <w:r w:rsidRPr="00B85E4A">
        <w:rPr>
          <w:rFonts w:ascii="Courier New" w:hAnsi="Courier New" w:cs="Courier New"/>
        </w:rPr>
        <w:t xml:space="preserve">amaresPlot </w:t>
      </w:r>
    </w:p>
    <w:p w:rsidR="00FF42C8" w:rsidRDefault="00FF42C8" w:rsidP="00B85E4A">
      <w:pPr>
        <w:pStyle w:val="Header"/>
        <w:tabs>
          <w:tab w:val="clear" w:pos="4513"/>
          <w:tab w:val="clear" w:pos="9026"/>
        </w:tabs>
        <w:spacing w:after="160" w:line="259" w:lineRule="auto"/>
      </w:pPr>
    </w:p>
    <w:p w:rsidR="00FF42C8" w:rsidRDefault="00FF42C8" w:rsidP="00FF42C8">
      <w:r w:rsidRPr="00B85E4A">
        <w:rPr>
          <w:rFonts w:ascii="Courier New" w:hAnsi="Courier New" w:cs="Courier New"/>
        </w:rPr>
        <w:t>amaresPlot</w:t>
      </w:r>
      <w:r>
        <w:t xml:space="preserve"> is the function that is called to </w:t>
      </w:r>
      <w:r w:rsidR="00AE2183">
        <w:t>plot the fit of each spectra (see Fig.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AE2183" w:rsidTr="00E06DD9">
        <w:tc>
          <w:tcPr>
            <w:tcW w:w="9016" w:type="dxa"/>
          </w:tcPr>
          <w:p w:rsidR="00AE2183" w:rsidRDefault="00AE2183" w:rsidP="00FF42C8">
            <w:r>
              <w:rPr>
                <w:noProof/>
                <w:lang w:eastAsia="en-GB"/>
              </w:rPr>
              <w:drawing>
                <wp:inline distT="0" distB="0" distL="0" distR="0" wp14:anchorId="1C4E492D" wp14:editId="025A1074">
                  <wp:extent cx="5731510" cy="3731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edFi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31895"/>
                          </a:xfrm>
                          <a:prstGeom prst="rect">
                            <a:avLst/>
                          </a:prstGeom>
                        </pic:spPr>
                      </pic:pic>
                    </a:graphicData>
                  </a:graphic>
                </wp:inline>
              </w:drawing>
            </w:r>
          </w:p>
        </w:tc>
      </w:tr>
      <w:tr w:rsidR="00AE2183" w:rsidTr="00E06DD9">
        <w:tc>
          <w:tcPr>
            <w:tcW w:w="9016" w:type="dxa"/>
          </w:tcPr>
          <w:p w:rsidR="00AE2183" w:rsidRPr="00AE2183" w:rsidRDefault="00AE2183" w:rsidP="00FF42C8">
            <w:r>
              <w:t xml:space="preserve">Figure 1: Output of </w:t>
            </w:r>
            <w:r w:rsidR="00B85E4A" w:rsidRPr="00B85E4A">
              <w:rPr>
                <w:rFonts w:ascii="Courier New" w:hAnsi="Courier New" w:cs="Courier New"/>
              </w:rPr>
              <w:t>amaresPlot</w:t>
            </w:r>
            <w:r w:rsidR="00B85E4A">
              <w:t xml:space="preserve"> </w:t>
            </w:r>
            <w:r>
              <w:t xml:space="preserve">for a normal fit of simulated liver </w:t>
            </w:r>
            <w:r>
              <w:rPr>
                <w:vertAlign w:val="superscript"/>
              </w:rPr>
              <w:t>31</w:t>
            </w:r>
            <w:r>
              <w:t>P data.</w:t>
            </w:r>
          </w:p>
        </w:tc>
      </w:tr>
    </w:tbl>
    <w:p w:rsidR="00AE2183" w:rsidRDefault="00AE2183" w:rsidP="00FF42C8"/>
    <w:p w:rsidR="00AE2183" w:rsidRDefault="006E18F0" w:rsidP="00FF42C8">
      <w:r>
        <w:t xml:space="preserve">By default the figure called by </w:t>
      </w:r>
      <w:r w:rsidR="00B85E4A" w:rsidRPr="00B85E4A">
        <w:rPr>
          <w:rFonts w:ascii="Courier New" w:hAnsi="Courier New" w:cs="Courier New"/>
        </w:rPr>
        <w:t>amaresFit</w:t>
      </w:r>
      <w:r w:rsidR="00B85E4A">
        <w:t xml:space="preserve"> </w:t>
      </w:r>
      <w:r w:rsidR="00AE2183">
        <w:t xml:space="preserve">contains four subplots: the apodized spectrum with overlaid fit, the separate peaks in the fit, the residual, and the initial values. But </w:t>
      </w:r>
      <w:r w:rsidR="00B85E4A" w:rsidRPr="00B85E4A">
        <w:rPr>
          <w:rFonts w:ascii="Courier New" w:hAnsi="Courier New" w:cs="Courier New"/>
        </w:rPr>
        <w:t>amaresPlot</w:t>
      </w:r>
      <w:r w:rsidR="00B85E4A">
        <w:t xml:space="preserve"> </w:t>
      </w:r>
      <w:r w:rsidR="00AE2183">
        <w:t>is highly customizable.</w:t>
      </w:r>
      <w:r>
        <w:t xml:space="preserve"> All inputs are passed in as a name/value pair. </w:t>
      </w:r>
      <w:r w:rsidR="00C068D8">
        <w:t>Here are a few possible options:</w:t>
      </w:r>
    </w:p>
    <w:p w:rsidR="006E18F0" w:rsidRDefault="006E18F0" w:rsidP="006E18F0">
      <w:pPr>
        <w:pStyle w:val="ListParagraph"/>
        <w:numPr>
          <w:ilvl w:val="0"/>
          <w:numId w:val="7"/>
        </w:numPr>
      </w:pPr>
      <w:r>
        <w:t xml:space="preserve">‘apodization’ is the level of apodization on the plotted spectrum. The default value is 30Hz. </w:t>
      </w:r>
    </w:p>
    <w:p w:rsidR="006E18F0" w:rsidRDefault="006E18F0" w:rsidP="006E18F0">
      <w:pPr>
        <w:pStyle w:val="ListParagraph"/>
        <w:numPr>
          <w:ilvl w:val="0"/>
          <w:numId w:val="7"/>
        </w:numPr>
      </w:pPr>
      <w:r>
        <w:t xml:space="preserve">‘xUnits’ are the units of </w:t>
      </w:r>
      <w:r w:rsidR="00C068D8">
        <w:t>the plotted x axis.  ‘PPM’ by default, but can also be set to ‘HZ’</w:t>
      </w:r>
    </w:p>
    <w:p w:rsidR="00C068D8" w:rsidRPr="00FF42C8" w:rsidRDefault="00C068D8" w:rsidP="006E18F0">
      <w:pPr>
        <w:pStyle w:val="ListParagraph"/>
        <w:numPr>
          <w:ilvl w:val="0"/>
          <w:numId w:val="7"/>
        </w:numPr>
      </w:pPr>
      <w:r>
        <w:t>‘firstOrder’ applies first order phase correction by default</w:t>
      </w:r>
    </w:p>
    <w:p w:rsidR="00C068D8" w:rsidRDefault="00C068D8" w:rsidP="00B82BFA">
      <w:pPr>
        <w:autoSpaceDE w:val="0"/>
        <w:autoSpaceDN w:val="0"/>
        <w:adjustRightInd w:val="0"/>
        <w:spacing w:after="0" w:line="240" w:lineRule="auto"/>
        <w:ind w:left="360"/>
        <w:rPr>
          <w:rFonts w:cs="Courier New"/>
          <w:sz w:val="24"/>
          <w:szCs w:val="24"/>
        </w:rPr>
      </w:pPr>
    </w:p>
    <w:p w:rsidR="002F75D5" w:rsidRDefault="002F75D5" w:rsidP="00C068D8">
      <w:pPr>
        <w:autoSpaceDE w:val="0"/>
        <w:autoSpaceDN w:val="0"/>
        <w:adjustRightInd w:val="0"/>
        <w:spacing w:after="0" w:line="240" w:lineRule="auto"/>
        <w:rPr>
          <w:rFonts w:cs="Courier New"/>
          <w:sz w:val="24"/>
          <w:szCs w:val="24"/>
        </w:rPr>
      </w:pPr>
      <w:r w:rsidRPr="00C068D8">
        <w:rPr>
          <w:rStyle w:val="Heading3Char"/>
        </w:rPr>
        <w:t>lsqcurvefit</w:t>
      </w:r>
      <w:r>
        <w:rPr>
          <w:rFonts w:cs="Courier New"/>
          <w:sz w:val="24"/>
          <w:szCs w:val="24"/>
        </w:rPr>
        <w:t xml:space="preserve"> </w:t>
      </w:r>
    </w:p>
    <w:p w:rsidR="00C068D8" w:rsidRDefault="00C068D8" w:rsidP="00B82BFA">
      <w:pPr>
        <w:autoSpaceDE w:val="0"/>
        <w:autoSpaceDN w:val="0"/>
        <w:adjustRightInd w:val="0"/>
        <w:spacing w:after="0" w:line="240" w:lineRule="auto"/>
        <w:ind w:left="360"/>
        <w:rPr>
          <w:rFonts w:cs="Courier New"/>
          <w:sz w:val="24"/>
          <w:szCs w:val="24"/>
        </w:rPr>
      </w:pPr>
    </w:p>
    <w:p w:rsidR="002F75D5" w:rsidRPr="00B85E4A" w:rsidRDefault="00C068D8" w:rsidP="00C068D8">
      <w:pPr>
        <w:autoSpaceDE w:val="0"/>
        <w:autoSpaceDN w:val="0"/>
        <w:adjustRightInd w:val="0"/>
        <w:spacing w:after="0" w:line="240" w:lineRule="auto"/>
        <w:rPr>
          <w:rFonts w:cs="Courier New"/>
        </w:rPr>
      </w:pPr>
      <w:r w:rsidRPr="00B85E4A">
        <w:rPr>
          <w:rFonts w:cs="Courier New"/>
        </w:rPr>
        <w:t xml:space="preserve">Options are passed in as </w:t>
      </w:r>
      <w:r w:rsidRPr="00B85E4A">
        <w:rPr>
          <w:rFonts w:ascii="Courier New" w:hAnsi="Courier New" w:cs="Courier New"/>
        </w:rPr>
        <w:t>fitOpt</w:t>
      </w:r>
      <w:r w:rsidRPr="00B85E4A">
        <w:rPr>
          <w:rFonts w:cs="Courier New"/>
        </w:rPr>
        <w:t xml:space="preserve">. </w:t>
      </w:r>
      <w:r w:rsidR="009638E4" w:rsidRPr="00B85E4A">
        <w:rPr>
          <w:rFonts w:cs="Courier New"/>
        </w:rPr>
        <w:t xml:space="preserve">The two that can be useful to adapt are the maximum number of iterations </w:t>
      </w:r>
      <w:r w:rsidR="009638E4" w:rsidRPr="00B85E4A">
        <w:rPr>
          <w:rFonts w:ascii="Courier New" w:hAnsi="Courier New" w:cs="Courier New"/>
        </w:rPr>
        <w:t>fitOpt.MaxIter</w:t>
      </w:r>
      <w:r w:rsidR="009638E4" w:rsidRPr="00B85E4A">
        <w:rPr>
          <w:rFonts w:cs="Courier New"/>
        </w:rPr>
        <w:t xml:space="preserve"> (which can be set at the top level with the name/value field name ‘</w:t>
      </w:r>
      <w:r w:rsidR="009638E4" w:rsidRPr="00B85E4A">
        <w:rPr>
          <w:rFonts w:ascii="Courier New" w:hAnsi="Courier New" w:cs="Courier New"/>
        </w:rPr>
        <w:t>MaxIter</w:t>
      </w:r>
      <w:r w:rsidR="009638E4" w:rsidRPr="00B85E4A">
        <w:rPr>
          <w:rFonts w:cs="Courier New"/>
        </w:rPr>
        <w:t xml:space="preserve">’), and the tolerance function </w:t>
      </w:r>
      <w:r w:rsidR="009638E4" w:rsidRPr="00B85E4A">
        <w:rPr>
          <w:rFonts w:ascii="Courier New" w:hAnsi="Courier New" w:cs="Courier New"/>
        </w:rPr>
        <w:t>fitOpt.TolFun</w:t>
      </w:r>
      <w:r w:rsidR="009638E4" w:rsidRPr="00B85E4A">
        <w:rPr>
          <w:rFonts w:cs="Courier New"/>
        </w:rPr>
        <w:t xml:space="preserve">. </w:t>
      </w:r>
      <w:r w:rsidR="009638E4" w:rsidRPr="00B85E4A">
        <w:rPr>
          <w:rFonts w:ascii="Courier New" w:hAnsi="Courier New" w:cs="Courier New"/>
        </w:rPr>
        <w:t>MaxIter</w:t>
      </w:r>
      <w:r w:rsidR="009638E4" w:rsidRPr="00B85E4A">
        <w:rPr>
          <w:rFonts w:cs="Courier New"/>
        </w:rPr>
        <w:t xml:space="preserve"> is set to avoid </w:t>
      </w:r>
      <w:r w:rsidR="00B85E4A" w:rsidRPr="00B85E4A">
        <w:rPr>
          <w:rFonts w:ascii="Courier New" w:hAnsi="Courier New" w:cs="Courier New"/>
        </w:rPr>
        <w:t>amares</w:t>
      </w:r>
      <w:r w:rsidR="00B85E4A" w:rsidRPr="00B85E4A">
        <w:t xml:space="preserve"> </w:t>
      </w:r>
      <w:r w:rsidR="009638E4" w:rsidRPr="00B85E4A">
        <w:rPr>
          <w:rFonts w:cs="Courier New"/>
        </w:rPr>
        <w:t xml:space="preserve">taking too long to fit spectra of noise. </w:t>
      </w:r>
      <w:r w:rsidR="009638E4" w:rsidRPr="00B85E4A">
        <w:rPr>
          <w:rFonts w:ascii="Courier New" w:hAnsi="Courier New" w:cs="Courier New"/>
        </w:rPr>
        <w:t>TolFun</w:t>
      </w:r>
      <w:r w:rsidR="009638E4" w:rsidRPr="00B85E4A">
        <w:rPr>
          <w:rFonts w:cs="Courier New"/>
        </w:rPr>
        <w:t xml:space="preserve"> causes the fitting to stop after too few or too many iterations if poorly set.</w:t>
      </w:r>
      <w:r w:rsidR="00E13064" w:rsidRPr="00B85E4A">
        <w:rPr>
          <w:rFonts w:cs="Courier New"/>
        </w:rPr>
        <w:t xml:space="preserve"> It is scaled with the square root of the max value.</w:t>
      </w:r>
    </w:p>
    <w:p w:rsidR="002F75D5" w:rsidRPr="00B82BFA" w:rsidRDefault="002F75D5" w:rsidP="00B82BFA">
      <w:pPr>
        <w:autoSpaceDE w:val="0"/>
        <w:autoSpaceDN w:val="0"/>
        <w:adjustRightInd w:val="0"/>
        <w:spacing w:after="0" w:line="240" w:lineRule="auto"/>
        <w:ind w:left="360"/>
        <w:rPr>
          <w:rFonts w:cs="Courier New"/>
          <w:sz w:val="24"/>
          <w:szCs w:val="24"/>
        </w:rPr>
      </w:pPr>
    </w:p>
    <w:p w:rsidR="00BD723D" w:rsidRDefault="00BD723D" w:rsidP="00BD723D">
      <w:pPr>
        <w:pStyle w:val="Heading2"/>
      </w:pPr>
      <w:r>
        <w:t>Prior Knowledge</w:t>
      </w:r>
    </w:p>
    <w:p w:rsidR="00215E76" w:rsidRPr="00215E76" w:rsidRDefault="00215E76" w:rsidP="00215E76">
      <w:pPr>
        <w:pStyle w:val="Heading3"/>
      </w:pPr>
      <w:r>
        <w:t>Using prior knowledge</w:t>
      </w:r>
    </w:p>
    <w:p w:rsidR="00BD723D" w:rsidRDefault="00BD723D" w:rsidP="00B85E4A">
      <w:pPr>
        <w:pStyle w:val="BodyTextIndent"/>
      </w:pPr>
      <w:r>
        <w:t xml:space="preserve">The prior knowledge files are all saved in </w:t>
      </w:r>
      <w:r w:rsidRPr="00B85E4A">
        <w:rPr>
          <w:rFonts w:ascii="Consolas" w:hAnsi="Consolas" w:cs="Consolas"/>
        </w:rPr>
        <w:t>AMARES.priorKnowledge</w:t>
      </w:r>
      <w:r>
        <w:t xml:space="preserve"> as e.g. </w:t>
      </w:r>
      <w:r w:rsidRPr="00B85E4A">
        <w:rPr>
          <w:rFonts w:ascii="Courier New" w:hAnsi="Courier New" w:cs="Courier New"/>
        </w:rPr>
        <w:t>PK_7T_Cardiac.m</w:t>
      </w:r>
      <w:r>
        <w:t>. These are assembled into structures when called by e.g.</w:t>
      </w:r>
      <w:r w:rsidRPr="00B85E4A">
        <w:rPr>
          <w:rFonts w:ascii="Consolas" w:hAnsi="Consolas" w:cs="Consolas"/>
        </w:rPr>
        <w:t xml:space="preserve"> </w:t>
      </w:r>
      <w:r w:rsidRPr="00B85E4A">
        <w:rPr>
          <w:rFonts w:ascii="Courier New" w:hAnsi="Courier New" w:cs="Courier New"/>
        </w:rPr>
        <w:t>pk = AMARES.priorKnowledge.PK_SinglePeak</w:t>
      </w:r>
      <w:r w:rsidRPr="00B85E4A">
        <w:rPr>
          <w:rFonts w:ascii="Consolas" w:hAnsi="Consolas" w:cs="Consolas"/>
        </w:rPr>
        <w:t xml:space="preserve">. </w:t>
      </w:r>
      <w:r>
        <w:t xml:space="preserve">The structure has three fields: bounds, initial values and prior knowledge. The first two of these are set in the same way as jMRUI. </w:t>
      </w:r>
      <w:r w:rsidR="00215E76">
        <w:t xml:space="preserve">Each peak has a different label. The labels for multiplets are grouped together in a cell. The prior knowledge field contains the relationships between each peak. All the field names within the prior knowledge beginning with ‘G_’ group peaks together. For example, </w:t>
      </w:r>
      <w:r w:rsidR="00D86A34">
        <w:t xml:space="preserve">all peaks with the same number in </w:t>
      </w:r>
      <w:r w:rsidR="00215E76" w:rsidRPr="00B85E4A">
        <w:rPr>
          <w:rFonts w:ascii="Courier New" w:hAnsi="Courier New" w:cs="Courier New"/>
        </w:rPr>
        <w:t>G_phase</w:t>
      </w:r>
      <w:r w:rsidR="00215E76">
        <w:t xml:space="preserve"> will have the same phase. There is also the field </w:t>
      </w:r>
      <w:r w:rsidR="00215E76" w:rsidRPr="00B85E4A">
        <w:rPr>
          <w:rFonts w:ascii="Courier New" w:hAnsi="Courier New" w:cs="Courier New"/>
        </w:rPr>
        <w:t>refPeak</w:t>
      </w:r>
      <w:r w:rsidR="00215E76">
        <w:t xml:space="preserve">. This should be assigned to the highest expected peak in the spectrum. </w:t>
      </w:r>
    </w:p>
    <w:p w:rsidR="00215E76" w:rsidRDefault="00215E76" w:rsidP="00215E76">
      <w:pPr>
        <w:pStyle w:val="Heading3"/>
      </w:pPr>
      <w:r>
        <w:t>Adding new prior knowledge parameters</w:t>
      </w:r>
    </w:p>
    <w:p w:rsidR="00215E76" w:rsidRDefault="00215E76" w:rsidP="00215E76">
      <w:r>
        <w:t>The prior knowledge is appli</w:t>
      </w:r>
      <w:r w:rsidR="00B966F7">
        <w:t xml:space="preserve">ed using </w:t>
      </w:r>
      <w:r w:rsidR="00B966F7" w:rsidRPr="00B966F7">
        <w:rPr>
          <w:rFonts w:ascii="Courier New" w:hAnsi="Courier New" w:cs="Courier New"/>
        </w:rPr>
        <w:t>applyModelConstraints</w:t>
      </w:r>
      <w:r w:rsidR="00B966F7">
        <w:t xml:space="preserve"> and </w:t>
      </w:r>
      <w:r w:rsidR="00B966F7" w:rsidRPr="00B966F7">
        <w:rPr>
          <w:rFonts w:ascii="Courier New" w:hAnsi="Courier New" w:cs="Courier New"/>
        </w:rPr>
        <w:t>createModelConstraints</w:t>
      </w:r>
      <w:r>
        <w:t xml:space="preserve">. </w:t>
      </w:r>
      <w:r w:rsidR="00073CED" w:rsidRPr="00B966F7">
        <w:rPr>
          <w:rFonts w:ascii="Courier New" w:hAnsi="Courier New" w:cs="Courier New"/>
        </w:rPr>
        <w:t>createModelConstraints</w:t>
      </w:r>
      <w:r w:rsidR="00073CED">
        <w:t xml:space="preserve"> creates a function for each peaks’s linewidth, chemical shift, phase and amplitude. These are set using the prior knowledge. Some small changes might have to be made to the application of initial values in </w:t>
      </w:r>
      <w:r w:rsidR="00073CED" w:rsidRPr="00B966F7">
        <w:rPr>
          <w:rFonts w:ascii="Courier New" w:hAnsi="Courier New" w:cs="Courier New"/>
        </w:rPr>
        <w:t>amaresFit</w:t>
      </w:r>
      <w:r w:rsidR="00073CED">
        <w:t>.</w:t>
      </w:r>
    </w:p>
    <w:p w:rsidR="00073CED" w:rsidRDefault="00073CED" w:rsidP="00073CED">
      <w:pPr>
        <w:pStyle w:val="Heading3"/>
      </w:pPr>
      <w:r>
        <w:t>Example using linewidth-constraints</w:t>
      </w:r>
    </w:p>
    <w:p w:rsidR="00FE141D" w:rsidRDefault="00073CED" w:rsidP="00FE141D">
      <w:pPr>
        <w:autoSpaceDE w:val="0"/>
        <w:autoSpaceDN w:val="0"/>
        <w:adjustRightInd w:val="0"/>
        <w:spacing w:after="0" w:line="240" w:lineRule="auto"/>
      </w:pPr>
      <w:r>
        <w:t xml:space="preserve">The prior knowledge for linewidth-constrained fitting is </w:t>
      </w:r>
      <w:r w:rsidRPr="00B966F7">
        <w:rPr>
          <w:rFonts w:ascii="Courier New" w:hAnsi="Courier New" w:cs="Courier New"/>
        </w:rPr>
        <w:t>PK_7T_Cardiac_t2</w:t>
      </w:r>
      <w:r>
        <w:t xml:space="preserve">. There are only a few changes between this and </w:t>
      </w:r>
      <w:r w:rsidRPr="00B966F7">
        <w:rPr>
          <w:rFonts w:ascii="Courier New" w:hAnsi="Courier New" w:cs="Courier New"/>
        </w:rPr>
        <w:t>PK_7T_Cardiac</w:t>
      </w:r>
      <w:r>
        <w:t xml:space="preserve"> (the normal prior knowledge).  The main change is the addit</w:t>
      </w:r>
      <w:r w:rsidR="00D86A34">
        <w:t>ion of a “</w:t>
      </w:r>
      <w:r w:rsidR="00D86A34" w:rsidRPr="00B966F7">
        <w:rPr>
          <w:rFonts w:ascii="Courier New" w:hAnsi="Courier New" w:cs="Courier New"/>
        </w:rPr>
        <w:t>base_linewidth</w:t>
      </w:r>
      <w:r w:rsidR="00D86A34">
        <w:t>” field,</w:t>
      </w:r>
      <w:r>
        <w:t xml:space="preserve"> </w:t>
      </w:r>
      <w:r w:rsidR="00D86A34">
        <w:t>which</w:t>
      </w:r>
      <w:r>
        <w:t xml:space="preserve"> sets the difference between </w:t>
      </w:r>
      <w:r w:rsidR="00FE141D">
        <w:t xml:space="preserve">the linewidths of the reference peak and the other peaks. </w:t>
      </w:r>
      <w:r w:rsidR="00FE141D" w:rsidRPr="00B966F7">
        <w:rPr>
          <w:rFonts w:ascii="Courier New" w:hAnsi="Courier New" w:cs="Courier New"/>
        </w:rPr>
        <w:t>createModelConstraints</w:t>
      </w:r>
      <w:r w:rsidR="00FE141D">
        <w:t xml:space="preserve"> then checks for this field, and if it is found it changes the linewidth function from:</w:t>
      </w:r>
    </w:p>
    <w:p w:rsidR="00FE141D" w:rsidRDefault="00FE141D" w:rsidP="00FE141D">
      <w:pPr>
        <w:autoSpaceDE w:val="0"/>
        <w:autoSpaceDN w:val="0"/>
        <w:adjustRightInd w:val="0"/>
        <w:spacing w:after="0" w:line="240" w:lineRule="auto"/>
      </w:pPr>
    </w:p>
    <w:p w:rsidR="00FE141D" w:rsidRDefault="00FE141D" w:rsidP="00FE141D">
      <w:pPr>
        <w:autoSpaceDE w:val="0"/>
        <w:autoSpaceDN w:val="0"/>
        <w:adjustRightInd w:val="0"/>
        <w:spacing w:after="0" w:line="240" w:lineRule="auto"/>
        <w:rPr>
          <w:rFonts w:ascii="Courier New" w:hAnsi="Courier New" w:cs="Courier New"/>
          <w:sz w:val="24"/>
          <w:szCs w:val="24"/>
        </w:rPr>
      </w:pPr>
      <w:r>
        <w:t xml:space="preserve"> </w:t>
      </w:r>
      <w:r>
        <w:rPr>
          <w:rFonts w:ascii="Courier New" w:hAnsi="Courier New" w:cs="Courier New"/>
          <w:color w:val="000000"/>
          <w:sz w:val="20"/>
          <w:szCs w:val="20"/>
        </w:rPr>
        <w:t>linewidth_fun{p+m_count} = {</w:t>
      </w:r>
      <w:r>
        <w:rPr>
          <w:rFonts w:ascii="Courier New" w:hAnsi="Courier New" w:cs="Courier New"/>
          <w:color w:val="A020F0"/>
          <w:sz w:val="20"/>
          <w:szCs w:val="20"/>
        </w:rPr>
        <w:t>'@(x,a)x(a);'</w:t>
      </w:r>
      <w:r>
        <w:rPr>
          <w:rFonts w:ascii="Courier New" w:hAnsi="Courier New" w:cs="Courier New"/>
          <w:color w:val="000000"/>
          <w:sz w:val="20"/>
          <w:szCs w:val="20"/>
        </w:rPr>
        <w:t>,v};</w:t>
      </w:r>
    </w:p>
    <w:p w:rsidR="00FE141D" w:rsidRDefault="00FE141D" w:rsidP="00FE141D">
      <w:pPr>
        <w:autoSpaceDE w:val="0"/>
        <w:autoSpaceDN w:val="0"/>
        <w:adjustRightInd w:val="0"/>
        <w:spacing w:after="0" w:line="240" w:lineRule="auto"/>
        <w:rPr>
          <w:rFonts w:ascii="Courier New" w:hAnsi="Courier New" w:cs="Courier New"/>
          <w:sz w:val="24"/>
          <w:szCs w:val="24"/>
        </w:rPr>
      </w:pPr>
    </w:p>
    <w:p w:rsidR="00073CED" w:rsidRDefault="00FE141D" w:rsidP="00073CED">
      <w:r>
        <w:t>to</w:t>
      </w:r>
      <w:r w:rsidR="00AF67C1">
        <w:t>:</w:t>
      </w:r>
    </w:p>
    <w:p w:rsidR="00FE141D" w:rsidRDefault="00FE141D" w:rsidP="00FE1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linewidth_fun{p+m_count} = {</w:t>
      </w:r>
      <w:r>
        <w:rPr>
          <w:rFonts w:ascii="Courier New" w:hAnsi="Courier New" w:cs="Courier New"/>
          <w:color w:val="A020F0"/>
          <w:sz w:val="20"/>
          <w:szCs w:val="20"/>
        </w:rPr>
        <w:t>'@(x,a,b)x(a)+b;'</w:t>
      </w:r>
      <w:r>
        <w:rPr>
          <w:rFonts w:ascii="Courier New" w:hAnsi="Courier New" w:cs="Courier New"/>
          <w:color w:val="000000"/>
          <w:sz w:val="20"/>
          <w:szCs w:val="20"/>
        </w:rPr>
        <w:t>,v,pk.priorKnowledge(p).base_linewidth};</w:t>
      </w:r>
    </w:p>
    <w:p w:rsidR="00FE141D" w:rsidRPr="00073CED" w:rsidRDefault="00FE141D" w:rsidP="00073CED"/>
    <w:p w:rsidR="00BD723D" w:rsidRDefault="00FE141D" w:rsidP="00BD723D">
      <w:r w:rsidRPr="00B966F7">
        <w:rPr>
          <w:rFonts w:ascii="Courier New" w:hAnsi="Courier New" w:cs="Courier New"/>
        </w:rPr>
        <w:t>applyModelConstraints</w:t>
      </w:r>
      <w:r>
        <w:t xml:space="preserve"> has a switch for the function string, which simplifies to:</w:t>
      </w:r>
    </w:p>
    <w:p w:rsidR="00FE141D" w:rsidRDefault="00FE141D" w:rsidP="00FE1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thisFunc{1}</w:t>
      </w:r>
    </w:p>
    <w:p w:rsidR="00FE141D" w:rsidRDefault="00FE141D" w:rsidP="00FE1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E141D" w:rsidRDefault="00FE141D" w:rsidP="00FE1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'@(x,a)x(a);'</w:t>
      </w:r>
    </w:p>
    <w:p w:rsidR="00FE141D" w:rsidRDefault="00FE141D" w:rsidP="00FE1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thisOut(idx) = optimVar(thisFunc{2});</w:t>
      </w:r>
    </w:p>
    <w:p w:rsidR="00FE141D" w:rsidRDefault="00FE141D" w:rsidP="00FE1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'@(x,a,b)x(a)+b;'</w:t>
      </w:r>
    </w:p>
    <w:p w:rsidR="00FE141D" w:rsidRDefault="00FE141D" w:rsidP="00FE1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thisOut(idx) = optimVar(thisFunc{2})+thisFunc{3};</w:t>
      </w:r>
    </w:p>
    <w:p w:rsidR="00FE141D" w:rsidRDefault="00FE141D" w:rsidP="00FE141D">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w:t>
      </w:r>
    </w:p>
    <w:p w:rsidR="00FE141D" w:rsidRDefault="00FE141D" w:rsidP="00FE14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E141D" w:rsidRDefault="00FE141D" w:rsidP="00BD723D"/>
    <w:p w:rsidR="00FE141D" w:rsidRPr="00BD723D" w:rsidRDefault="00FE141D" w:rsidP="00BD723D">
      <w:r w:rsidRPr="00B966F7">
        <w:rPr>
          <w:rFonts w:ascii="Courier New" w:hAnsi="Courier New" w:cs="Courier New"/>
        </w:rPr>
        <w:t>thisFunc</w:t>
      </w:r>
      <w:r>
        <w:t xml:space="preserve"> is </w:t>
      </w:r>
      <w:r w:rsidRPr="00B966F7">
        <w:rPr>
          <w:rFonts w:ascii="Courier New" w:hAnsi="Courier New" w:cs="Courier New"/>
        </w:rPr>
        <w:t>linewidth_fun</w:t>
      </w:r>
      <w:r>
        <w:t xml:space="preserve"> in this case. </w:t>
      </w:r>
      <w:r w:rsidRPr="00B966F7">
        <w:rPr>
          <w:rFonts w:ascii="Courier New" w:hAnsi="Courier New" w:cs="Courier New"/>
        </w:rPr>
        <w:t>optimVar</w:t>
      </w:r>
      <w:r>
        <w:t xml:space="preserve"> is the variable that is being fitted. </w:t>
      </w:r>
      <w:r w:rsidR="00D86A34">
        <w:t>In this case</w:t>
      </w:r>
      <w:r>
        <w:t xml:space="preserve"> the base linewidth is a constant that is added to </w:t>
      </w:r>
      <w:r w:rsidR="00D86A34">
        <w:t>the fitted</w:t>
      </w:r>
      <w:r>
        <w:t xml:space="preserve"> variable.</w:t>
      </w:r>
    </w:p>
    <w:p w:rsidR="009A6288" w:rsidRDefault="009A6288" w:rsidP="009A6288">
      <w:pPr>
        <w:pStyle w:val="Heading2"/>
      </w:pPr>
      <w:r>
        <w:t>Converting between time and frequency domains</w:t>
      </w:r>
    </w:p>
    <w:p w:rsidR="009A6288" w:rsidRDefault="009A6288" w:rsidP="009A6288">
      <w:r>
        <w:t xml:space="preserve">The conversion between the two domains can be done by using the functions </w:t>
      </w:r>
      <w:r w:rsidRPr="00B966F7">
        <w:rPr>
          <w:rFonts w:ascii="Courier New" w:hAnsi="Courier New" w:cs="Courier New"/>
        </w:rPr>
        <w:t>specFft</w:t>
      </w:r>
      <w:r>
        <w:t xml:space="preserve"> (FID to spectrum), and </w:t>
      </w:r>
      <w:r w:rsidRPr="00B966F7">
        <w:rPr>
          <w:rFonts w:ascii="Courier New" w:hAnsi="Courier New" w:cs="Courier New"/>
        </w:rPr>
        <w:t>specInvFft</w:t>
      </w:r>
      <w:r>
        <w:t xml:space="preserve"> (spectrum to FID).</w:t>
      </w:r>
    </w:p>
    <w:p w:rsidR="009A6288" w:rsidRDefault="009A6288" w:rsidP="009A6288">
      <w:pPr>
        <w:pStyle w:val="Heading2"/>
      </w:pPr>
      <w:r>
        <w:t xml:space="preserve">Phasing </w:t>
      </w:r>
    </w:p>
    <w:p w:rsidR="009A6288" w:rsidRDefault="009A6288" w:rsidP="009A6288">
      <w:r>
        <w:t>The first order phase correction is done by setting the begin time (see above). The zeroth order phase is a fitted parameter</w:t>
      </w:r>
      <w:r w:rsidR="00F27002">
        <w:t xml:space="preserve"> based on the reference peak</w:t>
      </w:r>
      <w:r>
        <w:t>.</w:t>
      </w:r>
    </w:p>
    <w:p w:rsidR="00446E64" w:rsidRPr="00446E64" w:rsidRDefault="00446E64" w:rsidP="00446E64"/>
    <w:sectPr w:rsidR="00446E64" w:rsidRPr="00446E6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CF3" w:rsidRDefault="003D4CF3" w:rsidP="00266AF4">
      <w:pPr>
        <w:spacing w:after="0" w:line="240" w:lineRule="auto"/>
      </w:pPr>
      <w:r>
        <w:separator/>
      </w:r>
    </w:p>
  </w:endnote>
  <w:endnote w:type="continuationSeparator" w:id="0">
    <w:p w:rsidR="003D4CF3" w:rsidRDefault="003D4CF3" w:rsidP="00266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730349"/>
      <w:docPartObj>
        <w:docPartGallery w:val="Page Numbers (Bottom of Page)"/>
        <w:docPartUnique/>
      </w:docPartObj>
    </w:sdtPr>
    <w:sdtEndPr/>
    <w:sdtContent>
      <w:p w:rsidR="00301BE0" w:rsidRDefault="00301BE0">
        <w:pPr>
          <w:pStyle w:val="Footer"/>
          <w:jc w:val="right"/>
        </w:pPr>
        <w:r>
          <w:t xml:space="preserve">Page | </w:t>
        </w:r>
        <w:r>
          <w:fldChar w:fldCharType="begin"/>
        </w:r>
        <w:r>
          <w:instrText xml:space="preserve"> PAGE   \* MERGEFORMAT </w:instrText>
        </w:r>
        <w:r>
          <w:fldChar w:fldCharType="separate"/>
        </w:r>
        <w:r w:rsidR="00784AA3">
          <w:rPr>
            <w:noProof/>
          </w:rPr>
          <w:t>1</w:t>
        </w:r>
        <w:r>
          <w:rPr>
            <w:noProof/>
          </w:rPr>
          <w:fldChar w:fldCharType="end"/>
        </w:r>
        <w:r>
          <w:t xml:space="preserve"> </w:t>
        </w:r>
      </w:p>
    </w:sdtContent>
  </w:sdt>
  <w:p w:rsidR="00301BE0" w:rsidRDefault="00301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CF3" w:rsidRDefault="003D4CF3" w:rsidP="00266AF4">
      <w:pPr>
        <w:spacing w:after="0" w:line="240" w:lineRule="auto"/>
      </w:pPr>
      <w:r>
        <w:separator/>
      </w:r>
    </w:p>
  </w:footnote>
  <w:footnote w:type="continuationSeparator" w:id="0">
    <w:p w:rsidR="003D4CF3" w:rsidRDefault="003D4CF3" w:rsidP="00266A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DF1"/>
    <w:multiLevelType w:val="hybridMultilevel"/>
    <w:tmpl w:val="2138D9E8"/>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BB47A45"/>
    <w:multiLevelType w:val="hybridMultilevel"/>
    <w:tmpl w:val="1B82B30A"/>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04C3FDF"/>
    <w:multiLevelType w:val="hybridMultilevel"/>
    <w:tmpl w:val="5E96F97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64FF8"/>
    <w:multiLevelType w:val="hybridMultilevel"/>
    <w:tmpl w:val="49281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2E1165"/>
    <w:multiLevelType w:val="hybridMultilevel"/>
    <w:tmpl w:val="363288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7C0366"/>
    <w:multiLevelType w:val="hybridMultilevel"/>
    <w:tmpl w:val="2B0CF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45101F"/>
    <w:multiLevelType w:val="hybridMultilevel"/>
    <w:tmpl w:val="DF901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49"/>
    <w:rsid w:val="00073CED"/>
    <w:rsid w:val="00215E76"/>
    <w:rsid w:val="00224292"/>
    <w:rsid w:val="00266AF4"/>
    <w:rsid w:val="002F5F26"/>
    <w:rsid w:val="002F75D5"/>
    <w:rsid w:val="00301BE0"/>
    <w:rsid w:val="003A5E93"/>
    <w:rsid w:val="003B6841"/>
    <w:rsid w:val="003D4CF3"/>
    <w:rsid w:val="00446E64"/>
    <w:rsid w:val="0047590C"/>
    <w:rsid w:val="0052036A"/>
    <w:rsid w:val="00570ACD"/>
    <w:rsid w:val="005C1F2B"/>
    <w:rsid w:val="005C5A9D"/>
    <w:rsid w:val="006211A1"/>
    <w:rsid w:val="006E18F0"/>
    <w:rsid w:val="00784AA3"/>
    <w:rsid w:val="00853236"/>
    <w:rsid w:val="00886A02"/>
    <w:rsid w:val="008A0449"/>
    <w:rsid w:val="00932B08"/>
    <w:rsid w:val="009638E4"/>
    <w:rsid w:val="00971496"/>
    <w:rsid w:val="009A6288"/>
    <w:rsid w:val="00AD06A4"/>
    <w:rsid w:val="00AD0E0A"/>
    <w:rsid w:val="00AE2183"/>
    <w:rsid w:val="00AF67C1"/>
    <w:rsid w:val="00B20437"/>
    <w:rsid w:val="00B82BFA"/>
    <w:rsid w:val="00B85E4A"/>
    <w:rsid w:val="00B966F7"/>
    <w:rsid w:val="00BD723D"/>
    <w:rsid w:val="00C068D8"/>
    <w:rsid w:val="00C85A57"/>
    <w:rsid w:val="00CA4A06"/>
    <w:rsid w:val="00D86A34"/>
    <w:rsid w:val="00D875FB"/>
    <w:rsid w:val="00E06DD9"/>
    <w:rsid w:val="00E13064"/>
    <w:rsid w:val="00F27002"/>
    <w:rsid w:val="00FE141D"/>
    <w:rsid w:val="00FF4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734B5-F5F7-44E2-9104-F2730B4B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5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5FB"/>
    <w:pPr>
      <w:jc w:val="center"/>
    </w:pPr>
    <w:rPr>
      <w:sz w:val="30"/>
    </w:rPr>
  </w:style>
  <w:style w:type="character" w:customStyle="1" w:styleId="TitleChar">
    <w:name w:val="Title Char"/>
    <w:basedOn w:val="DefaultParagraphFont"/>
    <w:link w:val="Title"/>
    <w:uiPriority w:val="10"/>
    <w:rsid w:val="00D875FB"/>
    <w:rPr>
      <w:sz w:val="30"/>
    </w:rPr>
  </w:style>
  <w:style w:type="character" w:customStyle="1" w:styleId="Heading1Char">
    <w:name w:val="Heading 1 Char"/>
    <w:basedOn w:val="DefaultParagraphFont"/>
    <w:link w:val="Heading1"/>
    <w:uiPriority w:val="9"/>
    <w:rsid w:val="005203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03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036A"/>
    <w:pPr>
      <w:ind w:left="720"/>
      <w:contextualSpacing/>
    </w:pPr>
  </w:style>
  <w:style w:type="paragraph" w:styleId="BodyText">
    <w:name w:val="Body Text"/>
    <w:basedOn w:val="Normal"/>
    <w:link w:val="BodyTextChar"/>
    <w:uiPriority w:val="99"/>
    <w:unhideWhenUsed/>
    <w:rsid w:val="00B82BFA"/>
    <w:pPr>
      <w:autoSpaceDE w:val="0"/>
      <w:autoSpaceDN w:val="0"/>
      <w:adjustRightInd w:val="0"/>
      <w:spacing w:after="0" w:line="240" w:lineRule="auto"/>
    </w:pPr>
    <w:rPr>
      <w:rFonts w:ascii="Courier New" w:hAnsi="Courier New" w:cs="Courier New"/>
      <w:color w:val="000000"/>
      <w:sz w:val="26"/>
      <w:szCs w:val="20"/>
    </w:rPr>
  </w:style>
  <w:style w:type="character" w:customStyle="1" w:styleId="BodyTextChar">
    <w:name w:val="Body Text Char"/>
    <w:basedOn w:val="DefaultParagraphFont"/>
    <w:link w:val="BodyText"/>
    <w:uiPriority w:val="99"/>
    <w:rsid w:val="00B82BFA"/>
    <w:rPr>
      <w:rFonts w:ascii="Courier New" w:hAnsi="Courier New" w:cs="Courier New"/>
      <w:color w:val="000000"/>
      <w:sz w:val="26"/>
      <w:szCs w:val="20"/>
    </w:rPr>
  </w:style>
  <w:style w:type="character" w:customStyle="1" w:styleId="Heading3Char">
    <w:name w:val="Heading 3 Char"/>
    <w:basedOn w:val="DefaultParagraphFont"/>
    <w:link w:val="Heading3"/>
    <w:uiPriority w:val="9"/>
    <w:rsid w:val="00215E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E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6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AF4"/>
  </w:style>
  <w:style w:type="paragraph" w:styleId="Footer">
    <w:name w:val="footer"/>
    <w:basedOn w:val="Normal"/>
    <w:link w:val="FooterChar"/>
    <w:uiPriority w:val="99"/>
    <w:unhideWhenUsed/>
    <w:rsid w:val="00266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AF4"/>
  </w:style>
  <w:style w:type="paragraph" w:customStyle="1" w:styleId="Style1">
    <w:name w:val="Style1"/>
    <w:basedOn w:val="Heading1"/>
    <w:qFormat/>
    <w:rsid w:val="005C1F2B"/>
    <w:pPr>
      <w:jc w:val="center"/>
    </w:pPr>
    <w:rPr>
      <w:rFonts w:asciiTheme="minorHAnsi" w:hAnsiTheme="minorHAnsi"/>
      <w:color w:val="1F4E79" w:themeColor="accent1" w:themeShade="80"/>
      <w:sz w:val="52"/>
    </w:rPr>
  </w:style>
  <w:style w:type="paragraph" w:customStyle="1" w:styleId="Style11">
    <w:name w:val="Style11"/>
    <w:basedOn w:val="Heading1"/>
    <w:next w:val="Style1"/>
    <w:qFormat/>
    <w:rsid w:val="005C1F2B"/>
    <w:pPr>
      <w:jc w:val="center"/>
    </w:pPr>
    <w:rPr>
      <w:rFonts w:asciiTheme="minorHAnsi" w:hAnsiTheme="minorHAnsi"/>
      <w:color w:val="1F4E79" w:themeColor="accent1" w:themeShade="80"/>
      <w:sz w:val="52"/>
    </w:rPr>
  </w:style>
  <w:style w:type="paragraph" w:customStyle="1" w:styleId="Style2">
    <w:name w:val="Style2"/>
    <w:basedOn w:val="Heading1"/>
    <w:link w:val="Style2Char"/>
    <w:qFormat/>
    <w:rsid w:val="00301BE0"/>
    <w:pPr>
      <w:pBdr>
        <w:bottom w:val="single" w:sz="4" w:space="1" w:color="auto"/>
      </w:pBdr>
      <w:jc w:val="center"/>
    </w:pPr>
    <w:rPr>
      <w:rFonts w:asciiTheme="minorHAnsi" w:hAnsiTheme="minorHAnsi"/>
      <w:color w:val="1F4E79" w:themeColor="accent1" w:themeShade="80"/>
      <w:sz w:val="52"/>
    </w:rPr>
  </w:style>
  <w:style w:type="character" w:customStyle="1" w:styleId="Style2Char">
    <w:name w:val="Style2 Char"/>
    <w:basedOn w:val="Heading1Char"/>
    <w:link w:val="Style2"/>
    <w:rsid w:val="00301BE0"/>
    <w:rPr>
      <w:rFonts w:asciiTheme="majorHAnsi" w:eastAsiaTheme="majorEastAsia" w:hAnsiTheme="majorHAnsi" w:cstheme="majorBidi"/>
      <w:color w:val="1F4E79" w:themeColor="accent1" w:themeShade="80"/>
      <w:sz w:val="52"/>
      <w:szCs w:val="32"/>
    </w:rPr>
  </w:style>
  <w:style w:type="paragraph" w:styleId="BodyTextIndent">
    <w:name w:val="Body Text Indent"/>
    <w:basedOn w:val="Normal"/>
    <w:link w:val="BodyTextIndentChar"/>
    <w:uiPriority w:val="99"/>
    <w:unhideWhenUsed/>
    <w:rsid w:val="00B85E4A"/>
    <w:pPr>
      <w:ind w:firstLine="360"/>
    </w:pPr>
  </w:style>
  <w:style w:type="character" w:customStyle="1" w:styleId="BodyTextIndentChar">
    <w:name w:val="Body Text Indent Char"/>
    <w:basedOn w:val="DefaultParagraphFont"/>
    <w:link w:val="BodyTextIndent"/>
    <w:uiPriority w:val="99"/>
    <w:rsid w:val="00B8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dc:creator>
  <cp:keywords/>
  <dc:description/>
  <cp:lastModifiedBy>Lucian</cp:lastModifiedBy>
  <cp:revision>2</cp:revision>
  <dcterms:created xsi:type="dcterms:W3CDTF">2017-07-10T14:14:00Z</dcterms:created>
  <dcterms:modified xsi:type="dcterms:W3CDTF">2017-07-10T14:14:00Z</dcterms:modified>
</cp:coreProperties>
</file>