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맑은 고딕" w:cs="맑은 고딕" w:eastAsia="맑은 고딕" w:hAnsi="맑은 고딕"/>
          <w:color w:val="666666"/>
          <w:sz w:val="24"/>
          <w:szCs w:val="24"/>
        </w:rPr>
        <w:t xml:space="preserve">AI Agent 개발 · 2주차 구현 산출물</w:t>
      </w:r>
    </w:p>
    <w:p>
      <w:pPr>
        <w:spacing w:after="0" w:before="200"/>
        <w:jc w:val="center"/>
      </w:pPr>
      <w:r>
        <w:rPr>
          <w:rFonts w:ascii="맑은 고딕" w:cs="맑은 고딕" w:eastAsia="맑은 고딕" w:hAnsi="맑은 고딕"/>
          <w:b/>
          <w:bCs/>
          <w:color w:val="1F4E79"/>
          <w:sz w:val="44"/>
          <w:szCs w:val="44"/>
        </w:rPr>
        <w:t xml:space="preserve">대화형 SCM 데이터 분석 Agent</w:t>
      </w:r>
    </w:p>
    <w:p>
      <w:pPr>
        <w:spacing w:after="0" w:before="120"/>
        <w:jc w:val="center"/>
      </w:pPr>
      <w:r>
        <w:rPr>
          <w:rFonts w:ascii="맑은 고딕" w:cs="맑은 고딕" w:eastAsia="맑은 고딕" w:hAnsi="맑은 고딕"/>
          <w:color w:val="333333"/>
          <w:sz w:val="26"/>
          <w:szCs w:val="26"/>
        </w:rPr>
        <w:t xml:space="preserve">LangGraph 스켈레톤 구현 및 Vega-Lite MCP 연동</w:t>
      </w:r>
    </w:p>
    <w:p>
      <w:pPr>
        <w:spacing w:after="0" w:before="700"/>
        <w:jc w:val="center"/>
      </w:pPr>
      <w:r>
        <w:rPr>
          <w:rFonts w:ascii="맑은 고딕" w:cs="맑은 고딕" w:eastAsia="맑은 고딕" w:hAnsi="맑은 고딕"/>
          <w:color w:val="555555"/>
          <w:sz w:val="20"/>
          <w:szCs w:val="20"/>
        </w:rPr>
        <w:t xml:space="preserve">1단계: 실행되는 8노드 뼈대 (end-to-end 통과)</w:t>
      </w:r>
    </w:p>
    <w:p>
      <w:pPr>
        <w:spacing w:after="0" w:before="80"/>
        <w:jc w:val="center"/>
      </w:pPr>
      <w:r>
        <w:rPr>
          <w:rFonts w:ascii="맑은 고딕" w:cs="맑은 고딕" w:eastAsia="맑은 고딕" w:hAnsi="맑은 고딕"/>
          <w:color w:val="555555"/>
          <w:sz w:val="20"/>
          <w:szCs w:val="20"/>
        </w:rPr>
        <w:t xml:space="preserve">2단계: Vega-Lite MCP 연동 (save_data → visualize_data 왕복 검증)</w:t>
      </w:r>
    </w:p>
    <w:p>
      <w:pPr>
        <w:spacing w:after="0" w:before="1000"/>
        <w:jc w:val="center"/>
      </w:pPr>
      <w:r>
        <w:rPr>
          <w:rFonts w:ascii="맑은 고딕" w:cs="맑은 고딕" w:eastAsia="맑은 고딕" w:hAnsi="맑은 고딕"/>
          <w:color w:val="888888"/>
          <w:sz w:val="20"/>
          <w:szCs w:val="20"/>
        </w:rPr>
        <w:t xml:space="preserve">작성일 2026-08-13</w:t>
      </w:r>
    </w:p>
    <w:p>
      <w:pPr>
        <w:spacing w:after="0" w:before="60"/>
        <w:jc w:val="center"/>
      </w:pPr>
      <w:r>
        <w:rPr>
          <w:rFonts w:ascii="맑은 고딕" w:cs="맑은 고딕" w:eastAsia="맑은 고딕" w:hAnsi="맑은 고딕"/>
          <w:color w:val="888888"/>
          <w:sz w:val="18"/>
          <w:szCs w:val="18"/>
        </w:rPr>
        <w:t xml:space="preserve">근거 문서: 2주차_ICE변동사항_대화형SCM데이터분석Agent (부록 A 확정 Spec)</w:t>
      </w:r>
    </w:p>
    <w:p>
      <w:r>
        <w:br w:type="page"/>
      </w:r>
    </w:p>
    <w:p>
      <w:pPr>
        <w:pStyle w:val="Heading1"/>
        <w:spacing w:after="160" w:before="320"/>
      </w:pPr>
      <w:r>
        <w:rPr>
          <w:rFonts w:ascii="맑은 고딕" w:cs="맑은 고딕" w:eastAsia="맑은 고딕" w:hAnsi="맑은 고딕"/>
          <w:b/>
          <w:bCs/>
          <w:color w:val="1F4E79"/>
          <w:sz w:val="30"/>
          <w:szCs w:val="30"/>
        </w:rPr>
        <w:t xml:space="preserve">목차</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8100"/>
        <w:gridCol w:w="900"/>
      </w:tblGrid>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1. 개요</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3</w:t>
            </w:r>
          </w:p>
        </w:tc>
      </w:tr>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2. 시스템 개요</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4</w:t>
            </w:r>
          </w:p>
        </w:tc>
      </w:tr>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3. 1단계 — LangGraph 스켈레톤</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6</w:t>
            </w:r>
          </w:p>
        </w:tc>
      </w:tr>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4. 2단계 — Vega-Lite MCP 연동</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8</w:t>
            </w:r>
          </w:p>
        </w:tc>
      </w:tr>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5. 설계 원칙 정합성 (Constitution)</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10</w:t>
            </w:r>
          </w:p>
        </w:tc>
      </w:tr>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6. 형상관리(Git) 방안</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10</w:t>
            </w:r>
          </w:p>
        </w:tc>
      </w:tr>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7. 남은 작업</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11</w:t>
            </w:r>
          </w:p>
        </w:tc>
      </w:tr>
      <w:tr>
        <w:tc>
          <w:tcPr>
            <w:tcW w:type="dxa" w:w="8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맑은 고딕" w:cs="맑은 고딕" w:eastAsia="맑은 고딕" w:hAnsi="맑은 고딕"/>
                <w:b/>
                <w:bCs/>
                <w:sz w:val="20"/>
                <w:szCs w:val="20"/>
              </w:rPr>
              <w:t xml:space="preserve">부록. 프로젝트 구조 및 실행</w:t>
            </w:r>
          </w:p>
        </w:tc>
        <w:tc>
          <w:tcPr>
            <w:tcW w:type="dxa" w:w="900"/>
            <w:tcBorders>
              <w:top w:val="none" w:color="FFFFFF" w:sz="0"/>
              <w:left w:val="none" w:color="FFFFFF" w:sz="0"/>
              <w:bottom w:val="none" w:color="FFFFFF" w:sz="0"/>
              <w:right w:val="none" w:color="FFFFFF" w:sz="0"/>
            </w:tcBorders>
            <w:tcMar>
              <w:top w:type="dxa" w:w="30"/>
              <w:left w:type="dxa" w:w="0"/>
              <w:bottom w:type="dxa" w:w="30"/>
              <w:right w:type="dxa" w:w="0"/>
            </w:tcMar>
          </w:tcPr>
          <w:p>
            <w:pPr>
              <w:jc w:val="right"/>
            </w:pPr>
            <w:r>
              <w:rPr>
                <w:rFonts w:ascii="맑은 고딕" w:cs="맑은 고딕" w:eastAsia="맑은 고딕" w:hAnsi="맑은 고딕"/>
                <w:sz w:val="20"/>
                <w:szCs w:val="20"/>
              </w:rPr>
              <w:t xml:space="preserve">12</w:t>
            </w:r>
          </w:p>
        </w:tc>
      </w:tr>
    </w:tbl>
    <w:p>
      <w:r>
        <w:br w:type="page"/>
      </w:r>
    </w:p>
    <w:p>
      <w:pPr>
        <w:pStyle w:val="Heading1"/>
        <w:spacing w:after="160" w:before="320"/>
      </w:pPr>
      <w:r>
        <w:rPr>
          <w:rFonts w:ascii="맑은 고딕" w:cs="맑은 고딕" w:eastAsia="맑은 고딕" w:hAnsi="맑은 고딕"/>
          <w:b/>
          <w:bCs/>
          <w:color w:val="1F4E79"/>
          <w:sz w:val="30"/>
          <w:szCs w:val="30"/>
        </w:rPr>
        <w:t xml:space="preserve">1. 개요</w:t>
      </w:r>
    </w:p>
    <w:p>
      <w:pPr>
        <w:spacing w:after="120" w:line="276"/>
      </w:pPr>
      <w:r>
        <w:rPr>
          <w:rFonts w:ascii="맑은 고딕" w:cs="맑은 고딕" w:eastAsia="맑은 고딕" w:hAnsi="맑은 고딕"/>
        </w:rPr>
        <w:t xml:space="preserve">이 문서는 AI Master 프로그램 2주차 과제의 구현 산출물이다. 1주차에 확정한 설계(부록 A)를 바탕으로 실제 코드를 작성했으며, 두 단계로 나누어 진행했다.</w:t>
      </w:r>
    </w:p>
    <w:p>
      <w:pPr>
        <w:pStyle w:val="ListParagraph"/>
        <w:numPr>
          <w:ilvl w:val="0"/>
          <w:numId w:val="1"/>
        </w:numPr>
        <w:spacing w:after="60" w:line="264"/>
      </w:pPr>
      <w:r>
        <w:rPr>
          <w:rFonts w:ascii="맑은 고딕" w:cs="맑은 고딕" w:eastAsia="맑은 고딕" w:hAnsi="맑은 고딕"/>
          <w:b/>
          <w:bCs/>
        </w:rPr>
        <w:t xml:space="preserve">1단계 — </w:t>
      </w:r>
      <w:r>
        <w:rPr>
          <w:rFonts w:ascii="맑은 고딕" w:cs="맑은 고딕" w:eastAsia="맑은 고딕" w:hAnsi="맑은 고딕"/>
        </w:rPr>
        <w:t xml:space="preserve">LangGraph 8노드 스켈레톤. 각 노드는 스텁이지만 더미 데이터로 START→END가 끊기지 않고 통과한다.</w:t>
      </w:r>
    </w:p>
    <w:p>
      <w:pPr>
        <w:pStyle w:val="ListParagraph"/>
        <w:numPr>
          <w:ilvl w:val="0"/>
          <w:numId w:val="1"/>
        </w:numPr>
        <w:spacing w:after="60" w:line="264"/>
      </w:pPr>
      <w:r>
        <w:rPr>
          <w:rFonts w:ascii="맑은 고딕" w:cs="맑은 고딕" w:eastAsia="맑은 고딕" w:hAnsi="맑은 고딕"/>
          <w:b/>
          <w:bCs/>
        </w:rPr>
        <w:t xml:space="preserve">2단계 — </w:t>
      </w:r>
      <w:r>
        <w:rPr>
          <w:rFonts w:ascii="맑은 고딕" w:cs="맑은 고딕" w:eastAsia="맑은 고딕" w:hAnsi="맑은 고딕"/>
        </w:rPr>
        <w:t xml:space="preserve">Vega-Lite MCP 연동. 차트 생성을 MCP 서버에 위임하고 save_data → visualize_data 왕복을 검증했다.</w:t>
      </w:r>
    </w:p>
    <w:p>
      <w:pPr>
        <w:spacing w:after="120" w:line="276"/>
      </w:pPr>
      <w:r>
        <w:rPr>
          <w:rFonts w:ascii="맑은 고딕" w:cs="맑은 고딕" w:eastAsia="맑은 고딕" w:hAnsi="맑은 고딕"/>
        </w:rPr>
        <w:t xml:space="preserve">구현 목적의 첫째는 학습이다. 따라서 매주 증분 수정이 쉬운 구조를 유지하고, 초보자가 읽을 수 있도록 한글 주석을 충실히 달았으며, 람다·난해한 문법을 지양했다(구현 규약, 본문 2.3절).</w:t>
      </w:r>
    </w:p>
    <w:p>
      <w:pPr>
        <w:pStyle w:val="Heading2"/>
        <w:spacing w:after="120" w:before="240"/>
      </w:pPr>
      <w:r>
        <w:rPr>
          <w:rFonts w:ascii="맑은 고딕" w:cs="맑은 고딕" w:eastAsia="맑은 고딕" w:hAnsi="맑은 고딕"/>
          <w:b/>
          <w:bCs/>
          <w:color w:val="1F4E79"/>
          <w:sz w:val="25"/>
          <w:szCs w:val="25"/>
        </w:rPr>
        <w:t xml:space="preserve">1.1 실행 환경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항목</w:t>
            </w:r>
          </w:p>
        </w:tc>
        <w:tc>
          <w:tcPr>
            <w:tcW w:type="dxa" w:w="60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내용</w:t>
            </w:r>
          </w:p>
        </w:tc>
      </w:tr>
      <w:tr>
        <w:tc>
          <w:tcPr>
            <w:tcW w:type="dxa" w:w="3000"/>
            <w:tcMar>
              <w:top w:type="dxa" w:w="40"/>
              <w:left w:type="dxa" w:w="80"/>
              <w:bottom w:type="dxa" w:w="40"/>
              <w:right w:type="dxa" w:w="80"/>
            </w:tcMar>
          </w:tcPr>
          <w:p>
            <w:r>
              <w:rPr>
                <w:rFonts w:ascii="맑은 고딕" w:cs="맑은 고딕" w:eastAsia="맑은 고딕" w:hAnsi="맑은 고딕"/>
                <w:sz w:val="18"/>
                <w:szCs w:val="18"/>
              </w:rPr>
              <w:t xml:space="preserve">언어 / 런타임</w:t>
            </w:r>
          </w:p>
        </w:tc>
        <w:tc>
          <w:tcPr>
            <w:tcW w:type="dxa" w:w="6000"/>
            <w:tcMar>
              <w:top w:type="dxa" w:w="40"/>
              <w:left w:type="dxa" w:w="80"/>
              <w:bottom w:type="dxa" w:w="40"/>
              <w:right w:type="dxa" w:w="80"/>
            </w:tcMar>
          </w:tcPr>
          <w:p>
            <w:r>
              <w:rPr>
                <w:rFonts w:ascii="맑은 고딕" w:cs="맑은 고딕" w:eastAsia="맑은 고딕" w:hAnsi="맑은 고딕"/>
                <w:sz w:val="18"/>
                <w:szCs w:val="18"/>
              </w:rPr>
              <w:t xml:space="preserve">Python 3.11</w:t>
            </w:r>
          </w:p>
        </w:tc>
      </w:tr>
      <w:tr>
        <w:tc>
          <w:tcPr>
            <w:tcW w:type="dxa" w:w="3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핵심 라이브러리</w:t>
            </w:r>
          </w:p>
        </w:tc>
        <w:tc>
          <w:tcPr>
            <w:tcW w:type="dxa" w:w="6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langgraph, pandas, pydantic, PyYAML</w:t>
            </w:r>
          </w:p>
        </w:tc>
      </w:tr>
      <w:tr>
        <w:tc>
          <w:tcPr>
            <w:tcW w:type="dxa" w:w="3000"/>
            <w:tcMar>
              <w:top w:type="dxa" w:w="40"/>
              <w:left w:type="dxa" w:w="80"/>
              <w:bottom w:type="dxa" w:w="40"/>
              <w:right w:type="dxa" w:w="80"/>
            </w:tcMar>
          </w:tcPr>
          <w:p>
            <w:r>
              <w:rPr>
                <w:rFonts w:ascii="맑은 고딕" w:cs="맑은 고딕" w:eastAsia="맑은 고딕" w:hAnsi="맑은 고딕"/>
                <w:sz w:val="18"/>
                <w:szCs w:val="18"/>
              </w:rPr>
              <w:t xml:space="preserve">MCP 연동</w:t>
            </w:r>
          </w:p>
        </w:tc>
        <w:tc>
          <w:tcPr>
            <w:tcW w:type="dxa" w:w="6000"/>
            <w:tcMar>
              <w:top w:type="dxa" w:w="40"/>
              <w:left w:type="dxa" w:w="80"/>
              <w:bottom w:type="dxa" w:w="40"/>
              <w:right w:type="dxa" w:w="80"/>
            </w:tcMar>
          </w:tcPr>
          <w:p>
            <w:r>
              <w:rPr>
                <w:rFonts w:ascii="맑은 고딕" w:cs="맑은 고딕" w:eastAsia="맑은 고딕" w:hAnsi="맑은 고딕"/>
                <w:sz w:val="18"/>
                <w:szCs w:val="18"/>
              </w:rPr>
              <w:t xml:space="preserve">langchain-mcp-adapters 0.3.2, mcp 1.27.0 (stdio 전송)</w:t>
            </w:r>
          </w:p>
        </w:tc>
      </w:tr>
      <w:tr>
        <w:tc>
          <w:tcPr>
            <w:tcW w:type="dxa" w:w="3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MCP 서버</w:t>
            </w:r>
          </w:p>
        </w:tc>
        <w:tc>
          <w:tcPr>
            <w:tcW w:type="dxa" w:w="6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isaacwasserman/mcp-vegalite-server (vl-convert 기반)</w:t>
            </w:r>
          </w:p>
        </w:tc>
      </w:tr>
      <w:tr>
        <w:tc>
          <w:tcPr>
            <w:tcW w:type="dxa" w:w="3000"/>
            <w:tcMar>
              <w:top w:type="dxa" w:w="40"/>
              <w:left w:type="dxa" w:w="80"/>
              <w:bottom w:type="dxa" w:w="40"/>
              <w:right w:type="dxa" w:w="80"/>
            </w:tcMar>
          </w:tcPr>
          <w:p>
            <w:r>
              <w:rPr>
                <w:rFonts w:ascii="맑은 고딕" w:cs="맑은 고딕" w:eastAsia="맑은 고딕" w:hAnsi="맑은 고딕"/>
                <w:sz w:val="18"/>
                <w:szCs w:val="18"/>
              </w:rPr>
              <w:t xml:space="preserve">테스트</w:t>
            </w:r>
          </w:p>
        </w:tc>
        <w:tc>
          <w:tcPr>
            <w:tcW w:type="dxa" w:w="6000"/>
            <w:tcMar>
              <w:top w:type="dxa" w:w="40"/>
              <w:left w:type="dxa" w:w="80"/>
              <w:bottom w:type="dxa" w:w="40"/>
              <w:right w:type="dxa" w:w="80"/>
            </w:tcMar>
          </w:tcPr>
          <w:p>
            <w:r>
              <w:rPr>
                <w:rFonts w:ascii="맑은 고딕" w:cs="맑은 고딕" w:eastAsia="맑은 고딕" w:hAnsi="맑은 고딕"/>
                <w:sz w:val="18"/>
                <w:szCs w:val="18"/>
              </w:rPr>
              <w:t xml:space="preserve">pytest — 총 24개 통과</w:t>
            </w:r>
          </w:p>
        </w:tc>
      </w:tr>
      <w:tr>
        <w:tc>
          <w:tcPr>
            <w:tcW w:type="dxa" w:w="3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LLM 호출</w:t>
            </w:r>
          </w:p>
        </w:tc>
        <w:tc>
          <w:tcPr>
            <w:tcW w:type="dxa" w:w="6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없음 (현재 단계까지 API 키 불필요)</w:t>
            </w:r>
          </w:p>
        </w:tc>
      </w:tr>
    </w:tbl>
    <w:p>
      <w:r>
        <w:br w:type="page"/>
      </w:r>
    </w:p>
    <w:p>
      <w:pPr>
        <w:pStyle w:val="Heading1"/>
        <w:spacing w:after="160" w:before="320"/>
      </w:pPr>
      <w:r>
        <w:rPr>
          <w:rFonts w:ascii="맑은 고딕" w:cs="맑은 고딕" w:eastAsia="맑은 고딕" w:hAnsi="맑은 고딕"/>
          <w:b/>
          <w:bCs/>
          <w:color w:val="1F4E79"/>
          <w:sz w:val="30"/>
          <w:szCs w:val="30"/>
        </w:rPr>
        <w:t xml:space="preserve">2. 시스템 개요</w:t>
      </w:r>
    </w:p>
    <w:p>
      <w:pPr>
        <w:spacing w:after="120" w:line="276"/>
      </w:pPr>
      <w:r>
        <w:rPr>
          <w:rFonts w:ascii="맑은 고딕" w:cs="맑은 고딕" w:eastAsia="맑은 고딕" w:hAnsi="맑은 고딕"/>
        </w:rPr>
        <w:t xml:space="preserve">파이프라인은 백엔드가 넘긴 조회 결과를 받아, 화면의 의미(Semantic Layer)를 조합하고, 화면 유형을 판정한 뒤, 분석 후보를 세우고, 사실을 결정론적으로 확정하고, 마지막에 표현(차트·문장)을 정해 응답으로 조립한다. 표현을 파이프라인 마지막에 두는 것이 1주차 대비 핵심 변경점이다.</w:t>
      </w:r>
    </w:p>
    <w:p>
      <w:pPr>
        <w:spacing w:after="40" w:before="120"/>
        <w:jc w:val="center"/>
      </w:pPr>
      <w:r>
        <w:drawing>
          <wp:inline distT="0" distB="0" distL="0" distR="0">
            <wp:extent cx="4095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334000"/>
                    </a:xfrm>
                    <a:prstGeom prst="rect">
                      <a:avLst/>
                    </a:prstGeom>
                  </pic:spPr>
                </pic:pic>
              </a:graphicData>
            </a:graphic>
          </wp:inline>
        </w:drawing>
      </w:r>
    </w:p>
    <w:p>
      <w:pPr>
        <w:spacing w:after="200" w:before="60"/>
        <w:jc w:val="center"/>
      </w:pPr>
      <w:r>
        <w:rPr>
          <w:rFonts w:ascii="맑은 고딕" w:cs="맑은 고딕" w:eastAsia="맑은 고딕" w:hAnsi="맑은 고딕"/>
          <w:i/>
          <w:iCs/>
          <w:color w:val="666666"/>
          <w:sz w:val="17"/>
          <w:szCs w:val="17"/>
        </w:rPr>
        <w:t xml:space="preserve">그림 1. LangGraph 8노드 파이프라인 (점선 = 분기·degrade 경로, 부록 A.5)</w:t>
      </w:r>
    </w:p>
    <w:p>
      <w:pPr>
        <w:pStyle w:val="Heading2"/>
        <w:spacing w:after="120" w:before="240"/>
      </w:pPr>
      <w:r>
        <w:rPr>
          <w:rFonts w:ascii="맑은 고딕" w:cs="맑은 고딕" w:eastAsia="맑은 고딕" w:hAnsi="맑은 고딕"/>
          <w:b/>
          <w:bCs/>
          <w:color w:val="1F4E79"/>
          <w:sz w:val="25"/>
          <w:szCs w:val="25"/>
        </w:rPr>
        <w:t xml:space="preserve">2.1 노드 구성 (부록 A.2)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700"/>
        <w:gridCol w:w="3900"/>
      </w:tblGrid>
      <w:tr>
        <w:trPr>
          <w:tblHeader/>
        </w:trPr>
        <w:tc>
          <w:tcPr>
            <w:tcW w:type="dxa" w:w="5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w:t>
            </w:r>
          </w:p>
        </w:tc>
        <w:tc>
          <w:tcPr>
            <w:tcW w:type="dxa" w:w="29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노드</w:t>
            </w:r>
          </w:p>
        </w:tc>
        <w:tc>
          <w:tcPr>
            <w:tcW w:type="dxa" w:w="17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종류</w:t>
            </w:r>
          </w:p>
        </w:tc>
        <w:tc>
          <w:tcPr>
            <w:tcW w:type="dxa" w:w="39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역할</w:t>
            </w:r>
          </w:p>
        </w:tc>
      </w:tr>
      <w:tr>
        <w:tc>
          <w:tcPr>
            <w:tcW w:type="dxa" w:w="500"/>
            <w:tcMar>
              <w:top w:type="dxa" w:w="40"/>
              <w:left w:type="dxa" w:w="80"/>
              <w:bottom w:type="dxa" w:w="40"/>
              <w:right w:type="dxa" w:w="80"/>
            </w:tcMar>
          </w:tcPr>
          <w:p>
            <w:r>
              <w:rPr>
                <w:rFonts w:ascii="맑은 고딕" w:cs="맑은 고딕" w:eastAsia="맑은 고딕" w:hAnsi="맑은 고딕"/>
                <w:sz w:val="18"/>
                <w:szCs w:val="18"/>
              </w:rPr>
              <w:t xml:space="preserve">1</w:t>
            </w:r>
          </w:p>
        </w:tc>
        <w:tc>
          <w:tcPr>
            <w:tcW w:type="dxa" w:w="2900"/>
            <w:tcMar>
              <w:top w:type="dxa" w:w="40"/>
              <w:left w:type="dxa" w:w="80"/>
              <w:bottom w:type="dxa" w:w="40"/>
              <w:right w:type="dxa" w:w="80"/>
            </w:tcMar>
          </w:tcPr>
          <w:p>
            <w:r>
              <w:rPr>
                <w:rFonts w:ascii="맑은 고딕" w:cs="맑은 고딕" w:eastAsia="맑은 고딕" w:hAnsi="맑은 고딕"/>
                <w:sz w:val="18"/>
                <w:szCs w:val="18"/>
              </w:rPr>
              <w:t xml:space="preserve">ingest</w:t>
            </w:r>
          </w:p>
        </w:tc>
        <w:tc>
          <w:tcPr>
            <w:tcW w:type="dxa" w:w="1700"/>
            <w:tcMar>
              <w:top w:type="dxa" w:w="40"/>
              <w:left w:type="dxa" w:w="80"/>
              <w:bottom w:type="dxa" w:w="40"/>
              <w:right w:type="dxa" w:w="80"/>
            </w:tcMar>
          </w:tcPr>
          <w:p>
            <w:r>
              <w:rPr>
                <w:rFonts w:ascii="맑은 고딕" w:cs="맑은 고딕" w:eastAsia="맑은 고딕" w:hAnsi="맑은 고딕"/>
                <w:sz w:val="18"/>
                <w:szCs w:val="18"/>
              </w:rPr>
              <w:t xml:space="preserve">결정론적</w:t>
            </w:r>
          </w:p>
        </w:tc>
        <w:tc>
          <w:tcPr>
            <w:tcW w:type="dxa" w:w="3900"/>
            <w:tcMar>
              <w:top w:type="dxa" w:w="40"/>
              <w:left w:type="dxa" w:w="80"/>
              <w:bottom w:type="dxa" w:w="40"/>
              <w:right w:type="dxa" w:w="80"/>
            </w:tcMar>
          </w:tcPr>
          <w:p>
            <w:r>
              <w:rPr>
                <w:rFonts w:ascii="맑은 고딕" w:cs="맑은 고딕" w:eastAsia="맑은 고딕" w:hAnsi="맑은 고딕"/>
                <w:sz w:val="18"/>
                <w:szCs w:val="18"/>
              </w:rPr>
              <w:t xml:space="preserve">페이로드 수신, 필수 필드 확인, 행 수 0 플래그</w:t>
            </w:r>
          </w:p>
        </w:tc>
      </w:tr>
      <w:tr>
        <w:tc>
          <w:tcPr>
            <w:tcW w:type="dxa" w:w="5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2</w:t>
            </w:r>
          </w:p>
        </w:tc>
        <w:tc>
          <w:tcPr>
            <w:tcW w:type="dxa" w:w="2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resolve_semantic_layer</w:t>
            </w:r>
          </w:p>
        </w:tc>
        <w:tc>
          <w:tcPr>
            <w:tcW w:type="dxa" w:w="17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Semantic</w:t>
            </w:r>
          </w:p>
        </w:tc>
        <w:tc>
          <w:tcPr>
            <w:tcW w:type="dxa" w:w="3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공통+화면별 계층을 screen_id로 조합</w:t>
            </w:r>
          </w:p>
        </w:tc>
      </w:tr>
      <w:tr>
        <w:tc>
          <w:tcPr>
            <w:tcW w:type="dxa" w:w="500"/>
            <w:tcMar>
              <w:top w:type="dxa" w:w="40"/>
              <w:left w:type="dxa" w:w="80"/>
              <w:bottom w:type="dxa" w:w="40"/>
              <w:right w:type="dxa" w:w="80"/>
            </w:tcMar>
          </w:tcPr>
          <w:p>
            <w:r>
              <w:rPr>
                <w:rFonts w:ascii="맑은 고딕" w:cs="맑은 고딕" w:eastAsia="맑은 고딕" w:hAnsi="맑은 고딕"/>
                <w:sz w:val="18"/>
                <w:szCs w:val="18"/>
              </w:rPr>
              <w:t xml:space="preserve">3</w:t>
            </w:r>
          </w:p>
        </w:tc>
        <w:tc>
          <w:tcPr>
            <w:tcW w:type="dxa" w:w="2900"/>
            <w:tcMar>
              <w:top w:type="dxa" w:w="40"/>
              <w:left w:type="dxa" w:w="80"/>
              <w:bottom w:type="dxa" w:w="40"/>
              <w:right w:type="dxa" w:w="80"/>
            </w:tcMar>
          </w:tcPr>
          <w:p>
            <w:r>
              <w:rPr>
                <w:rFonts w:ascii="맑은 고딕" w:cs="맑은 고딕" w:eastAsia="맑은 고딕" w:hAnsi="맑은 고딕"/>
                <w:sz w:val="18"/>
                <w:szCs w:val="18"/>
              </w:rPr>
              <w:t xml:space="preserve">profile</w:t>
            </w:r>
          </w:p>
        </w:tc>
        <w:tc>
          <w:tcPr>
            <w:tcW w:type="dxa" w:w="1700"/>
            <w:tcMar>
              <w:top w:type="dxa" w:w="40"/>
              <w:left w:type="dxa" w:w="80"/>
              <w:bottom w:type="dxa" w:w="40"/>
              <w:right w:type="dxa" w:w="80"/>
            </w:tcMar>
          </w:tcPr>
          <w:p>
            <w:r>
              <w:rPr>
                <w:rFonts w:ascii="맑은 고딕" w:cs="맑은 고딕" w:eastAsia="맑은 고딕" w:hAnsi="맑은 고딕"/>
                <w:sz w:val="18"/>
                <w:szCs w:val="18"/>
              </w:rPr>
              <w:t xml:space="preserve">결정론적</w:t>
            </w:r>
          </w:p>
        </w:tc>
        <w:tc>
          <w:tcPr>
            <w:tcW w:type="dxa" w:w="3900"/>
            <w:tcMar>
              <w:top w:type="dxa" w:w="40"/>
              <w:left w:type="dxa" w:w="80"/>
              <w:bottom w:type="dxa" w:w="40"/>
              <w:right w:type="dxa" w:w="80"/>
            </w:tcMar>
          </w:tcPr>
          <w:p>
            <w:r>
              <w:rPr>
                <w:rFonts w:ascii="맑은 고딕" w:cs="맑은 고딕" w:eastAsia="맑은 고딕" w:hAnsi="맑은 고딕"/>
                <w:sz w:val="18"/>
                <w:szCs w:val="18"/>
              </w:rPr>
              <w:t xml:space="preserve">pandas 통계 프로파일 산출</w:t>
            </w:r>
          </w:p>
        </w:tc>
      </w:tr>
      <w:tr>
        <w:tc>
          <w:tcPr>
            <w:tcW w:type="dxa" w:w="5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4</w:t>
            </w:r>
          </w:p>
        </w:tc>
        <w:tc>
          <w:tcPr>
            <w:tcW w:type="dxa" w:w="2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classify_screen_type</w:t>
            </w:r>
          </w:p>
        </w:tc>
        <w:tc>
          <w:tcPr>
            <w:tcW w:type="dxa" w:w="17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분기</w:t>
            </w:r>
          </w:p>
        </w:tc>
        <w:tc>
          <w:tcPr>
            <w:tcW w:type="dxa" w:w="3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화면 구조 유형 판정 후 전략 분기 (A.3)</w:t>
            </w:r>
          </w:p>
        </w:tc>
      </w:tr>
      <w:tr>
        <w:tc>
          <w:tcPr>
            <w:tcW w:type="dxa" w:w="500"/>
            <w:tcMar>
              <w:top w:type="dxa" w:w="40"/>
              <w:left w:type="dxa" w:w="80"/>
              <w:bottom w:type="dxa" w:w="40"/>
              <w:right w:type="dxa" w:w="80"/>
            </w:tcMar>
          </w:tcPr>
          <w:p>
            <w:r>
              <w:rPr>
                <w:rFonts w:ascii="맑은 고딕" w:cs="맑은 고딕" w:eastAsia="맑은 고딕" w:hAnsi="맑은 고딕"/>
                <w:sz w:val="18"/>
                <w:szCs w:val="18"/>
              </w:rPr>
              <w:t xml:space="preserve">5</w:t>
            </w:r>
          </w:p>
        </w:tc>
        <w:tc>
          <w:tcPr>
            <w:tcW w:type="dxa" w:w="2900"/>
            <w:tcMar>
              <w:top w:type="dxa" w:w="40"/>
              <w:left w:type="dxa" w:w="80"/>
              <w:bottom w:type="dxa" w:w="40"/>
              <w:right w:type="dxa" w:w="80"/>
            </w:tcMar>
          </w:tcPr>
          <w:p>
            <w:r>
              <w:rPr>
                <w:rFonts w:ascii="맑은 고딕" w:cs="맑은 고딕" w:eastAsia="맑은 고딕" w:hAnsi="맑은 고딕"/>
                <w:sz w:val="18"/>
                <w:szCs w:val="18"/>
              </w:rPr>
              <w:t xml:space="preserve">plan_analysis</w:t>
            </w:r>
          </w:p>
        </w:tc>
        <w:tc>
          <w:tcPr>
            <w:tcW w:type="dxa" w:w="1700"/>
            <w:tcMar>
              <w:top w:type="dxa" w:w="40"/>
              <w:left w:type="dxa" w:w="80"/>
              <w:bottom w:type="dxa" w:w="40"/>
              <w:right w:type="dxa" w:w="80"/>
            </w:tcMar>
          </w:tcPr>
          <w:p>
            <w:r>
              <w:rPr>
                <w:rFonts w:ascii="맑은 고딕" w:cs="맑은 고딕" w:eastAsia="맑은 고딕" w:hAnsi="맑은 고딕"/>
                <w:sz w:val="18"/>
                <w:szCs w:val="18"/>
              </w:rPr>
              <w:t xml:space="preserve">분기(rule|LLM)</w:t>
            </w:r>
          </w:p>
        </w:tc>
        <w:tc>
          <w:tcPr>
            <w:tcW w:type="dxa" w:w="3900"/>
            <w:tcMar>
              <w:top w:type="dxa" w:w="40"/>
              <w:left w:type="dxa" w:w="80"/>
              <w:bottom w:type="dxa" w:w="40"/>
              <w:right w:type="dxa" w:w="80"/>
            </w:tcMar>
          </w:tcPr>
          <w:p>
            <w:r>
              <w:rPr>
                <w:rFonts w:ascii="맑은 고딕" w:cs="맑은 고딕" w:eastAsia="맑은 고딕" w:hAnsi="맑은 고딕"/>
                <w:sz w:val="18"/>
                <w:szCs w:val="18"/>
              </w:rPr>
              <w:t xml:space="preserve">분석 후보 탐색 (llm은 ReAct, 현재 스텁)</w:t>
            </w:r>
          </w:p>
        </w:tc>
      </w:tr>
      <w:tr>
        <w:tc>
          <w:tcPr>
            <w:tcW w:type="dxa" w:w="5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6</w:t>
            </w:r>
          </w:p>
        </w:tc>
        <w:tc>
          <w:tcPr>
            <w:tcW w:type="dxa" w:w="2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compute_facts</w:t>
            </w:r>
          </w:p>
        </w:tc>
        <w:tc>
          <w:tcPr>
            <w:tcW w:type="dxa" w:w="17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결정론적</w:t>
            </w:r>
          </w:p>
        </w:tc>
        <w:tc>
          <w:tcPr>
            <w:tcW w:type="dxa" w:w="3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후보 실행 → 사실 확정 (수치·비교·인과의 원천)</w:t>
            </w:r>
          </w:p>
        </w:tc>
      </w:tr>
      <w:tr>
        <w:tc>
          <w:tcPr>
            <w:tcW w:type="dxa" w:w="500"/>
            <w:tcMar>
              <w:top w:type="dxa" w:w="40"/>
              <w:left w:type="dxa" w:w="80"/>
              <w:bottom w:type="dxa" w:w="40"/>
              <w:right w:type="dxa" w:w="80"/>
            </w:tcMar>
          </w:tcPr>
          <w:p>
            <w:r>
              <w:rPr>
                <w:rFonts w:ascii="맑은 고딕" w:cs="맑은 고딕" w:eastAsia="맑은 고딕" w:hAnsi="맑은 고딕"/>
                <w:sz w:val="18"/>
                <w:szCs w:val="18"/>
              </w:rPr>
              <w:t xml:space="preserve">7</w:t>
            </w:r>
          </w:p>
        </w:tc>
        <w:tc>
          <w:tcPr>
            <w:tcW w:type="dxa" w:w="2900"/>
            <w:tcMar>
              <w:top w:type="dxa" w:w="40"/>
              <w:left w:type="dxa" w:w="80"/>
              <w:bottom w:type="dxa" w:w="40"/>
              <w:right w:type="dxa" w:w="80"/>
            </w:tcMar>
          </w:tcPr>
          <w:p>
            <w:r>
              <w:rPr>
                <w:rFonts w:ascii="맑은 고딕" w:cs="맑은 고딕" w:eastAsia="맑은 고딕" w:hAnsi="맑은 고딕"/>
                <w:sz w:val="18"/>
                <w:szCs w:val="18"/>
              </w:rPr>
              <w:t xml:space="preserve">present</w:t>
            </w:r>
          </w:p>
        </w:tc>
        <w:tc>
          <w:tcPr>
            <w:tcW w:type="dxa" w:w="1700"/>
            <w:tcMar>
              <w:top w:type="dxa" w:w="40"/>
              <w:left w:type="dxa" w:w="80"/>
              <w:bottom w:type="dxa" w:w="40"/>
              <w:right w:type="dxa" w:w="80"/>
            </w:tcMar>
          </w:tcPr>
          <w:p>
            <w:r>
              <w:rPr>
                <w:rFonts w:ascii="맑은 고딕" w:cs="맑은 고딕" w:eastAsia="맑은 고딕" w:hAnsi="맑은 고딕"/>
                <w:sz w:val="18"/>
                <w:szCs w:val="18"/>
              </w:rPr>
              <w:t xml:space="preserve">결정론적</w:t>
            </w:r>
          </w:p>
        </w:tc>
        <w:tc>
          <w:tcPr>
            <w:tcW w:type="dxa" w:w="3900"/>
            <w:tcMar>
              <w:top w:type="dxa" w:w="40"/>
              <w:left w:type="dxa" w:w="80"/>
              <w:bottom w:type="dxa" w:w="40"/>
              <w:right w:type="dxa" w:w="80"/>
            </w:tcMar>
          </w:tcPr>
          <w:p>
            <w:r>
              <w:rPr>
                <w:rFonts w:ascii="맑은 고딕" w:cs="맑은 고딕" w:eastAsia="맑은 고딕" w:hAnsi="맑은 고딕"/>
                <w:sz w:val="18"/>
                <w:szCs w:val="18"/>
              </w:rPr>
              <w:t xml:space="preserve">차트 타입 결정 + 템플릿 문장 + MCP 호출</w:t>
            </w:r>
          </w:p>
        </w:tc>
      </w:tr>
      <w:tr>
        <w:tc>
          <w:tcPr>
            <w:tcW w:type="dxa" w:w="5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8</w:t>
            </w:r>
          </w:p>
        </w:tc>
        <w:tc>
          <w:tcPr>
            <w:tcW w:type="dxa" w:w="2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assemble</w:t>
            </w:r>
          </w:p>
        </w:tc>
        <w:tc>
          <w:tcPr>
            <w:tcW w:type="dxa" w:w="17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결정론적</w:t>
            </w:r>
          </w:p>
        </w:tc>
        <w:tc>
          <w:tcPr>
            <w:tcW w:type="dxa" w:w="3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최종 응답 조립 (항상 응답 반환)</w:t>
            </w:r>
          </w:p>
        </w:tc>
      </w:tr>
    </w:tbl>
    <w:p>
      <w:pPr>
        <w:pStyle w:val="Heading2"/>
        <w:spacing w:after="120" w:before="240"/>
      </w:pPr>
      <w:r>
        <w:rPr>
          <w:rFonts w:ascii="맑은 고딕" w:cs="맑은 고딕" w:eastAsia="맑은 고딕" w:hAnsi="맑은 고딕"/>
          <w:b/>
          <w:bCs/>
          <w:color w:val="1F4E79"/>
          <w:sz w:val="25"/>
          <w:szCs w:val="25"/>
        </w:rPr>
        <w:t xml:space="preserve">2.2 State 스키마 (부록 A.1)</w:t>
      </w:r>
    </w:p>
    <w:p>
      <w:pPr>
        <w:spacing w:after="120" w:line="276"/>
      </w:pPr>
      <w:r>
        <w:rPr>
          <w:rFonts w:ascii="맑은 고딕" w:cs="맑은 고딕" w:eastAsia="맑은 고딕" w:hAnsi="맑은 고딕"/>
        </w:rPr>
        <w:t xml:space="preserve">모든 노드는 하나의 State(사전)를 돌아가며 채운다. 문서 A.1의 필드를 그대로 두고, 조건부 엣지 제어에 필요한 내부 필드(fatal_error, react_iterations, need_more_react, present_retries, present_ok, chart_render)만 별도 구획에 주석과 함께 추가했다.</w:t>
      </w:r>
    </w:p>
    <w:p>
      <w:r>
        <w:br w:type="page"/>
      </w:r>
    </w:p>
    <w:p>
      <w:pPr>
        <w:pStyle w:val="Heading1"/>
        <w:spacing w:after="160" w:before="320"/>
      </w:pPr>
      <w:r>
        <w:rPr>
          <w:rFonts w:ascii="맑은 고딕" w:cs="맑은 고딕" w:eastAsia="맑은 고딕" w:hAnsi="맑은 고딕"/>
          <w:b/>
          <w:bCs/>
          <w:color w:val="1F4E79"/>
          <w:sz w:val="30"/>
          <w:szCs w:val="30"/>
        </w:rPr>
        <w:t xml:space="preserve">3. 1단계 — LangGraph 스켈레톤</w:t>
      </w:r>
    </w:p>
    <w:p>
      <w:pPr>
        <w:spacing w:after="120" w:line="276"/>
      </w:pPr>
      <w:r>
        <w:rPr>
          <w:rFonts w:ascii="맑은 고딕" w:cs="맑은 고딕" w:eastAsia="맑은 고딕" w:hAnsi="맑은 고딕"/>
        </w:rPr>
        <w:t xml:space="preserve">1단계의 목표는 기능 완성이 아니라 “그래프가 처음부터 끝까지 도는 것”을 먼저 확보하는 것이다. 각 노드를 스텁으로 두더라도 START→END가 돌면, 이후 매주 한 노드씩 살을 붙이기가 훨씬 쉽다.</w:t>
      </w:r>
    </w:p>
    <w:p>
      <w:pPr>
        <w:pStyle w:val="Heading2"/>
        <w:spacing w:after="120" w:before="240"/>
      </w:pPr>
      <w:r>
        <w:rPr>
          <w:rFonts w:ascii="맑은 고딕" w:cs="맑은 고딕" w:eastAsia="맑은 고딕" w:hAnsi="맑은 고딕"/>
          <w:b/>
          <w:bCs/>
          <w:color w:val="1F4E79"/>
          <w:sz w:val="25"/>
          <w:szCs w:val="25"/>
        </w:rPr>
        <w:t xml:space="preserve">3.1 조건부 엣지 · degrade 구현 (부록 A.5)</w:t>
      </w:r>
    </w:p>
    <w:p>
      <w:pPr>
        <w:spacing w:after="120" w:line="276"/>
      </w:pPr>
      <w:r>
        <w:rPr>
          <w:rFonts w:ascii="맑은 고딕" w:cs="맑은 고딕" w:eastAsia="맑은 고딕" w:hAnsi="맑은 고딕"/>
        </w:rPr>
        <w:t xml:space="preserve">분기 4곳을 라우팅 함수로 구현했다. 라우팅 함수는 State를 보고 “다음에 갈 노드 이름”을 문자열로 돌려주며, 그래프가 그 이름으로 이동한다.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00"/>
      </w:tblGrid>
      <w:tr>
        <w:trPr>
          <w:tblHeader/>
        </w:trPr>
        <w:tc>
          <w:tcPr>
            <w:tcW w:type="dxa" w:w="19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분기</w:t>
            </w:r>
          </w:p>
        </w:tc>
        <w:tc>
          <w:tcPr>
            <w:tcW w:type="dxa" w:w="31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위치</w:t>
            </w:r>
          </w:p>
        </w:tc>
        <w:tc>
          <w:tcPr>
            <w:tcW w:type="dxa" w:w="40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내용</w:t>
            </w:r>
          </w:p>
        </w:tc>
      </w:tr>
      <w:tr>
        <w:tc>
          <w:tcPr>
            <w:tcW w:type="dxa" w:w="1900"/>
            <w:tcMar>
              <w:top w:type="dxa" w:w="40"/>
              <w:left w:type="dxa" w:w="80"/>
              <w:bottom w:type="dxa" w:w="40"/>
              <w:right w:type="dxa" w:w="80"/>
            </w:tcMar>
          </w:tcPr>
          <w:p>
            <w:r>
              <w:rPr>
                <w:rFonts w:ascii="맑은 고딕" w:cs="맑은 고딕" w:eastAsia="맑은 고딕" w:hAnsi="맑은 고딕"/>
                <w:sz w:val="18"/>
                <w:szCs w:val="18"/>
              </w:rPr>
              <w:t xml:space="preserve">ingest 실패</w:t>
            </w:r>
          </w:p>
        </w:tc>
        <w:tc>
          <w:tcPr>
            <w:tcW w:type="dxa" w:w="3100"/>
            <w:tcMar>
              <w:top w:type="dxa" w:w="40"/>
              <w:left w:type="dxa" w:w="80"/>
              <w:bottom w:type="dxa" w:w="40"/>
              <w:right w:type="dxa" w:w="80"/>
            </w:tcMar>
          </w:tcPr>
          <w:p>
            <w:r>
              <w:rPr>
                <w:rFonts w:ascii="맑은 고딕" w:cs="맑은 고딕" w:eastAsia="맑은 고딕" w:hAnsi="맑은 고딕"/>
                <w:sz w:val="18"/>
                <w:szCs w:val="18"/>
              </w:rPr>
              <w:t xml:space="preserve">route_after_ingest</w:t>
            </w:r>
          </w:p>
        </w:tc>
        <w:tc>
          <w:tcPr>
            <w:tcW w:type="dxa" w:w="4000"/>
            <w:tcMar>
              <w:top w:type="dxa" w:w="40"/>
              <w:left w:type="dxa" w:w="80"/>
              <w:bottom w:type="dxa" w:w="40"/>
              <w:right w:type="dxa" w:w="80"/>
            </w:tcMar>
          </w:tcPr>
          <w:p>
            <w:r>
              <w:rPr>
                <w:rFonts w:ascii="맑은 고딕" w:cs="맑은 고딕" w:eastAsia="맑은 고딕" w:hAnsi="맑은 고딕"/>
                <w:sz w:val="18"/>
                <w:szCs w:val="18"/>
              </w:rPr>
              <w:t xml:space="preserve">필수 필드 누락 시 즉시 assemble</w:t>
            </w:r>
          </w:p>
        </w:tc>
      </w:tr>
      <w:tr>
        <w:tc>
          <w:tcPr>
            <w:tcW w:type="dxa" w:w="1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classify 3분기</w:t>
            </w:r>
          </w:p>
        </w:tc>
        <w:tc>
          <w:tcPr>
            <w:tcW w:type="dxa" w:w="31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route_after_classify</w:t>
            </w:r>
          </w:p>
        </w:tc>
        <w:tc>
          <w:tcPr>
            <w:tcW w:type="dxa" w:w="4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plan_analysis / present(표만) / assemble(empty)</w:t>
            </w:r>
          </w:p>
        </w:tc>
      </w:tr>
      <w:tr>
        <w:tc>
          <w:tcPr>
            <w:tcW w:type="dxa" w:w="1900"/>
            <w:tcMar>
              <w:top w:type="dxa" w:w="40"/>
              <w:left w:type="dxa" w:w="80"/>
              <w:bottom w:type="dxa" w:w="40"/>
              <w:right w:type="dxa" w:w="80"/>
            </w:tcMar>
          </w:tcPr>
          <w:p>
            <w:r>
              <w:rPr>
                <w:rFonts w:ascii="맑은 고딕" w:cs="맑은 고딕" w:eastAsia="맑은 고딕" w:hAnsi="맑은 고딕"/>
                <w:sz w:val="18"/>
                <w:szCs w:val="18"/>
              </w:rPr>
              <w:t xml:space="preserve">ReAct 자기 순환</w:t>
            </w:r>
          </w:p>
        </w:tc>
        <w:tc>
          <w:tcPr>
            <w:tcW w:type="dxa" w:w="3100"/>
            <w:tcMar>
              <w:top w:type="dxa" w:w="40"/>
              <w:left w:type="dxa" w:w="80"/>
              <w:bottom w:type="dxa" w:w="40"/>
              <w:right w:type="dxa" w:w="80"/>
            </w:tcMar>
          </w:tcPr>
          <w:p>
            <w:r>
              <w:rPr>
                <w:rFonts w:ascii="맑은 고딕" w:cs="맑은 고딕" w:eastAsia="맑은 고딕" w:hAnsi="맑은 고딕"/>
                <w:sz w:val="18"/>
                <w:szCs w:val="18"/>
              </w:rPr>
              <w:t xml:space="preserve">route_after_plan_analysis</w:t>
            </w:r>
          </w:p>
        </w:tc>
        <w:tc>
          <w:tcPr>
            <w:tcW w:type="dxa" w:w="4000"/>
            <w:tcMar>
              <w:top w:type="dxa" w:w="40"/>
              <w:left w:type="dxa" w:w="80"/>
              <w:bottom w:type="dxa" w:w="40"/>
              <w:right w:type="dxa" w:w="80"/>
            </w:tcMar>
          </w:tcPr>
          <w:p>
            <w:r>
              <w:rPr>
                <w:rFonts w:ascii="맑은 고딕" w:cs="맑은 고딕" w:eastAsia="맑은 고딕" w:hAnsi="맑은 고딕"/>
                <w:sz w:val="18"/>
                <w:szCs w:val="18"/>
              </w:rPr>
              <w:t xml:space="preserve">need_more_react=True면 plan_analysis로 복귀 (상한 R=2)</w:t>
            </w:r>
          </w:p>
        </w:tc>
      </w:tr>
      <w:tr>
        <w:tc>
          <w:tcPr>
            <w:tcW w:type="dxa" w:w="1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present 재시도</w:t>
            </w:r>
          </w:p>
        </w:tc>
        <w:tc>
          <w:tcPr>
            <w:tcW w:type="dxa" w:w="31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route_after_present</w:t>
            </w:r>
          </w:p>
        </w:tc>
        <w:tc>
          <w:tcPr>
            <w:tcW w:type="dxa" w:w="4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스펙 검증 실패 시 1회 재시도 → 재실패면 table degrade</w:t>
            </w:r>
          </w:p>
        </w:tc>
      </w:tr>
    </w:tbl>
    <w:p>
      <w:pPr>
        <w:pStyle w:val="Heading3"/>
        <w:spacing w:after="100" w:before="180"/>
      </w:pPr>
      <w:r>
        <w:rPr>
          <w:rFonts w:ascii="맑은 고딕" w:cs="맑은 고딕" w:eastAsia="맑은 고딕" w:hAnsi="맑은 고딕"/>
          <w:b/>
          <w:bCs/>
          <w:color w:val="333333"/>
          <w:sz w:val="22"/>
          <w:szCs w:val="22"/>
        </w:rPr>
        <w:t xml:space="preserve">핵심 코드 — classify 3분기</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def route_after_classify(state: AgentState) -&gt; str:</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"""A.5 · classify_screen_type 3분기."""</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screen_type = state.get("screen_type", "detail_table")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if screen_type == "empty":</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return "assemble"          # 분석할 것이 없다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if screen_type == "detail_table":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return "present"           # 상세 목록: 분석 없이 표만</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return "plan_analysis"         # 그 외: 분석 진행</w:t>
      </w:r>
    </w:p>
    <w:p>
      <w:pPr>
        <w:spacing w:after="120" w:line="276"/>
      </w:pPr>
      <w:r>
        <w:rPr>
          <w:rFonts w:ascii="맑은 고딕" w:cs="맑은 고딕" w:eastAsia="맑은 고딕" w:hAnsi="맑은 고딕"/>
          <w:b/>
          <w:bCs/>
        </w:rPr>
        <w:t xml:space="preserve">설계상 강조점. </w:t>
      </w:r>
      <w:r>
        <w:rPr>
          <w:rFonts w:ascii="맑은 고딕" w:cs="맑은 고딕" w:eastAsia="맑은 고딕" w:hAnsi="맑은 고딕"/>
        </w:rPr>
        <w:t xml:space="preserve">ReAct 반복을 노드 내부 for문이 아니라 그래프의 자기 순환 엣지로 만들었다. 그래야 매 반복이 State에 남고 LangGraph 스트림에서 눈으로 보인다. 그래서 llm_planner는 “한 번의 반복”만 수행하고 돌아간다.</w:t>
      </w:r>
    </w:p>
    <w:p>
      <w:pPr>
        <w:pStyle w:val="Heading2"/>
        <w:spacing w:after="120" w:before="240"/>
      </w:pPr>
      <w:r>
        <w:rPr>
          <w:rFonts w:ascii="맑은 고딕" w:cs="맑은 고딕" w:eastAsia="맑은 고딕" w:hAnsi="맑은 고딕"/>
          <w:b/>
          <w:bCs/>
          <w:color w:val="1F4E79"/>
          <w:sz w:val="25"/>
          <w:szCs w:val="25"/>
        </w:rPr>
        <w:t xml:space="preserve">3.2 Semantic Layer 로더 (완성된 부분)</w:t>
      </w:r>
    </w:p>
    <w:p>
      <w:pPr>
        <w:spacing w:after="120" w:line="276"/>
      </w:pPr>
      <w:r>
        <w:rPr>
          <w:rFonts w:ascii="맑은 고딕" w:cs="맑은 고딕" w:eastAsia="맑은 고딕" w:hAnsi="맑은 고딕"/>
        </w:rPr>
        <w:t xml:space="preserve">이번 단계에서 실제 내용이 채워진 핵심 모듈이다. YAML 안의 지표·제품속성 값은 다음 주에 회사 자료로 채우지만(TBD), 공통 계층과 화면별 계층을 읽어 합치는 로직은 지금 완성했다. 화면별 계층이 없으면 공통 계층만으로 degrade 한다.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def merge_dict_deep(base, override):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"""두 dict를 깊게 합친다. 같은 키는 override(화면별)가 이긴다."""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result = dict(base)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for key in override: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if isinstance(result.get(key), dict) and isinstance(override[key], dict):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result[key] = merge_dict_deep(result[key], override[key])</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else: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result[key] = override[key]</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return result</w:t>
      </w:r>
    </w:p>
    <w:p>
      <w:pPr>
        <w:pStyle w:val="Heading2"/>
        <w:spacing w:after="120" w:before="240"/>
      </w:pPr>
      <w:r>
        <w:rPr>
          <w:rFonts w:ascii="맑은 고딕" w:cs="맑은 고딕" w:eastAsia="맑은 고딕" w:hAnsi="맑은 고딕"/>
          <w:b/>
          <w:bCs/>
          <w:color w:val="1F4E79"/>
          <w:sz w:val="25"/>
          <w:szCs w:val="25"/>
        </w:rPr>
        <w:t xml:space="preserve">3.3 실행 검증</w:t>
      </w:r>
    </w:p>
    <w:p>
      <w:pPr>
        <w:spacing w:after="120" w:line="276"/>
      </w:pPr>
      <w:r>
        <w:rPr>
          <w:rFonts w:ascii="맑은 고딕" w:cs="맑은 고딕" w:eastAsia="맑은 고딕" w:hAnsi="맑은 고딕"/>
        </w:rPr>
        <w:t xml:space="preserve">더미 페이로드 5종으로 서로 다른 경로를 태워, 모든 경로가 응답을 반환하는지 확인했다.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00"/>
      </w:tblGrid>
      <w:tr>
        <w:trPr>
          <w:tblHeader/>
        </w:trPr>
        <w:tc>
          <w:tcPr>
            <w:tcW w:type="dxa" w:w="19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경로</w:t>
            </w:r>
          </w:p>
        </w:tc>
        <w:tc>
          <w:tcPr>
            <w:tcW w:type="dxa" w:w="41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흐름</w:t>
            </w:r>
          </w:p>
        </w:tc>
        <w:tc>
          <w:tcPr>
            <w:tcW w:type="dxa" w:w="30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결과</w:t>
            </w:r>
          </w:p>
        </w:tc>
      </w:tr>
      <w:tr>
        <w:tc>
          <w:tcPr>
            <w:tcW w:type="dxa" w:w="1900"/>
            <w:tcMar>
              <w:top w:type="dxa" w:w="40"/>
              <w:left w:type="dxa" w:w="80"/>
              <w:bottom w:type="dxa" w:w="40"/>
              <w:right w:type="dxa" w:w="80"/>
            </w:tcMar>
          </w:tcPr>
          <w:p>
            <w:r>
              <w:rPr>
                <w:rFonts w:ascii="맑은 고딕" w:cs="맑은 고딕" w:eastAsia="맑은 고딕" w:hAnsi="맑은 고딕"/>
                <w:sz w:val="18"/>
                <w:szCs w:val="18"/>
              </w:rPr>
              <w:t xml:space="preserve">time_series</w:t>
            </w:r>
          </w:p>
        </w:tc>
        <w:tc>
          <w:tcPr>
            <w:tcW w:type="dxa" w:w="4100"/>
            <w:tcMar>
              <w:top w:type="dxa" w:w="40"/>
              <w:left w:type="dxa" w:w="80"/>
              <w:bottom w:type="dxa" w:w="40"/>
              <w:right w:type="dxa" w:w="80"/>
            </w:tcMar>
          </w:tcPr>
          <w:p>
            <w:r>
              <w:rPr>
                <w:rFonts w:ascii="맑은 고딕" w:cs="맑은 고딕" w:eastAsia="맑은 고딕" w:hAnsi="맑은 고딕"/>
                <w:sz w:val="18"/>
                <w:szCs w:val="18"/>
              </w:rPr>
              <w:t xml:space="preserve">8노드 전부 통과 · rule_planner</w:t>
            </w:r>
          </w:p>
        </w:tc>
        <w:tc>
          <w:tcPr>
            <w:tcW w:type="dxa" w:w="3000"/>
            <w:tcMar>
              <w:top w:type="dxa" w:w="40"/>
              <w:left w:type="dxa" w:w="80"/>
              <w:bottom w:type="dxa" w:w="40"/>
              <w:right w:type="dxa" w:w="80"/>
            </w:tcMar>
          </w:tcPr>
          <w:p>
            <w:r>
              <w:rPr>
                <w:rFonts w:ascii="맑은 고딕" w:cs="맑은 고딕" w:eastAsia="맑은 고딕" w:hAnsi="맑은 고딕"/>
                <w:sz w:val="18"/>
                <w:szCs w:val="18"/>
              </w:rPr>
              <w:t xml:space="preserve">ok / line / 후보 3→사실 3</w:t>
            </w:r>
          </w:p>
        </w:tc>
      </w:tr>
      <w:tr>
        <w:tc>
          <w:tcPr>
            <w:tcW w:type="dxa" w:w="1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cross</w:t>
            </w:r>
          </w:p>
        </w:tc>
        <w:tc>
          <w:tcPr>
            <w:tcW w:type="dxa" w:w="41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classify=cross → llm_planner 분기(스텁)</w:t>
            </w:r>
          </w:p>
        </w:tc>
        <w:tc>
          <w:tcPr>
            <w:tcW w:type="dxa" w:w="3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ok / bar / planned_by=llm</w:t>
            </w:r>
          </w:p>
        </w:tc>
      </w:tr>
      <w:tr>
        <w:tc>
          <w:tcPr>
            <w:tcW w:type="dxa" w:w="1900"/>
            <w:tcMar>
              <w:top w:type="dxa" w:w="40"/>
              <w:left w:type="dxa" w:w="80"/>
              <w:bottom w:type="dxa" w:w="40"/>
              <w:right w:type="dxa" w:w="80"/>
            </w:tcMar>
          </w:tcPr>
          <w:p>
            <w:r>
              <w:rPr>
                <w:rFonts w:ascii="맑은 고딕" w:cs="맑은 고딕" w:eastAsia="맑은 고딕" w:hAnsi="맑은 고딕"/>
                <w:sz w:val="18"/>
                <w:szCs w:val="18"/>
              </w:rPr>
              <w:t xml:space="preserve">empty</w:t>
            </w:r>
          </w:p>
        </w:tc>
        <w:tc>
          <w:tcPr>
            <w:tcW w:type="dxa" w:w="4100"/>
            <w:tcMar>
              <w:top w:type="dxa" w:w="40"/>
              <w:left w:type="dxa" w:w="80"/>
              <w:bottom w:type="dxa" w:w="40"/>
              <w:right w:type="dxa" w:w="80"/>
            </w:tcMar>
          </w:tcPr>
          <w:p>
            <w:r>
              <w:rPr>
                <w:rFonts w:ascii="맑은 고딕" w:cs="맑은 고딕" w:eastAsia="맑은 고딕" w:hAnsi="맑은 고딕"/>
                <w:sz w:val="18"/>
                <w:szCs w:val="18"/>
              </w:rPr>
              <w:t xml:space="preserve">classify에서 assemble로 직행</w:t>
            </w:r>
          </w:p>
        </w:tc>
        <w:tc>
          <w:tcPr>
            <w:tcW w:type="dxa" w:w="3000"/>
            <w:tcMar>
              <w:top w:type="dxa" w:w="40"/>
              <w:left w:type="dxa" w:w="80"/>
              <w:bottom w:type="dxa" w:w="40"/>
              <w:right w:type="dxa" w:w="80"/>
            </w:tcMar>
          </w:tcPr>
          <w:p>
            <w:r>
              <w:rPr>
                <w:rFonts w:ascii="맑은 고딕" w:cs="맑은 고딕" w:eastAsia="맑은 고딕" w:hAnsi="맑은 고딕"/>
                <w:sz w:val="18"/>
                <w:szCs w:val="18"/>
              </w:rPr>
              <w:t xml:space="preserve">ok / empty + 안내 문구</w:t>
            </w:r>
          </w:p>
        </w:tc>
      </w:tr>
      <w:tr>
        <w:tc>
          <w:tcPr>
            <w:tcW w:type="dxa" w:w="19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unknown_screen</w:t>
            </w:r>
          </w:p>
        </w:tc>
        <w:tc>
          <w:tcPr>
            <w:tcW w:type="dxa" w:w="41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화면별 YAML 부재 → 공통 계층만</w:t>
            </w:r>
          </w:p>
        </w:tc>
        <w:tc>
          <w:tcPr>
            <w:tcW w:type="dxa" w:w="30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degraded / table</w:t>
            </w:r>
          </w:p>
        </w:tc>
      </w:tr>
      <w:tr>
        <w:tc>
          <w:tcPr>
            <w:tcW w:type="dxa" w:w="1900"/>
            <w:tcMar>
              <w:top w:type="dxa" w:w="40"/>
              <w:left w:type="dxa" w:w="80"/>
              <w:bottom w:type="dxa" w:w="40"/>
              <w:right w:type="dxa" w:w="80"/>
            </w:tcMar>
          </w:tcPr>
          <w:p>
            <w:r>
              <w:rPr>
                <w:rFonts w:ascii="맑은 고딕" w:cs="맑은 고딕" w:eastAsia="맑은 고딕" w:hAnsi="맑은 고딕"/>
                <w:sz w:val="18"/>
                <w:szCs w:val="18"/>
              </w:rPr>
              <w:t xml:space="preserve">invalid</w:t>
            </w:r>
          </w:p>
        </w:tc>
        <w:tc>
          <w:tcPr>
            <w:tcW w:type="dxa" w:w="4100"/>
            <w:tcMar>
              <w:top w:type="dxa" w:w="40"/>
              <w:left w:type="dxa" w:w="80"/>
              <w:bottom w:type="dxa" w:w="40"/>
              <w:right w:type="dxa" w:w="80"/>
            </w:tcMar>
          </w:tcPr>
          <w:p>
            <w:r>
              <w:rPr>
                <w:rFonts w:ascii="맑은 고딕" w:cs="맑은 고딕" w:eastAsia="맑은 고딕" w:hAnsi="맑은 고딕"/>
                <w:sz w:val="18"/>
                <w:szCs w:val="18"/>
              </w:rPr>
              <w:t xml:space="preserve">ingest에서 assemble로 직행</w:t>
            </w:r>
          </w:p>
        </w:tc>
        <w:tc>
          <w:tcPr>
            <w:tcW w:type="dxa" w:w="3000"/>
            <w:tcMar>
              <w:top w:type="dxa" w:w="40"/>
              <w:left w:type="dxa" w:w="80"/>
              <w:bottom w:type="dxa" w:w="40"/>
              <w:right w:type="dxa" w:w="80"/>
            </w:tcMar>
          </w:tcPr>
          <w:p>
            <w:r>
              <w:rPr>
                <w:rFonts w:ascii="맑은 고딕" w:cs="맑은 고딕" w:eastAsia="맑은 고딕" w:hAnsi="맑은 고딕"/>
                <w:sz w:val="18"/>
                <w:szCs w:val="18"/>
              </w:rPr>
              <w:t xml:space="preserve">error + 메시지</w:t>
            </w:r>
          </w:p>
        </w:tc>
      </w:tr>
    </w:tbl>
    <w:p>
      <w:pPr>
        <w:pStyle w:val="Heading3"/>
        <w:spacing w:after="100" w:before="180"/>
      </w:pPr>
      <w:r>
        <w:rPr>
          <w:rFonts w:ascii="맑은 고딕" w:cs="맑은 고딕" w:eastAsia="맑은 고딕" w:hAnsi="맑은 고딕"/>
          <w:b/>
          <w:bCs/>
          <w:color w:val="333333"/>
          <w:sz w:val="22"/>
          <w:szCs w:val="22"/>
        </w:rPr>
        <w:t xml:space="preserve">time_series 경로 실제 출력 (템플릿 문장)</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연월 기준 3개 구간의 발주수량 추이입니다.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2026-05 발주수량은(는) 2,800로, 직전 기간(2026-04) 대비 400 증가했습니다 (+16.7%).</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공장 2개 중 'P100'의 발주수량이(가) 4,400로 가장 큽니다 (전체의 61.1%).</w:t>
      </w:r>
    </w:p>
    <w:p>
      <w:pPr>
        <w:spacing w:after="120" w:line="276"/>
      </w:pPr>
      <w:r>
        <w:rPr>
          <w:rFonts w:ascii="맑은 고딕" w:cs="맑은 고딕" w:eastAsia="맑은 고딕" w:hAnsi="맑은 고딕"/>
        </w:rPr>
        <w:t xml:space="preserve">이 문장의 모든 수치·비교(“400 증가”, “가장 큽니다”)는 compute_facts가 확정한 값이다. present는 템플릿에 값을 끼워 넣기만 했다. </w:t>
      </w:r>
      <w:r>
        <w:rPr>
          <w:rFonts w:ascii="맑은 고딕" w:cs="맑은 고딕" w:eastAsia="맑은 고딕" w:hAnsi="맑은 고딕"/>
          <w:b/>
          <w:bCs/>
        </w:rPr>
        <w:t xml:space="preserve">LLM은 한 글자도 쓰지 않았다.</w:t>
      </w:r>
    </w:p>
    <w:p>
      <w:r>
        <w:br w:type="page"/>
      </w:r>
    </w:p>
    <w:p>
      <w:pPr>
        <w:pStyle w:val="Heading1"/>
        <w:spacing w:after="160" w:before="320"/>
      </w:pPr>
      <w:r>
        <w:rPr>
          <w:rFonts w:ascii="맑은 고딕" w:cs="맑은 고딕" w:eastAsia="맑은 고딕" w:hAnsi="맑은 고딕"/>
          <w:b/>
          <w:bCs/>
          <w:color w:val="1F4E79"/>
          <w:sz w:val="30"/>
          <w:szCs w:val="30"/>
        </w:rPr>
        <w:t xml:space="preserve">4. 2단계 — Vega-Lite MCP 연동</w:t>
      </w:r>
    </w:p>
    <w:p>
      <w:pPr>
        <w:spacing w:after="120" w:line="276"/>
      </w:pPr>
      <w:r>
        <w:rPr>
          <w:rFonts w:ascii="맑은 고딕" w:cs="맑은 고딕" w:eastAsia="맑은 고딕" w:hAnsi="맑은 고딕"/>
        </w:rPr>
        <w:t xml:space="preserve">1주차 MCP 리서치에서 채택한 Vega-Lite MCP를 실제로 붙였다. 연동 방식은 문서대로 langchain-mcp-adapters + stdio(서브프로세스)이며, 기본 출력은 text 모드다.</w:t>
      </w:r>
    </w:p>
    <w:p>
      <w:pPr>
        <w:pStyle w:val="Heading2"/>
        <w:spacing w:after="120" w:before="240"/>
      </w:pPr>
      <w:r>
        <w:rPr>
          <w:rFonts w:ascii="맑은 고딕" w:cs="맑은 고딕" w:eastAsia="맑은 고딕" w:hAnsi="맑은 고딕"/>
          <w:b/>
          <w:bCs/>
          <w:color w:val="1F4E79"/>
          <w:sz w:val="25"/>
          <w:szCs w:val="25"/>
        </w:rPr>
        <w:t xml:space="preserve">4.1 왜 도구가 2개인가 (원칙과의 정합)</w:t>
      </w:r>
    </w:p>
    <w:p>
      <w:pPr>
        <w:spacing w:after="120" w:line="276"/>
      </w:pPr>
      <w:r>
        <w:rPr>
          <w:rFonts w:ascii="맑은 고딕" w:cs="맑은 고딕" w:eastAsia="맑은 고딕" w:hAnsi="맑은 고딕"/>
        </w:rPr>
        <w:t xml:space="preserve">Vega-Lite MCP는 save_data와 visualize_data 두 도구로 나뉘어 있다. 데이터를 save_data로 먼저 서버에 올려 두고, visualize_data에는 “데이터 이름과 시각 인코딩”만 넘긴다. 즉 수치가 스펙 문자열에 섞여 들어가지 않는다.</w:t>
      </w:r>
    </w:p>
    <w:p>
      <w:pPr>
        <w:spacing w:after="120" w:line="276"/>
      </w:pPr>
      <w:r>
        <w:rPr>
          <w:rFonts w:ascii="맑은 고딕" w:cs="맑은 고딕" w:eastAsia="맑은 고딕" w:hAnsi="맑은 고딕"/>
          <w:b/>
          <w:bCs/>
        </w:rPr>
        <w:t xml:space="preserve">이 구조가 핵심 원칙(“사실은 코드, LLM은 표현”)을 코드 수준에서 강제한다. </w:t>
      </w:r>
      <w:r>
        <w:rPr>
          <w:rFonts w:ascii="맑은 고딕" w:cs="맑은 고딕" w:eastAsia="맑은 고딕" w:hAnsi="맑은 고딕"/>
        </w:rPr>
        <w:t xml:space="preserve">나중에 이 자리에 LLM을 붙여도 LLM은 인코딩만 만지게 되고, 수치는 compute_facts가 만든 값이 그대로 서버로 간다.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async with client.session("vegalite") as session:</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tools = await load_mcp_tools(session)</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tool_by_name = {t.name: t for t in tools}</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1) 데이터를 서버에 올린다 (수치는 여기서만 이동한다)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await tool_by_name["save_data"].ainvoke(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{"name": data_name, "data": data_rows})</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2) 인코딩만 넘겨 시각화를 요청한다 (data 필드는 넣지 않는다)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call = {"name": "visualize_data",</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"args": {"data_name": data_name,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"vegalite_specification": to_specification_string(spec)},</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"id": "c1", "type": "tool_call"}</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msg = await tool_by_name["visualize_data"].ainvoke(call)</w:t>
      </w:r>
    </w:p>
    <w:p>
      <w:pPr>
        <w:spacing w:after="120" w:line="276"/>
      </w:pPr>
      <w:r>
        <w:rPr>
          <w:rFonts w:ascii="맑은 고딕" w:cs="맑은 고딕" w:eastAsia="맑은 고딕" w:hAnsi="맑은 고딕"/>
          <w:b/>
          <w:bCs/>
        </w:rPr>
        <w:t xml:space="preserve">★ save_data와 visualize_data는 같은 세션에서 불러야 한다. </w:t>
      </w:r>
      <w:r>
        <w:rPr>
          <w:rFonts w:ascii="맑은 고딕" w:cs="맑은 고딕" w:eastAsia="맑은 고딕" w:hAnsi="맑은 고딕"/>
        </w:rPr>
        <w:t xml:space="preserve">서버가 저장한 데이터를 그 프로세스 메모리에 들고 있어서, 세션을 나누면 데이터를 못 찾는다.</w:t>
      </w:r>
    </w:p>
    <w:p>
      <w:pPr>
        <w:pStyle w:val="Heading2"/>
        <w:spacing w:after="120" w:before="240"/>
      </w:pPr>
      <w:r>
        <w:rPr>
          <w:rFonts w:ascii="맑은 고딕" w:cs="맑은 고딕" w:eastAsia="맑은 고딕" w:hAnsi="맑은 고딕"/>
          <w:b/>
          <w:bCs/>
          <w:color w:val="1F4E79"/>
          <w:sz w:val="25"/>
          <w:szCs w:val="25"/>
        </w:rPr>
        <w:t xml:space="preserve">4.2 연동 검증 결과</w:t>
      </w:r>
    </w:p>
    <w:p>
      <w:pPr>
        <w:spacing w:after="120" w:line="276"/>
      </w:pPr>
      <w:r>
        <w:rPr>
          <w:rFonts w:ascii="맑은 고딕" w:cs="맑은 고딕" w:eastAsia="맑은 고딕" w:hAnsi="맑은 고딕"/>
        </w:rPr>
        <w:t xml:space="preserve">전용 테스트 스크립트(run_mcp_test.py)로 6단계를 확인했고, 14개 항목이 모두 통과했다.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단계</w:t>
            </w:r>
          </w:p>
        </w:tc>
        <w:tc>
          <w:tcPr>
            <w:tcW w:type="dxa" w:w="64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결과</w:t>
            </w:r>
          </w:p>
        </w:tc>
      </w:tr>
      <w:tr>
        <w:tc>
          <w:tcPr>
            <w:tcW w:type="dxa" w:w="2600"/>
            <w:tcMar>
              <w:top w:type="dxa" w:w="40"/>
              <w:left w:type="dxa" w:w="80"/>
              <w:bottom w:type="dxa" w:w="40"/>
              <w:right w:type="dxa" w:w="80"/>
            </w:tcMar>
          </w:tcPr>
          <w:p>
            <w:r>
              <w:rPr>
                <w:rFonts w:ascii="맑은 고딕" w:cs="맑은 고딕" w:eastAsia="맑은 고딕" w:hAnsi="맑은 고딕"/>
                <w:sz w:val="18"/>
                <w:szCs w:val="18"/>
              </w:rPr>
              <w:t xml:space="preserve">도구 목록 조회</w:t>
            </w:r>
          </w:p>
        </w:tc>
        <w:tc>
          <w:tcPr>
            <w:tcW w:type="dxa" w:w="6400"/>
            <w:tcMar>
              <w:top w:type="dxa" w:w="40"/>
              <w:left w:type="dxa" w:w="80"/>
              <w:bottom w:type="dxa" w:w="40"/>
              <w:right w:type="dxa" w:w="80"/>
            </w:tcMar>
          </w:tcPr>
          <w:p>
            <w:r>
              <w:rPr>
                <w:rFonts w:ascii="맑은 고딕" w:cs="맑은 고딕" w:eastAsia="맑은 고딕" w:hAnsi="맑은 고딕"/>
                <w:sz w:val="18"/>
                <w:szCs w:val="18"/>
              </w:rPr>
              <w:t xml:space="preserve">['save_data', 'visualize_data']</w:t>
            </w:r>
          </w:p>
        </w:tc>
      </w:tr>
      <w:tr>
        <w:tc>
          <w:tcPr>
            <w:tcW w:type="dxa" w:w="26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text 모드 왕복</w:t>
            </w:r>
          </w:p>
        </w:tc>
        <w:tc>
          <w:tcPr>
            <w:tcW w:type="dxa" w:w="64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"Data saved…" → "Visualized data … with provided spec."</w:t>
            </w:r>
          </w:p>
        </w:tc>
      </w:tr>
      <w:tr>
        <w:tc>
          <w:tcPr>
            <w:tcW w:type="dxa" w:w="2600"/>
            <w:tcMar>
              <w:top w:type="dxa" w:w="40"/>
              <w:left w:type="dxa" w:w="80"/>
              <w:bottom w:type="dxa" w:w="40"/>
              <w:right w:type="dxa" w:w="80"/>
            </w:tcMar>
          </w:tcPr>
          <w:p>
            <w:r>
              <w:rPr>
                <w:rFonts w:ascii="맑은 고딕" w:cs="맑은 고딕" w:eastAsia="맑은 고딕" w:hAnsi="맑은 고딕"/>
                <w:sz w:val="18"/>
                <w:szCs w:val="18"/>
              </w:rPr>
              <w:t xml:space="preserve">png 모드 왕복</w:t>
            </w:r>
          </w:p>
        </w:tc>
        <w:tc>
          <w:tcPr>
            <w:tcW w:type="dxa" w:w="6400"/>
            <w:tcMar>
              <w:top w:type="dxa" w:w="40"/>
              <w:left w:type="dxa" w:w="80"/>
              <w:bottom w:type="dxa" w:w="40"/>
              <w:right w:type="dxa" w:w="80"/>
            </w:tcMar>
          </w:tcPr>
          <w:p>
            <w:r>
              <w:rPr>
                <w:rFonts w:ascii="맑은 고딕" w:cs="맑은 고딕" w:eastAsia="맑은 고딕" w:hAnsi="맑은 고딕"/>
                <w:sz w:val="18"/>
                <w:szCs w:val="18"/>
              </w:rPr>
              <w:t xml:space="preserve">73,382 bytes PNG 수신 (그림 2)</w:t>
            </w:r>
          </w:p>
        </w:tc>
      </w:tr>
      <w:tr>
        <w:tc>
          <w:tcPr>
            <w:tcW w:type="dxa" w:w="26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그래프 통합 실행</w:t>
            </w:r>
          </w:p>
        </w:tc>
        <w:tc>
          <w:tcPr>
            <w:tcW w:type="dxa" w:w="64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MCP 켠 상태로 파이프라인 통과 (mcp_used=True)</w:t>
            </w:r>
          </w:p>
        </w:tc>
      </w:tr>
    </w:tbl>
    <w:p>
      <w:pPr>
        <w:spacing w:after="40" w:before="120"/>
        <w:jc w:val="center"/>
      </w:pPr>
      <w:r>
        <w:drawing>
          <wp:inline distT="0" distB="0" distL="0" distR="0">
            <wp:extent cx="3810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495550"/>
                    </a:xfrm>
                    <a:prstGeom prst="rect">
                      <a:avLst/>
                    </a:prstGeom>
                  </pic:spPr>
                </pic:pic>
              </a:graphicData>
            </a:graphic>
          </wp:inline>
        </w:drawing>
      </w:r>
    </w:p>
    <w:p>
      <w:pPr>
        <w:spacing w:after="200" w:before="60"/>
        <w:jc w:val="center"/>
      </w:pPr>
      <w:r>
        <w:rPr>
          <w:rFonts w:ascii="맑은 고딕" w:cs="맑은 고딕" w:eastAsia="맑은 고딕" w:hAnsi="맑은 고딕"/>
          <w:i/>
          <w:iCs/>
          <w:color w:val="666666"/>
          <w:sz w:val="17"/>
          <w:szCs w:val="17"/>
        </w:rPr>
        <w:t xml:space="preserve">그림 2. Vega-Lite MCP 서버(png 모드)가 실제로 렌더한 차트 — 한글 축 라벨 정상</w:t>
      </w:r>
    </w:p>
    <w:p>
      <w:pPr>
        <w:pStyle w:val="Heading2"/>
        <w:spacing w:after="120" w:before="240"/>
      </w:pPr>
      <w:r>
        <w:rPr>
          <w:rFonts w:ascii="맑은 고딕" w:cs="맑은 고딕" w:eastAsia="맑은 고딕" w:hAnsi="맑은 고딕"/>
          <w:b/>
          <w:bCs/>
          <w:color w:val="1F4E79"/>
          <w:sz w:val="25"/>
          <w:szCs w:val="25"/>
        </w:rPr>
        <w:t xml:space="preserve">4.3 연동하며 확인한 함정</w:t>
      </w:r>
    </w:p>
    <w:p>
      <w:pPr>
        <w:spacing w:after="120" w:line="276"/>
      </w:pPr>
      <w:r>
        <w:rPr>
          <w:rFonts w:ascii="맑은 고딕" w:cs="맑은 고딕" w:eastAsia="맑은 고딕" w:hAnsi="맑은 고딕"/>
        </w:rPr>
        <w:t xml:space="preserve">저장소 문서와 실제 동작이 달라 헤맬 수 있는 지점을 코드와 주석에 정리해 두었다.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항목</w:t>
            </w:r>
          </w:p>
        </w:tc>
        <w:tc>
          <w:tcPr>
            <w:tcW w:type="dxa" w:w="66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내용</w:t>
            </w:r>
          </w:p>
        </w:tc>
      </w:tr>
      <w:tr>
        <w:tc>
          <w:tcPr>
            <w:tcW w:type="dxa" w:w="2400"/>
            <w:tcMar>
              <w:top w:type="dxa" w:w="40"/>
              <w:left w:type="dxa" w:w="80"/>
              <w:bottom w:type="dxa" w:w="40"/>
              <w:right w:type="dxa" w:w="80"/>
            </w:tcMar>
          </w:tcPr>
          <w:p>
            <w:r>
              <w:rPr>
                <w:rFonts w:ascii="맑은 고딕" w:cs="맑은 고딕" w:eastAsia="맑은 고딕" w:hAnsi="맑은 고딕"/>
                <w:sz w:val="18"/>
                <w:szCs w:val="18"/>
              </w:rPr>
              <w:t xml:space="preserve">실행 인자</w:t>
            </w:r>
          </w:p>
        </w:tc>
        <w:tc>
          <w:tcPr>
            <w:tcW w:type="dxa" w:w="6600"/>
            <w:tcMar>
              <w:top w:type="dxa" w:w="40"/>
              <w:left w:type="dxa" w:w="80"/>
              <w:bottom w:type="dxa" w:w="40"/>
              <w:right w:type="dxa" w:w="80"/>
            </w:tcMar>
          </w:tcPr>
          <w:p>
            <w:r>
              <w:rPr>
                <w:rFonts w:ascii="맑은 고딕" w:cs="맑은 고딕" w:eastAsia="맑은 고딕" w:hAnsi="맑은 고딕"/>
                <w:sz w:val="18"/>
                <w:szCs w:val="18"/>
              </w:rPr>
              <w:t xml:space="preserve">README의 --output_type이 아니라 --output-type (하이픈)</w:t>
            </w:r>
          </w:p>
        </w:tc>
      </w:tr>
      <w:tr>
        <w:tc>
          <w:tcPr>
            <w:tcW w:type="dxa" w:w="24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실행 파일명</w:t>
            </w:r>
          </w:p>
        </w:tc>
        <w:tc>
          <w:tcPr>
            <w:tcW w:type="dxa" w:w="66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README 예시가 아니라 mcp_server_vegalite</w:t>
            </w:r>
          </w:p>
        </w:tc>
      </w:tr>
      <w:tr>
        <w:tc>
          <w:tcPr>
            <w:tcW w:type="dxa" w:w="2400"/>
            <w:tcMar>
              <w:top w:type="dxa" w:w="40"/>
              <w:left w:type="dxa" w:w="80"/>
              <w:bottom w:type="dxa" w:w="40"/>
              <w:right w:type="dxa" w:w="80"/>
            </w:tcMar>
          </w:tcPr>
          <w:p>
            <w:r>
              <w:rPr>
                <w:rFonts w:ascii="맑은 고딕" w:cs="맑은 고딕" w:eastAsia="맑은 고딕" w:hAnsi="맑은 고딕"/>
                <w:sz w:val="18"/>
                <w:szCs w:val="18"/>
              </w:rPr>
              <w:t xml:space="preserve">작업 디렉터리</w:t>
            </w:r>
          </w:p>
        </w:tc>
        <w:tc>
          <w:tcPr>
            <w:tcW w:type="dxa" w:w="6600"/>
            <w:tcMar>
              <w:top w:type="dxa" w:w="40"/>
              <w:left w:type="dxa" w:w="80"/>
              <w:bottom w:type="dxa" w:w="40"/>
              <w:right w:type="dxa" w:w="80"/>
            </w:tcMar>
          </w:tcPr>
          <w:p>
            <w:r>
              <w:rPr>
                <w:rFonts w:ascii="맑은 고딕" w:cs="맑은 고딕" w:eastAsia="맑은 고딕" w:hAnsi="맑은 고딕"/>
                <w:sz w:val="18"/>
                <w:szCs w:val="18"/>
              </w:rPr>
              <w:t xml:space="preserve">서버가 logs/에 로그를 남김 → logs 폴더가 있는 곳에서 실행</w:t>
            </w:r>
          </w:p>
        </w:tc>
      </w:tr>
      <w:tr>
        <w:tc>
          <w:tcPr>
            <w:tcW w:type="dxa" w:w="24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스펙 문자열</w:t>
            </w:r>
          </w:p>
        </w:tc>
        <w:tc>
          <w:tcPr>
            <w:tcW w:type="dxa" w:w="66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서버가 eval()로 해석 → JSON true/false/null을 파이썬 리터럴로 변환</w:t>
            </w:r>
          </w:p>
        </w:tc>
      </w:tr>
      <w:tr>
        <w:tc>
          <w:tcPr>
            <w:tcW w:type="dxa" w:w="2400"/>
            <w:tcMar>
              <w:top w:type="dxa" w:w="40"/>
              <w:left w:type="dxa" w:w="80"/>
              <w:bottom w:type="dxa" w:w="40"/>
              <w:right w:type="dxa" w:w="80"/>
            </w:tcMar>
          </w:tcPr>
          <w:p>
            <w:r>
              <w:rPr>
                <w:rFonts w:ascii="맑은 고딕" w:cs="맑은 고딕" w:eastAsia="맑은 고딕" w:hAnsi="맑은 고딕"/>
                <w:sz w:val="18"/>
                <w:szCs w:val="18"/>
              </w:rPr>
              <w:t xml:space="preserve">data 필드</w:t>
            </w:r>
          </w:p>
        </w:tc>
        <w:tc>
          <w:tcPr>
            <w:tcW w:type="dxa" w:w="6600"/>
            <w:tcMar>
              <w:top w:type="dxa" w:w="40"/>
              <w:left w:type="dxa" w:w="80"/>
              <w:bottom w:type="dxa" w:w="40"/>
              <w:right w:type="dxa" w:w="80"/>
            </w:tcMar>
          </w:tcPr>
          <w:p>
            <w:r>
              <w:rPr>
                <w:rFonts w:ascii="맑은 고딕" w:cs="맑은 고딕" w:eastAsia="맑은 고딕" w:hAnsi="맑은 고딕"/>
                <w:sz w:val="18"/>
                <w:szCs w:val="18"/>
              </w:rPr>
              <w:t xml:space="preserve">visualize_data 스펙에는 data를 넣지 않음 (서버가 주입)</w:t>
            </w:r>
          </w:p>
        </w:tc>
      </w:tr>
      <w:tr>
        <w:tc>
          <w:tcPr>
            <w:tcW w:type="dxa" w:w="24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크기 지정</w:t>
            </w:r>
          </w:p>
        </w:tc>
        <w:tc>
          <w:tcPr>
            <w:tcW w:type="dxa" w:w="66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width/height 없으면 그림이 지나치게 좁게 렌더됨</w:t>
            </w:r>
          </w:p>
        </w:tc>
      </w:tr>
    </w:tbl>
    <w:p>
      <w:pPr>
        <w:pStyle w:val="Heading2"/>
        <w:spacing w:after="120" w:before="240"/>
      </w:pPr>
      <w:r>
        <w:rPr>
          <w:rFonts w:ascii="맑은 고딕" w:cs="맑은 고딕" w:eastAsia="맑은 고딕" w:hAnsi="맑은 고딕"/>
          <w:b/>
          <w:bCs/>
          <w:color w:val="1F4E79"/>
          <w:sz w:val="25"/>
          <w:szCs w:val="25"/>
        </w:rPr>
        <w:t xml:space="preserve">4.4 장애 격리</w:t>
      </w:r>
    </w:p>
    <w:p>
      <w:pPr>
        <w:spacing w:after="120" w:line="276"/>
      </w:pPr>
      <w:r>
        <w:rPr>
          <w:rFonts w:ascii="맑은 고딕" w:cs="맑은 고딕" w:eastAsia="맑은 고딕" w:hAnsi="맑은 고딕"/>
        </w:rPr>
        <w:t xml:space="preserve">MCP 호출이 실패해도(서버 미설치·타임아웃·오류) 예외를 던지지 않는다. 중립 차트 스펙과 템플릿 문장은 이미 만들어져 있으므로 응답은 그대로 나가고, status만 degraded가 되며 사유가 validation_errors에 남는다. 서버가 없는 환경을 흉내 낸 테스트로 이 동작을 고정했다.</w:t>
      </w:r>
    </w:p>
    <w:p>
      <w:r>
        <w:br w:type="page"/>
      </w:r>
    </w:p>
    <w:p>
      <w:pPr>
        <w:pStyle w:val="Heading1"/>
        <w:spacing w:after="160" w:before="320"/>
      </w:pPr>
      <w:r>
        <w:rPr>
          <w:rFonts w:ascii="맑은 고딕" w:cs="맑은 고딕" w:eastAsia="맑은 고딕" w:hAnsi="맑은 고딕"/>
          <w:b/>
          <w:bCs/>
          <w:color w:val="1F4E79"/>
          <w:sz w:val="30"/>
          <w:szCs w:val="30"/>
        </w:rPr>
        <w:t xml:space="preserve">5. 설계 원칙 정합성 (Constitution)</w:t>
      </w:r>
    </w:p>
    <w:p>
      <w:pPr>
        <w:spacing w:after="120" w:line="276"/>
      </w:pPr>
      <w:r>
        <w:rPr>
          <w:rFonts w:ascii="맑은 고딕" w:cs="맑은 고딕" w:eastAsia="맑은 고딕" w:hAnsi="맑은 고딕"/>
        </w:rPr>
        <w:t xml:space="preserve">구현 전반에서 1주차에 확정한 규칙을 지켰다.</w:t>
      </w:r>
    </w:p>
    <w:p>
      <w:pPr>
        <w:pStyle w:val="ListParagraph"/>
        <w:numPr>
          <w:ilvl w:val="0"/>
          <w:numId w:val="1"/>
        </w:numPr>
        <w:spacing w:after="60" w:line="264"/>
      </w:pPr>
      <w:r>
        <w:rPr>
          <w:rFonts w:ascii="맑은 고딕" w:cs="맑은 고딕" w:eastAsia="맑은 고딕" w:hAnsi="맑은 고딕"/>
          <w:b/>
          <w:bCs/>
        </w:rPr>
        <w:t xml:space="preserve">LLM은 사실을 생성하지 않는다. </w:t>
      </w:r>
      <w:r>
        <w:rPr>
          <w:rFonts w:ascii="맑은 고딕" w:cs="맑은 고딕" w:eastAsia="맑은 고딕" w:hAnsi="맑은 고딕"/>
        </w:rPr>
        <w:t xml:space="preserve">수치·비교·인과는 전부 compute_facts.py에서만 나온다.</w:t>
      </w:r>
    </w:p>
    <w:p>
      <w:pPr>
        <w:pStyle w:val="ListParagraph"/>
        <w:numPr>
          <w:ilvl w:val="0"/>
          <w:numId w:val="1"/>
        </w:numPr>
        <w:spacing w:after="60" w:line="264"/>
      </w:pPr>
      <w:r>
        <w:rPr>
          <w:rFonts w:ascii="맑은 고딕" w:cs="맑은 고딕" w:eastAsia="맑은 고딕" w:hAnsi="맑은 고딕"/>
          <w:b/>
          <w:bCs/>
        </w:rPr>
        <w:t xml:space="preserve">문장은 템플릿이 옮긴다. </w:t>
      </w:r>
      <w:r>
        <w:rPr>
          <w:rFonts w:ascii="맑은 고딕" w:cs="맑은 고딕" w:eastAsia="맑은 고딕" w:hAnsi="맑은 고딕"/>
        </w:rPr>
        <w:t xml:space="preserve">사용자에게 보이는 모든 문장은 templates.py 안에 있다.</w:t>
      </w:r>
    </w:p>
    <w:p>
      <w:pPr>
        <w:pStyle w:val="ListParagraph"/>
        <w:numPr>
          <w:ilvl w:val="0"/>
          <w:numId w:val="1"/>
        </w:numPr>
        <w:spacing w:after="60" w:line="264"/>
      </w:pPr>
      <w:r>
        <w:rPr>
          <w:rFonts w:ascii="맑은 고딕" w:cs="맑은 고딕" w:eastAsia="맑은 고딕" w:hAnsi="맑은 고딕"/>
          <w:b/>
          <w:bCs/>
        </w:rPr>
        <w:t xml:space="preserve">원본 데이터는 LLM에 넣지 않는다. </w:t>
      </w:r>
      <w:r>
        <w:rPr>
          <w:rFonts w:ascii="맑은 고딕" w:cs="맑은 고딕" w:eastAsia="맑은 고딕" w:hAnsi="맑은 고딕"/>
        </w:rPr>
        <w:t xml:space="preserve">llm_planner는 프로파일 요약과 컬럼 의미만 페이로드로 만든다.</w:t>
      </w:r>
    </w:p>
    <w:p>
      <w:pPr>
        <w:pStyle w:val="ListParagraph"/>
        <w:numPr>
          <w:ilvl w:val="0"/>
          <w:numId w:val="1"/>
        </w:numPr>
        <w:spacing w:after="60" w:line="264"/>
      </w:pPr>
      <w:r>
        <w:rPr>
          <w:rFonts w:ascii="맑은 고딕" w:cs="맑은 고딕" w:eastAsia="맑은 고딕" w:hAnsi="맑은 고딕"/>
          <w:b/>
          <w:bCs/>
        </w:rPr>
        <w:t xml:space="preserve">표현 결정은 마지막에 한다. </w:t>
      </w:r>
      <w:r>
        <w:rPr>
          <w:rFonts w:ascii="맑은 고딕" w:cs="맑은 고딕" w:eastAsia="맑은 고딕" w:hAnsi="맑은 고딕"/>
        </w:rPr>
        <w:t xml:space="preserve">차트 타입·문장은 파이프라인 끝단 present에서 정한다.</w:t>
      </w:r>
    </w:p>
    <w:p>
      <w:pPr>
        <w:pStyle w:val="ListParagraph"/>
        <w:numPr>
          <w:ilvl w:val="0"/>
          <w:numId w:val="1"/>
        </w:numPr>
        <w:spacing w:after="60" w:line="264"/>
      </w:pPr>
      <w:r>
        <w:rPr>
          <w:rFonts w:ascii="맑은 고딕" w:cs="맑은 고딕" w:eastAsia="맑은 고딕" w:hAnsi="맑은 고딕"/>
          <w:b/>
          <w:bCs/>
        </w:rPr>
        <w:t xml:space="preserve">중립 스펙 + adapter. </w:t>
      </w:r>
      <w:r>
        <w:rPr>
          <w:rFonts w:ascii="맑은 고딕" w:cs="맑은 고딕" w:eastAsia="맑은 고딕" w:hAnsi="맑은 고딕"/>
        </w:rPr>
        <w:t xml:space="preserve">present는 라이브러리 중립 스펙까지만 만들고, Vega-Lite라는 이름은 adapter 밖으로 나가지 않는다.</w:t>
      </w:r>
    </w:p>
    <w:p>
      <w:pPr>
        <w:pStyle w:val="Heading1"/>
        <w:spacing w:after="160" w:before="320"/>
      </w:pPr>
      <w:r>
        <w:rPr>
          <w:rFonts w:ascii="맑은 고딕" w:cs="맑은 고딕" w:eastAsia="맑은 고딕" w:hAnsi="맑은 고딕"/>
          <w:b/>
          <w:bCs/>
          <w:color w:val="1F4E79"/>
          <w:sz w:val="30"/>
          <w:szCs w:val="30"/>
        </w:rPr>
        <w:t xml:space="preserve">6. 형상관리(Git) 방안</w:t>
      </w:r>
    </w:p>
    <w:p>
      <w:pPr>
        <w:spacing w:after="120" w:line="276"/>
      </w:pPr>
      <w:r>
        <w:rPr>
          <w:rFonts w:ascii="맑은 고딕" w:cs="맑은 고딕" w:eastAsia="맑은 고딕" w:hAnsi="맑은 고딕"/>
        </w:rPr>
        <w:t xml:space="preserve">AI 코딩으로 코드를 받더라도 버전을 남기는 일은 사람이 한다. 그래야 “지난주 잘 되던 상태로 되돌리기”와 “무엇이 언제 바뀌었는지 보기”가 가능하다. 매주 한 노드씩 채워 나가는 이 프로젝트에는 git이 특히 잘 맞는다.</w:t>
      </w:r>
    </w:p>
    <w:p>
      <w:pPr>
        <w:pStyle w:val="Heading2"/>
        <w:spacing w:after="120" w:before="240"/>
      </w:pPr>
      <w:r>
        <w:rPr>
          <w:rFonts w:ascii="맑은 고딕" w:cs="맑은 고딕" w:eastAsia="맑은 고딕" w:hAnsi="맑은 고딕"/>
          <w:b/>
          <w:bCs/>
          <w:color w:val="1F4E79"/>
          <w:sz w:val="25"/>
          <w:szCs w:val="25"/>
        </w:rPr>
        <w:t xml:space="preserve">6.1 기본 흐름</w:t>
      </w:r>
    </w:p>
    <w:p>
      <w:pPr>
        <w:pStyle w:val="ListParagraph"/>
        <w:numPr>
          <w:ilvl w:val="0"/>
          <w:numId w:val="1"/>
        </w:numPr>
        <w:spacing w:after="60" w:line="264"/>
      </w:pPr>
      <w:r>
        <w:rPr>
          <w:rFonts w:ascii="맑은 고딕" w:cs="맑은 고딕" w:eastAsia="맑은 고딕" w:hAnsi="맑은 고딕"/>
          <w:b/>
          <w:bCs/>
        </w:rPr>
        <w:t xml:space="preserve">최초 1회 — </w:t>
      </w:r>
      <w:r>
        <w:rPr>
          <w:rFonts w:ascii="맑은 고딕" w:cs="맑은 고딕" w:eastAsia="맑은 고딕" w:hAnsi="맑은 고딕"/>
        </w:rPr>
        <w:t xml:space="preserve">git init 후 전체를 첫 커밋한다.</w:t>
      </w:r>
    </w:p>
    <w:p>
      <w:pPr>
        <w:pStyle w:val="ListParagraph"/>
        <w:numPr>
          <w:ilvl w:val="0"/>
          <w:numId w:val="1"/>
        </w:numPr>
        <w:spacing w:after="60" w:line="264"/>
      </w:pPr>
      <w:r>
        <w:rPr>
          <w:rFonts w:ascii="맑은 고딕" w:cs="맑은 고딕" w:eastAsia="맑은 고딕" w:hAnsi="맑은 고딕"/>
          <w:b/>
          <w:bCs/>
        </w:rPr>
        <w:t xml:space="preserve">매주 반복 — </w:t>
      </w:r>
      <w:r>
        <w:rPr>
          <w:rFonts w:ascii="맑은 고딕" w:cs="맑은 고딕" w:eastAsia="맑은 고딕" w:hAnsi="맑은 고딕"/>
        </w:rPr>
        <w:t xml:space="preserve">한 주 작업이 끝나면 git add . → git commit → git push. “노드 하나를 채우면 한 커밋”이 자연스럽다.</w:t>
      </w:r>
    </w:p>
    <w:p>
      <w:pPr>
        <w:pStyle w:val="ListParagraph"/>
        <w:numPr>
          <w:ilvl w:val="0"/>
          <w:numId w:val="1"/>
        </w:numPr>
        <w:spacing w:after="60" w:line="264"/>
      </w:pPr>
      <w:r>
        <w:rPr>
          <w:rFonts w:ascii="맑은 고딕" w:cs="맑은 고딕" w:eastAsia="맑은 고딕" w:hAnsi="맑은 고딕"/>
          <w:b/>
          <w:bCs/>
        </w:rPr>
        <w:t xml:space="preserve">제출 지점 — </w:t>
      </w:r>
      <w:r>
        <w:rPr>
          <w:rFonts w:ascii="맑은 고딕" w:cs="맑은 고딕" w:eastAsia="맑은 고딕" w:hAnsi="맑은 고딕"/>
        </w:rPr>
        <w:t xml:space="preserve">태그로 표시한다: git tag -a week2 -m "2주차 제출".</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git init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git add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git commit -m "2주차: LangGraph 스켈레톤 + Vega-Lite MCP 연동"</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매주 반복</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git add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git commit -m "W3: llm_planner ReAct 실제 LLM 호출로 교체"</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git push</w:t>
      </w:r>
    </w:p>
    <w:p>
      <w:pPr>
        <w:pStyle w:val="Heading2"/>
        <w:spacing w:after="120" w:before="240"/>
      </w:pPr>
      <w:r>
        <w:rPr>
          <w:rFonts w:ascii="맑은 고딕" w:cs="맑은 고딕" w:eastAsia="맑은 고딕" w:hAnsi="맑은 고딕"/>
          <w:b/>
          <w:bCs/>
          <w:color w:val="1F4E79"/>
          <w:sz w:val="25"/>
          <w:szCs w:val="25"/>
        </w:rPr>
        <w:t xml:space="preserve">6.2 원격 저장소(GitHub)</w:t>
      </w:r>
    </w:p>
    <w:p>
      <w:pPr>
        <w:spacing w:after="120" w:line="276"/>
      </w:pPr>
      <w:r>
        <w:rPr>
          <w:rFonts w:ascii="맑은 고딕" w:cs="맑은 고딕" w:eastAsia="맑은 고딕" w:hAnsi="맑은 고딕"/>
        </w:rPr>
        <w:t xml:space="preserve">백업·이력·공유를 위해 GitHub private 저장소에 올린다. GitHub CLI를 쓰면 한 번에 생성·연결·업로드가 된다.</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winget install --id GitHub.cli    # 최초 1회</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gh auth login</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gh repo create scm-insight-agent --private --source . --remote origin --push</w:t>
      </w:r>
    </w:p>
    <w:p>
      <w:pPr>
        <w:pStyle w:val="Heading2"/>
        <w:spacing w:after="120" w:before="240"/>
      </w:pPr>
      <w:r>
        <w:rPr>
          <w:rFonts w:ascii="맑은 고딕" w:cs="맑은 고딕" w:eastAsia="맑은 고딕" w:hAnsi="맑은 고딕"/>
          <w:b/>
          <w:bCs/>
          <w:color w:val="1F4E79"/>
          <w:sz w:val="25"/>
          <w:szCs w:val="25"/>
        </w:rPr>
        <w:t xml:space="preserve">6.3 OneDrive 주의 (중요)</w:t>
      </w:r>
    </w:p>
    <w:p>
      <w:pPr>
        <w:spacing w:after="120" w:line="276"/>
      </w:pPr>
      <w:r>
        <w:rPr>
          <w:rFonts w:ascii="맑은 고딕" w:cs="맑은 고딕" w:eastAsia="맑은 고딕" w:hAnsi="맑은 고딕"/>
          <w:b/>
          <w:bCs/>
        </w:rPr>
        <w:t xml:space="preserve">현재 프로젝트가 OneDrive 폴더 안에 있다. </w:t>
      </w:r>
      <w:r>
        <w:rPr>
          <w:rFonts w:ascii="맑은 고딕" w:cs="맑은 고딕" w:eastAsia="맑은 고딕" w:hAnsi="맑은 고딕"/>
        </w:rPr>
        <w:t xml:space="preserve">OneDrive가 파일을 실시간 동기화하는 동안 git이 .git 내부 파일을 빠르게 바꾸면 저장소가 깨질 수 있다. 가장 안전한 방법은 프로젝트를 OneDrive 밖(예: D:\dev\)으로 옮기는 것이다. 백업은 GitHub push가 대신한다. 옮기기 어렵다면 커밋·push 하는 동안만 OneDrive 동기화를 일시 중지한다.</w:t>
      </w:r>
    </w:p>
    <w:p>
      <w:pPr>
        <w:pStyle w:val="Heading2"/>
        <w:spacing w:after="120" w:before="240"/>
      </w:pPr>
      <w:r>
        <w:rPr>
          <w:rFonts w:ascii="맑은 고딕" w:cs="맑은 고딕" w:eastAsia="맑은 고딕" w:hAnsi="맑은 고딕"/>
          <w:b/>
          <w:bCs/>
          <w:color w:val="1F4E79"/>
          <w:sz w:val="25"/>
          <w:szCs w:val="25"/>
        </w:rPr>
        <w:t xml:space="preserve">6.4 이 저장소에 포함한 형상관리 설정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파일</w:t>
            </w:r>
          </w:p>
        </w:tc>
        <w:tc>
          <w:tcPr>
            <w:tcW w:type="dxa" w:w="66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역할</w:t>
            </w:r>
          </w:p>
        </w:tc>
      </w:tr>
      <w:tr>
        <w:tc>
          <w:tcPr>
            <w:tcW w:type="dxa" w:w="2400"/>
            <w:tcMar>
              <w:top w:type="dxa" w:w="40"/>
              <w:left w:type="dxa" w:w="80"/>
              <w:bottom w:type="dxa" w:w="40"/>
              <w:right w:type="dxa" w:w="80"/>
            </w:tcMar>
          </w:tcPr>
          <w:p>
            <w:r>
              <w:rPr>
                <w:rFonts w:ascii="맑은 고딕" w:cs="맑은 고딕" w:eastAsia="맑은 고딕" w:hAnsi="맑은 고딕"/>
                <w:sz w:val="18"/>
                <w:szCs w:val="18"/>
              </w:rPr>
              <w:t xml:space="preserve">.gitignore</w:t>
            </w:r>
          </w:p>
        </w:tc>
        <w:tc>
          <w:tcPr>
            <w:tcW w:type="dxa" w:w="6600"/>
            <w:tcMar>
              <w:top w:type="dxa" w:w="40"/>
              <w:left w:type="dxa" w:w="80"/>
              <w:bottom w:type="dxa" w:w="40"/>
              <w:right w:type="dxa" w:w="80"/>
            </w:tcMar>
          </w:tcPr>
          <w:p>
            <w:r>
              <w:rPr>
                <w:rFonts w:ascii="맑은 고딕" w:cs="맑은 고딕" w:eastAsia="맑은 고딕" w:hAnsi="맑은 고딕"/>
                <w:sz w:val="18"/>
                <w:szCs w:val="18"/>
              </w:rPr>
              <w:t xml:space="preserve">가상환경·캐시·로그·.env·OneDrive 부산물 제외</w:t>
            </w:r>
          </w:p>
        </w:tc>
      </w:tr>
      <w:tr>
        <w:tc>
          <w:tcPr>
            <w:tcW w:type="dxa" w:w="24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.gitattributes</w:t>
            </w:r>
          </w:p>
        </w:tc>
        <w:tc>
          <w:tcPr>
            <w:tcW w:type="dxa" w:w="66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줄바꿈(EOL) LF 통일, 이미지·docx를 바이너리로 표시 (Windows 대비)</w:t>
            </w:r>
          </w:p>
        </w:tc>
      </w:tr>
      <w:tr>
        <w:tc>
          <w:tcPr>
            <w:tcW w:type="dxa" w:w="2400"/>
            <w:tcMar>
              <w:top w:type="dxa" w:w="40"/>
              <w:left w:type="dxa" w:w="80"/>
              <w:bottom w:type="dxa" w:w="40"/>
              <w:right w:type="dxa" w:w="80"/>
            </w:tcMar>
          </w:tcPr>
          <w:p>
            <w:r>
              <w:rPr>
                <w:rFonts w:ascii="맑은 고딕" w:cs="맑은 고딕" w:eastAsia="맑은 고딕" w:hAnsi="맑은 고딕"/>
                <w:sz w:val="18"/>
                <w:szCs w:val="18"/>
              </w:rPr>
              <w:t xml:space="preserve">.env.example</w:t>
            </w:r>
          </w:p>
        </w:tc>
        <w:tc>
          <w:tcPr>
            <w:tcW w:type="dxa" w:w="6600"/>
            <w:tcMar>
              <w:top w:type="dxa" w:w="40"/>
              <w:left w:type="dxa" w:w="80"/>
              <w:bottom w:type="dxa" w:w="40"/>
              <w:right w:type="dxa" w:w="80"/>
            </w:tcMar>
          </w:tcPr>
          <w:p>
            <w:r>
              <w:rPr>
                <w:rFonts w:ascii="맑은 고딕" w:cs="맑은 고딕" w:eastAsia="맑은 고딕" w:hAnsi="맑은 고딕"/>
                <w:sz w:val="18"/>
                <w:szCs w:val="18"/>
              </w:rPr>
              <w:t xml:space="preserve">필요한 환경변수 키 이름만 공유 (실제 .env는 커밋 안 함)</w:t>
            </w:r>
          </w:p>
        </w:tc>
      </w:tr>
      <w:tr>
        <w:tc>
          <w:tcPr>
            <w:tcW w:type="dxa" w:w="24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docs/git-guide.md</w:t>
            </w:r>
          </w:p>
        </w:tc>
        <w:tc>
          <w:tcPr>
            <w:tcW w:type="dxa" w:w="66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초보자용 git 사용 가이드 전문</w:t>
            </w:r>
          </w:p>
        </w:tc>
      </w:tr>
    </w:tbl>
    <w:p>
      <w:pPr>
        <w:spacing w:after="120" w:line="276"/>
      </w:pPr>
      <w:r>
        <w:rPr>
          <w:rFonts w:ascii="맑은 고딕" w:cs="맑은 고딕" w:eastAsia="맑은 고딕" w:hAnsi="맑은 고딕"/>
          <w:b/>
          <w:bCs/>
        </w:rPr>
        <w:t xml:space="preserve">습관 하나. </w:t>
      </w:r>
      <w:r>
        <w:rPr>
          <w:rFonts w:ascii="맑은 고딕" w:cs="맑은 고딕" w:eastAsia="맑은 고딕" w:hAnsi="맑은 고딕"/>
        </w:rPr>
        <w:t xml:space="preserve">AI에게 코드를 받기 전에 먼저 커밋해 두면, 결과가 마음에 안 들 때 git restore . 로 즉시 되돌릴 수 있다. AI가 만든 변경은 git diff로 직접 읽고 커밋하는 것이 학습 목적에도 맞는다.</w:t>
      </w:r>
    </w:p>
    <w:p>
      <w:pPr>
        <w:pStyle w:val="Heading1"/>
        <w:spacing w:after="160" w:before="320"/>
      </w:pPr>
      <w:r>
        <w:rPr>
          <w:rFonts w:ascii="맑은 고딕" w:cs="맑은 고딕" w:eastAsia="맑은 고딕" w:hAnsi="맑은 고딕"/>
          <w:b/>
          <w:bCs/>
          <w:color w:val="1F4E79"/>
          <w:sz w:val="30"/>
          <w:szCs w:val="30"/>
        </w:rPr>
        <w:t xml:space="preserve">7. 남은 작업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시점</w:t>
            </w:r>
          </w:p>
        </w:tc>
        <w:tc>
          <w:tcPr>
            <w:tcW w:type="dxa" w:w="7800"/>
            <w:shd w:fill="1F4E79" w:color="auto" w:val="clear"/>
            <w:tcMar>
              <w:top w:type="dxa" w:w="40"/>
              <w:left w:type="dxa" w:w="80"/>
              <w:bottom w:type="dxa" w:w="40"/>
              <w:right w:type="dxa" w:w="80"/>
            </w:tcMar>
          </w:tcPr>
          <w:p>
            <w:r>
              <w:rPr>
                <w:rFonts w:ascii="맑은 고딕" w:cs="맑은 고딕" w:eastAsia="맑은 고딕" w:hAnsi="맑은 고딕"/>
                <w:b/>
                <w:bCs/>
                <w:color w:val="FFFFFF"/>
                <w:sz w:val="18"/>
                <w:szCs w:val="18"/>
              </w:rPr>
              <w:t xml:space="preserve">작업</w:t>
            </w:r>
          </w:p>
        </w:tc>
      </w:tr>
      <w:tr>
        <w:tc>
          <w:tcPr>
            <w:tcW w:type="dxa" w:w="1200"/>
            <w:tcMar>
              <w:top w:type="dxa" w:w="40"/>
              <w:left w:type="dxa" w:w="80"/>
              <w:bottom w:type="dxa" w:w="40"/>
              <w:right w:type="dxa" w:w="80"/>
            </w:tcMar>
          </w:tcPr>
          <w:p>
            <w:r>
              <w:rPr>
                <w:rFonts w:ascii="맑은 고딕" w:cs="맑은 고딕" w:eastAsia="맑은 고딕" w:hAnsi="맑은 고딕"/>
                <w:sz w:val="18"/>
                <w:szCs w:val="18"/>
              </w:rPr>
              <w:t xml:space="preserve">W3</w:t>
            </w:r>
          </w:p>
        </w:tc>
        <w:tc>
          <w:tcPr>
            <w:tcW w:type="dxa" w:w="7800"/>
            <w:tcMar>
              <w:top w:type="dxa" w:w="40"/>
              <w:left w:type="dxa" w:w="80"/>
              <w:bottom w:type="dxa" w:w="40"/>
              <w:right w:type="dxa" w:w="80"/>
            </w:tcMar>
          </w:tcPr>
          <w:p>
            <w:r>
              <w:rPr>
                <w:rFonts w:ascii="맑은 고딕" w:cs="맑은 고딕" w:eastAsia="맑은 고딕" w:hAnsi="맑은 고딕"/>
                <w:sz w:val="18"/>
                <w:szCs w:val="18"/>
              </w:rPr>
              <w:t xml:space="preserve">llm_planner를 실제 ReAct(LLM 호출)로 교체 — 구조화 출력 + 컬럼 존재 검증</w:t>
            </w:r>
          </w:p>
        </w:tc>
      </w:tr>
      <w:tr>
        <w:tc>
          <w:tcPr>
            <w:tcW w:type="dxa" w:w="12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W5</w:t>
            </w:r>
          </w:p>
        </w:tc>
        <w:tc>
          <w:tcPr>
            <w:tcW w:type="dxa" w:w="78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resolve_semantic_layer를 screen_id 완전 일치에서 유사 화면 검색으로 확장</w:t>
            </w:r>
          </w:p>
        </w:tc>
      </w:tr>
      <w:tr>
        <w:tc>
          <w:tcPr>
            <w:tcW w:type="dxa" w:w="1200"/>
            <w:tcMar>
              <w:top w:type="dxa" w:w="40"/>
              <w:left w:type="dxa" w:w="80"/>
              <w:bottom w:type="dxa" w:w="40"/>
              <w:right w:type="dxa" w:w="80"/>
            </w:tcMar>
          </w:tcPr>
          <w:p>
            <w:r>
              <w:rPr>
                <w:rFonts w:ascii="맑은 고딕" w:cs="맑은 고딕" w:eastAsia="맑은 고딕" w:hAnsi="맑은 고딕"/>
                <w:sz w:val="18"/>
                <w:szCs w:val="18"/>
              </w:rPr>
              <w:t xml:space="preserve">W6</w:t>
            </w:r>
          </w:p>
        </w:tc>
        <w:tc>
          <w:tcPr>
            <w:tcW w:type="dxa" w:w="7800"/>
            <w:tcMar>
              <w:top w:type="dxa" w:w="40"/>
              <w:left w:type="dxa" w:w="80"/>
              <w:bottom w:type="dxa" w:w="40"/>
              <w:right w:type="dxa" w:w="80"/>
            </w:tcMar>
          </w:tcPr>
          <w:p>
            <w:r>
              <w:rPr>
                <w:rFonts w:ascii="맑은 고딕" w:cs="맑은 고딕" w:eastAsia="맑은 고딕" w:hAnsi="맑은 고딕"/>
                <w:sz w:val="18"/>
                <w:szCs w:val="18"/>
              </w:rPr>
              <w:t xml:space="preserve">오프라인 Semantic Layer 빌더 구현 (builder_stub → 실제 구현)</w:t>
            </w:r>
          </w:p>
        </w:tc>
      </w:tr>
      <w:tr>
        <w:tc>
          <w:tcPr>
            <w:tcW w:type="dxa" w:w="12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W7</w:t>
            </w:r>
          </w:p>
        </w:tc>
        <w:tc>
          <w:tcPr>
            <w:tcW w:type="dxa" w:w="7800"/>
            <w:shd w:fill="F2F6FB" w:color="auto" w:val="clear"/>
            <w:tcMar>
              <w:top w:type="dxa" w:w="40"/>
              <w:left w:type="dxa" w:w="80"/>
              <w:bottom w:type="dxa" w:w="40"/>
              <w:right w:type="dxa" w:w="80"/>
            </w:tcMar>
          </w:tcPr>
          <w:p>
            <w:r>
              <w:rPr>
                <w:rFonts w:ascii="맑은 고딕" w:cs="맑은 고딕" w:eastAsia="맑은 고딕" w:hAnsi="맑은 고딕"/>
                <w:sz w:val="18"/>
                <w:szCs w:val="18"/>
              </w:rPr>
              <w:t xml:space="preserve">임계값(저카디널리티 경계 / llm 전환 / K / R) 캘리브레이션, 표현 개선 루프 검토</w:t>
            </w:r>
          </w:p>
        </w:tc>
      </w:tr>
      <w:tr>
        <w:tc>
          <w:tcPr>
            <w:tcW w:type="dxa" w:w="1200"/>
            <w:tcMar>
              <w:top w:type="dxa" w:w="40"/>
              <w:left w:type="dxa" w:w="80"/>
              <w:bottom w:type="dxa" w:w="40"/>
              <w:right w:type="dxa" w:w="80"/>
            </w:tcMar>
          </w:tcPr>
          <w:p>
            <w:r>
              <w:rPr>
                <w:rFonts w:ascii="맑은 고딕" w:cs="맑은 고딕" w:eastAsia="맑은 고딕" w:hAnsi="맑은 고딕"/>
                <w:sz w:val="18"/>
                <w:szCs w:val="18"/>
              </w:rPr>
              <w:t xml:space="preserve">상시</w:t>
            </w:r>
          </w:p>
        </w:tc>
        <w:tc>
          <w:tcPr>
            <w:tcW w:type="dxa" w:w="7800"/>
            <w:tcMar>
              <w:top w:type="dxa" w:w="40"/>
              <w:left w:type="dxa" w:w="80"/>
              <w:bottom w:type="dxa" w:w="40"/>
              <w:right w:type="dxa" w:w="80"/>
            </w:tcMar>
          </w:tcPr>
          <w:p>
            <w:r>
              <w:rPr>
                <w:rFonts w:ascii="맑은 고딕" w:cs="맑은 고딕" w:eastAsia="맑은 고딕" w:hAnsi="맑은 고딕"/>
                <w:sz w:val="18"/>
                <w:szCs w:val="18"/>
              </w:rPr>
              <w:t xml:space="preserve">semantic_layer/*.yaml의 [TBD]를 회사 지표·제품속성으로 채우기</w:t>
            </w:r>
          </w:p>
        </w:tc>
      </w:tr>
    </w:tbl>
    <w:p>
      <w:pPr>
        <w:spacing w:after="120" w:line="276"/>
      </w:pPr>
      <w:r>
        <w:rPr>
          <w:rFonts w:ascii="맑은 고딕" w:cs="맑은 고딕" w:eastAsia="맑은 고딕" w:hAnsi="맑은 고딕"/>
        </w:rPr>
        <w:t xml:space="preserve">코드에서 </w:t>
      </w:r>
      <w:r>
        <w:rPr>
          <w:rFonts w:ascii="Consolas" w:cs="Consolas" w:eastAsia="Consolas" w:hAnsi="Consolas"/>
          <w:sz w:val="18"/>
          <w:szCs w:val="18"/>
        </w:rPr>
        <w:t xml:space="preserve">[TBD]</w:t>
      </w:r>
      <w:r>
        <w:rPr>
          <w:rFonts w:ascii="맑은 고딕" w:cs="맑은 고딕" w:eastAsia="맑은 고딕" w:hAnsi="맑은 고딕"/>
        </w:rPr>
        <w:t xml:space="preserve"> 로 검색하면 채워야 할 자리가 전부 나온다. 노드가 파일로 분리돼 있어, 매주 파일 하나만 열어 살을 붙이면 된다.</w:t>
      </w:r>
    </w:p>
    <w:p>
      <w:r>
        <w:br w:type="page"/>
      </w:r>
    </w:p>
    <w:p>
      <w:pPr>
        <w:pStyle w:val="Heading1"/>
        <w:spacing w:after="160" w:before="320"/>
      </w:pPr>
      <w:r>
        <w:rPr>
          <w:rFonts w:ascii="맑은 고딕" w:cs="맑은 고딕" w:eastAsia="맑은 고딕" w:hAnsi="맑은 고딕"/>
          <w:b/>
          <w:bCs/>
          <w:color w:val="1F4E79"/>
          <w:sz w:val="30"/>
          <w:szCs w:val="30"/>
        </w:rPr>
        <w:t xml:space="preserve">부록. 프로젝트 구조 및 실행</w:t>
      </w:r>
    </w:p>
    <w:p>
      <w:pPr>
        <w:pStyle w:val="Heading2"/>
        <w:spacing w:after="120" w:before="240"/>
      </w:pPr>
      <w:r>
        <w:rPr>
          <w:rFonts w:ascii="맑은 고딕" w:cs="맑은 고딕" w:eastAsia="맑은 고딕" w:hAnsi="맑은 고딕"/>
          <w:b/>
          <w:bCs/>
          <w:color w:val="1F4E79"/>
          <w:sz w:val="25"/>
          <w:szCs w:val="25"/>
        </w:rPr>
        <w:t xml:space="preserve">A. 폴더 구조</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scm-insight-agent/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run_demo.py               1단계 실행 (--mcp 로 2단계 포함)</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run_mcp_test.py           2단계 MCP 연동 테스트</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requirements.txt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scm_agent/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state.py              State 스키마 (A.1)</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config.py             임계값·경로·MCP 설정</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graph.py              8노드 조립 + 조건부 엣지 (A.5)</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templates.py          문장 템플릿</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nodes/                노드 8개 (파일 1개씩)</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planners/             rule_planner / llm_planner</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semantic/             loader(완성) / builder_stub(W6)</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 chart/                spec / vegalite_adapter / mcp_client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semantic_layer/           공통 + 화면별 YAML</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data/dummy_payloads.py    더미 페이로드 5종</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tests/                    스모크 10 + MCP 14 = 24개</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docs/                     그래프·샘플 차트·git 가이드</w:t>
      </w:r>
    </w:p>
    <w:p>
      <w:pPr>
        <w:pStyle w:val="Heading2"/>
        <w:spacing w:after="120" w:before="240"/>
      </w:pPr>
      <w:r>
        <w:rPr>
          <w:rFonts w:ascii="맑은 고딕" w:cs="맑은 고딕" w:eastAsia="맑은 고딕" w:hAnsi="맑은 고딕"/>
          <w:b/>
          <w:bCs/>
          <w:color w:val="1F4E79"/>
          <w:sz w:val="25"/>
          <w:szCs w:val="25"/>
        </w:rPr>
        <w:t xml:space="preserve">B. 실행 방법</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python -m venv .venv</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.venv\Scripts\activate</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pip install -r requirements.txt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python run_demo.py            # 5개 경로 전부 실행</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pytest -v                     # 테스트 24개</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 2단계 (MCP 서버 설치 후)</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pip install git+https://github.com/isaacwasserman/mcp-vegalite-server.git</w:t>
      </w:r>
    </w:p>
    <w:p>
      <w:pPr>
        <w:pBdr>
          <w:left w:val="single" w:color="CCCCCC" w:sz="12" w:space="6"/>
        </w:pBdr>
        <w:shd w:fill="F5F5F5" w:color="auto" w:val="clear"/>
        <w:spacing w:after="0" w:line="240"/>
        <w:ind w:left="120"/>
      </w:pPr>
      <w:r>
        <w:rPr>
          <w:rFonts w:ascii="Consolas" w:cs="Consolas" w:eastAsia="Consolas" w:hAnsi="Consolas"/>
          <w:sz w:val="17"/>
          <w:szCs w:val="17"/>
        </w:rPr>
        <w:t xml:space="preserve">python run_mcp_test.py</w:t>
      </w:r>
    </w:p>
    <w:p>
      <w:pPr>
        <w:spacing w:after="120" w:line="276"/>
      </w:pPr>
      <w:r>
        <w:rPr>
          <w:rFonts w:ascii="맑은 고딕" w:cs="맑은 고딕" w:eastAsia="맑은 고딕" w:hAnsi="맑은 고딕"/>
          <w:b/>
          <w:bCs/>
        </w:rPr>
        <w:t xml:space="preserve">참고 — Windows 인코딩. </w:t>
      </w:r>
      <w:r>
        <w:rPr>
          <w:rFonts w:ascii="맑은 고딕" w:cs="맑은 고딕" w:eastAsia="맑은 고딕" w:hAnsi="맑은 고딕"/>
        </w:rPr>
        <w:t xml:space="preserve">한국어 Windows는 기본 인코딩이 cp949라서, 도구가 읽는 설정 파일(requirements.txt 등)에 한글이 있으면 pip이 실패한다. 이 프로젝트는 그런 설정 파일을 영문으로만 작성했고, 실행 스크립트도 콘솔 인코딩 오류를 무시하도록 처리해 두었다.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ead59116fe5d8882202852638fa06c0b85a6f6.png"/><Relationship Id="rId8" Type="http://schemas.openxmlformats.org/officeDocument/2006/relationships/image" Target="media/74410ac6ecae92044fdcf10de7ef90e596efac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2주차 구현 산출물 — 대화형 SCM 데이터 분석 Agent</dc:title>
  <dc:creator>SCM Insight Agent</dc:creator>
  <cp:lastModifiedBy>Un-named</cp:lastModifiedBy>
  <cp:revision>1</cp:revision>
  <dcterms:created xsi:type="dcterms:W3CDTF">2026-08-13T09:21:45.464Z</dcterms:created>
  <dcterms:modified xsi:type="dcterms:W3CDTF">2026-08-13T09:21:45.465Z</dcterms:modified>
</cp:coreProperties>
</file>

<file path=docProps/custom.xml><?xml version="1.0" encoding="utf-8"?>
<Properties xmlns="http://schemas.openxmlformats.org/officeDocument/2006/custom-properties" xmlns:vt="http://schemas.openxmlformats.org/officeDocument/2006/docPropsVTypes"/>
</file>