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50424"/>
    <w:p w14:paraId="2C39AA86"/>
    <w:p w14:paraId="6A061E4E">
      <w:pPr>
        <w:spacing w:after="600"/>
        <w:jc w:val="center"/>
      </w:pPr>
      <w:r>
        <w:rPr>
          <w:rFonts w:ascii="黑体" w:hAnsi="黑体" w:eastAsia="黑体"/>
          <w:b/>
          <w:sz w:val="72"/>
        </w:rPr>
        <w:t>课 程 设 计 报 告</w:t>
      </w:r>
    </w:p>
    <w:p w14:paraId="4301E604"/>
    <w:p w14:paraId="0CA15584"/>
    <w:p w14:paraId="26071AA4"/>
    <w:p w14:paraId="0A21931D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课程设计名称    </w:t>
      </w:r>
      <w:r>
        <w:rPr>
          <w:rFonts w:ascii="宋体" w:hAnsi="宋体" w:eastAsia="宋体"/>
          <w:b w:val="0"/>
          <w:sz w:val="28"/>
          <w:u w:val="single"/>
        </w:rPr>
        <w:t>企业实践（Java Web 方向）</w:t>
      </w:r>
    </w:p>
    <w:p w14:paraId="67B64C39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专        业    </w:t>
      </w:r>
      <w:r>
        <w:rPr>
          <w:rFonts w:ascii="宋体" w:hAnsi="宋体" w:eastAsia="宋体"/>
          <w:b w:val="0"/>
          <w:sz w:val="28"/>
          <w:u w:val="single"/>
        </w:rPr>
        <w:t>计算机科学与技术</w:t>
      </w:r>
    </w:p>
    <w:p w14:paraId="63AF96F0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班        级    </w:t>
      </w:r>
      <w:r>
        <w:rPr>
          <w:rFonts w:ascii="宋体" w:hAnsi="宋体" w:eastAsia="宋体"/>
          <w:b w:val="0"/>
          <w:sz w:val="28"/>
          <w:u w:val="single"/>
        </w:rPr>
        <w:t>23计科02班</w:t>
      </w:r>
    </w:p>
    <w:p w14:paraId="0BB08403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学        号    </w:t>
      </w:r>
      <w:r>
        <w:rPr>
          <w:rFonts w:ascii="宋体" w:hAnsi="宋体" w:eastAsia="宋体"/>
          <w:b w:val="0"/>
          <w:sz w:val="28"/>
          <w:u w:val="single"/>
        </w:rPr>
        <w:t>________</w:t>
      </w:r>
    </w:p>
    <w:p w14:paraId="649C4B61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姓        名    </w:t>
      </w:r>
      <w:r>
        <w:rPr>
          <w:rFonts w:ascii="宋体" w:hAnsi="宋体" w:eastAsia="宋体"/>
          <w:b w:val="0"/>
          <w:sz w:val="28"/>
          <w:u w:val="single"/>
        </w:rPr>
        <w:t>________</w:t>
      </w:r>
    </w:p>
    <w:p w14:paraId="1077ECA2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指导教师    </w:t>
      </w:r>
      <w:r>
        <w:rPr>
          <w:rFonts w:ascii="宋体" w:hAnsi="宋体" w:eastAsia="宋体"/>
          <w:b w:val="0"/>
          <w:sz w:val="28"/>
          <w:u w:val="single"/>
        </w:rPr>
        <w:t>张四伟</w:t>
      </w:r>
    </w:p>
    <w:p w14:paraId="0F44694A">
      <w:pPr>
        <w:spacing w:before="200" w:after="200" w:line="360" w:lineRule="auto"/>
        <w:jc w:val="center"/>
      </w:pPr>
      <w:r>
        <w:rPr>
          <w:rFonts w:ascii="黑体" w:hAnsi="黑体" w:eastAsia="黑体"/>
          <w:b w:val="0"/>
          <w:sz w:val="28"/>
        </w:rPr>
        <w:t xml:space="preserve">成        绩    </w:t>
      </w:r>
      <w:r>
        <w:rPr>
          <w:rFonts w:ascii="宋体" w:hAnsi="宋体" w:eastAsia="宋体"/>
          <w:b w:val="0"/>
          <w:sz w:val="28"/>
          <w:u w:val="single"/>
        </w:rPr>
        <w:t>　　　　　　　　　　</w:t>
      </w:r>
    </w:p>
    <w:p w14:paraId="7825690B"/>
    <w:p w14:paraId="5C35759F"/>
    <w:p w14:paraId="356ECA03"/>
    <w:p w14:paraId="6A2B9D87"/>
    <w:p w14:paraId="3D9B91B1">
      <w:pPr>
        <w:jc w:val="center"/>
      </w:pPr>
      <w:r>
        <w:rPr>
          <w:rFonts w:ascii="宋体" w:hAnsi="宋体" w:eastAsia="宋体"/>
          <w:b w:val="0"/>
          <w:sz w:val="28"/>
        </w:rPr>
        <w:t>2026年10月19日</w:t>
      </w:r>
    </w:p>
    <w:p w14:paraId="55D1CE0A">
      <w:r>
        <w:br w:type="page"/>
      </w:r>
    </w:p>
    <w:p w14:paraId="0A1AA3BF">
      <w:pPr>
        <w:spacing w:after="360"/>
        <w:jc w:val="center"/>
      </w:pPr>
      <w:r>
        <w:rPr>
          <w:rFonts w:ascii="黑体" w:hAnsi="黑体" w:eastAsia="黑体"/>
          <w:b/>
          <w:sz w:val="36"/>
        </w:rPr>
        <w:t>目    录</w:t>
      </w:r>
    </w:p>
    <w:p w14:paraId="72B349B3">
      <w:r>
        <w:fldChar w:fldCharType="begin"/>
      </w:r>
      <w:r>
        <w:instrText xml:space="preserve">TOC \o "1-3" \h \z \u</w:instrText>
      </w:r>
      <w:r>
        <w:fldChar w:fldCharType="separate"/>
      </w:r>
      <w:r>
        <w:t>目录将在打开文档时自动生成（若未生成，按 Ctrl+A 后 F9 更新域）</w:t>
      </w:r>
      <w:r>
        <w:fldChar w:fldCharType="end"/>
      </w:r>
    </w:p>
    <w:p w14:paraId="7900649F">
      <w:pPr>
        <w:sectPr>
          <w:pgSz w:w="11906" w:h="16838"/>
          <w:pgMar w:top="1440" w:right="1474" w:bottom="1440" w:left="1701" w:header="850" w:footer="850" w:gutter="0"/>
          <w:cols w:space="720" w:num="1"/>
          <w:docGrid w:linePitch="360" w:charSpace="0"/>
        </w:sectPr>
      </w:pPr>
    </w:p>
    <w:p w14:paraId="69408BF1">
      <w:pPr>
        <w:pStyle w:val="3"/>
        <w:jc w:val="left"/>
      </w:pPr>
      <w:r>
        <w:rPr>
          <w:rFonts w:ascii="黑体" w:hAnsi="黑体" w:eastAsia="黑体"/>
          <w:b/>
          <w:sz w:val="32"/>
        </w:rPr>
        <w:t>一、课程设计目的</w:t>
      </w:r>
    </w:p>
    <w:p w14:paraId="64B64C1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本次实践以一个可运行的幼儿园（托育机构）管理系统为载体，把 Vue 3 前端开发、Spring Boot 后端开发和关系数据库设计三部分知识串联起来。系统覆盖幼儿档案、班级与教职工、考勤、请假、收费、食谱与食材库存、课程活动、通知公告和统计看板九个业务域，共 13 张数据表、15 个接口控制器。规模不算大，但表间关联完整、业务链条闭合，适合做一次完整的前后端协作训练。</w:t>
      </w:r>
    </w:p>
    <w:p w14:paraId="3EDD7E9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具体来说，实践重点包括以下三个方面。</w:t>
      </w:r>
    </w:p>
    <w:p w14:paraId="6310349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第一，建立前后端分离的开发方式。前端使用 Vue 3 与 Element Plus 负责页面展示与交互，后端使用 Spring Boot 提供 /api 前缀的 REST 接口，两端通过 Vite 代理在开发期联调。前端不依赖后端模板渲染，接口契约是唯一的耦合点，因此字段名、返回结构、状态码必须先约定再写代码。</w:t>
      </w:r>
    </w:p>
    <w:p w14:paraId="1A2E1311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二，处理跨表数据的一致性。幼儿属于班级，考勤与收费都引用幼儿编号，食谱需要标注过敏幼儿，食材库存需要与食谱联动；这些关系既要在表结构上用外键思想约束，又要在业务层补齐冗余字段（例如考勤表里的班级编号），否则按班统计会失真。实践中我们确实遇到过把班级编号写错、导致报表出勤率与真实情况相反的问题，由此理解了“冗余字段必须由服务层统一维护”这条规则。</w:t>
      </w:r>
    </w:p>
    <w:p w14:paraId="5B510C4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第三，形成按模块分工、按验收案例联调、用证据说明成果的工作方法。开发时把系统拆成七个模块，每人负责一到两个模块，先共同约定接口路径与字段，再各自实现，最后按“正常流程＋失败流程”逐条验收；数据库设计与工程结构作为公共部分由全组共担。</w:t>
      </w:r>
    </w:p>
    <w:p w14:paraId="41207BB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通过以上过程，实践不仅训练了页面开发、接口编程和数据库设计三项能力，也训练了阅读既有代码、在他人代码上继续开发的工程习惯。</w:t>
      </w:r>
    </w:p>
    <w:p w14:paraId="076249CE">
      <w:pPr>
        <w:pStyle w:val="3"/>
        <w:jc w:val="left"/>
      </w:pPr>
      <w:r>
        <w:rPr>
          <w:rFonts w:ascii="黑体" w:hAnsi="黑体" w:eastAsia="黑体"/>
          <w:b/>
          <w:sz w:val="32"/>
        </w:rPr>
        <w:t>二、课程设计内容</w:t>
      </w:r>
    </w:p>
    <w:p w14:paraId="47D27A17">
      <w:pPr>
        <w:pStyle w:val="4"/>
      </w:pPr>
      <w:r>
        <w:rPr>
          <w:rFonts w:ascii="黑体" w:hAnsi="黑体" w:eastAsia="黑体"/>
          <w:b/>
          <w:sz w:val="28"/>
        </w:rPr>
        <w:t>2.1 需求分析与系统架构</w:t>
      </w:r>
    </w:p>
    <w:p w14:paraId="58A5F53D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面向幼儿园的日常管理，核心需求可以归纳为“一套档案、两条主线、一个看板”。一套档案指幼儿与教职工两类人员档案，以及它们所属的班级；两条主线分别是“考勤—请假”的日常出勤线和“收费—统计”的经费线；一个看板指首页与报表页对全园数据的汇总展示。食谱、食材库存、课程活动与通知公告作为辅助业务，围绕上述主线提供支撑。</w:t>
      </w:r>
    </w:p>
    <w:p w14:paraId="3D2B739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系统在 sys_user 表中保存角色字段（admin / teacher / parent），登录成功后随用户信息一并返回，前端据此决定可见菜单；接口层由统一的拦截器校验登录令牌，未登录或令牌失效时直接返回 401，前端收到 401 后清理本地令牌并回到登录页。需要说明的是，当前版本的角色控制主要落在前端菜单层面，后端接口尚未按角色做细粒度鉴权，这是后续可以继续完善的部分。</w:t>
      </w:r>
    </w:p>
    <w:p w14:paraId="29EF66D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以一次新增考勤为例，调用路径为：考勤页面提交幼儿编号与考勤状态 → 前端 request 封装自动附加 Authorization 令牌，请求 POST /api/attendance → AuthInterceptor 校验令牌 → AttendanceController 接收请求体 → AttendanceServiceImpl 在保存前按幼儿编号补全班级编号 → AttendanceMapper 写入 attendance 表 → 统一返回 Result 结果对象。</w:t>
      </w:r>
    </w:p>
    <w:p w14:paraId="2501485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工程按职责划分：backend 保存控制器（controller）、业务服务（service）、数据访问（mapper）、实体（entity）与公共组件（common）；frontend 保存页面（views）、通用组件（components）、接口封装（api）与路由（router）。两端独立启动，前端开发端口 5173，后端服务端口 9090，由 Vite 把 /api 请求代理到后端，因此浏览器只面对一个源，不存在跨域问题。</w:t>
      </w:r>
    </w:p>
    <w:p w14:paraId="30609512">
      <w:pPr>
        <w:pStyle w:val="4"/>
      </w:pPr>
      <w:r>
        <w:rPr>
          <w:rFonts w:ascii="黑体" w:hAnsi="黑体" w:eastAsia="黑体"/>
          <w:b/>
          <w:sz w:val="28"/>
        </w:rPr>
        <w:t>2.2 模块协作与验收方法</w:t>
      </w:r>
    </w:p>
    <w:p w14:paraId="269B6FD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模块协作以接口契约为边界。开发前，前后端先共同约定接口路径、请求方法、请求字段与返回结构：列表接口统一返回数组加 total，写入接口统一返回 Result，业务失败统一使用 code=500 加中文提示。契约定好之后，前端可以先用假数据占位，后端可以先用接口测试工具自测，两边的进度互不阻塞，最后在联调阶段一次对齐。</w:t>
      </w:r>
    </w:p>
    <w:p w14:paraId="2DF85C2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个人模块的验收至少覆盖一条正常流程和一条失败流程。正常流程验证功能可用，失败流程验证边界处理：例如请假审批，正常流程是提交后待审批、审批后状态变为已通过；失败流程是对同一张单子再次审批，系统必须拒绝并给出提示，而不是把审批时间覆盖掉。</w:t>
      </w:r>
    </w:p>
    <w:p w14:paraId="38DBEA1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跨模块流程用来检查数据是否同步变化。例如请假审批通过后，对应日期的考勤记录应记为“请假”，历史出勤率随之下降；幼儿档案里的过敏史会被食谱页面读取，用于在食谱上标注过敏儿童；缴费登记成功后，首页看板的未缴金额与统计报表的收费趋势同时减少。这类联动是联调阶段最容易暴露问题的地方，也是我们验收的重点。</w:t>
      </w:r>
    </w:p>
    <w:p w14:paraId="6F22444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按分工，每个人负责两个模块，并在汇报时说明：自己模块的接口清单、涉及的数据表、关键代码片段、以及至少一条跨模块联调案例。数据库设计与工程架构作为公共内容，由全组共同评审后定稿，七份报告该部分一致。</w:t>
      </w:r>
    </w:p>
    <w:p w14:paraId="6A08BEBD">
      <w:pPr>
        <w:pStyle w:val="4"/>
      </w:pPr>
      <w:r>
        <w:rPr>
          <w:rFonts w:ascii="黑体" w:hAnsi="黑体" w:eastAsia="黑体"/>
          <w:b/>
          <w:sz w:val="28"/>
        </w:rPr>
        <w:t>2.3 数据库设计</w:t>
      </w:r>
    </w:p>
    <w:p w14:paraId="3A16A141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数据库名为 kids_care，共 13 张业务表，按职责可分为三组：用户与系统类（sys_user、sys_dict、sys_log）、人员与组织类（clazz、teacher、child）、业务流水类（attendance、leave_request、fee、menu_plan、food_stock、course、notice）。各表均带 deleted 逻辑删除标记与 create_time，查询时统一附加 deleted = 0 的条件。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665"/>
        <w:gridCol w:w="3469"/>
        <w:gridCol w:w="2009"/>
      </w:tblGrid>
      <w:tr w14:paraId="5F7A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8E8"/>
          </w:tcPr>
          <w:p w14:paraId="45EDF695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表名</w:t>
            </w:r>
          </w:p>
        </w:tc>
        <w:tc>
          <w:tcPr>
            <w:tcW w:w="1701" w:type="dxa"/>
            <w:shd w:val="clear" w:color="auto" w:fill="E8E8E8"/>
          </w:tcPr>
          <w:p w14:paraId="7FC843B4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中文名称</w:t>
            </w:r>
          </w:p>
        </w:tc>
        <w:tc>
          <w:tcPr>
            <w:tcW w:w="3515" w:type="dxa"/>
            <w:shd w:val="clear" w:color="auto" w:fill="E8E8E8"/>
          </w:tcPr>
          <w:p w14:paraId="36FD2281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关键字段</w:t>
            </w:r>
          </w:p>
        </w:tc>
        <w:tc>
          <w:tcPr>
            <w:tcW w:w="2041" w:type="dxa"/>
            <w:shd w:val="clear" w:color="auto" w:fill="E8E8E8"/>
          </w:tcPr>
          <w:p w14:paraId="378A3EAC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与其他表的关系</w:t>
            </w:r>
          </w:p>
        </w:tc>
      </w:tr>
      <w:tr w14:paraId="71F84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74A3A7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sys_user</w:t>
            </w:r>
          </w:p>
        </w:tc>
        <w:tc>
          <w:tcPr>
            <w:tcW w:w="1701" w:type="dxa"/>
          </w:tcPr>
          <w:p w14:paraId="2A74D28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系统用户</w:t>
            </w:r>
          </w:p>
        </w:tc>
        <w:tc>
          <w:tcPr>
            <w:tcW w:w="3515" w:type="dxa"/>
          </w:tcPr>
          <w:p w14:paraId="5564AD4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id、username、password、role、status</w:t>
            </w:r>
          </w:p>
        </w:tc>
        <w:tc>
          <w:tcPr>
            <w:tcW w:w="2041" w:type="dxa"/>
          </w:tcPr>
          <w:p w14:paraId="6940683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登录与角色来源</w:t>
            </w:r>
          </w:p>
        </w:tc>
      </w:tr>
      <w:tr w14:paraId="51DB3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30B94D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sys_dict</w:t>
            </w:r>
          </w:p>
        </w:tc>
        <w:tc>
          <w:tcPr>
            <w:tcW w:w="1701" w:type="dxa"/>
          </w:tcPr>
          <w:p w14:paraId="765FD84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数据字典</w:t>
            </w:r>
          </w:p>
        </w:tc>
        <w:tc>
          <w:tcPr>
            <w:tcW w:w="3515" w:type="dxa"/>
          </w:tcPr>
          <w:p w14:paraId="5BF684A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dict_type、dict_label、dict_value、sort</w:t>
            </w:r>
          </w:p>
        </w:tc>
        <w:tc>
          <w:tcPr>
            <w:tcW w:w="2041" w:type="dxa"/>
          </w:tcPr>
          <w:p w14:paraId="76EE237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为各页面下拉项提供数据</w:t>
            </w:r>
          </w:p>
        </w:tc>
      </w:tr>
      <w:tr w14:paraId="5722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C1E33A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sys_log</w:t>
            </w:r>
          </w:p>
        </w:tc>
        <w:tc>
          <w:tcPr>
            <w:tcW w:w="1701" w:type="dxa"/>
          </w:tcPr>
          <w:p w14:paraId="43E255A5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w="3515" w:type="dxa"/>
          </w:tcPr>
          <w:p w14:paraId="45BBA52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username、operation、method、uri、status</w:t>
            </w:r>
          </w:p>
        </w:tc>
        <w:tc>
          <w:tcPr>
            <w:tcW w:w="2041" w:type="dxa"/>
          </w:tcPr>
          <w:p w14:paraId="5BE5EE3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记录接口调用轨迹</w:t>
            </w:r>
          </w:p>
        </w:tc>
      </w:tr>
      <w:tr w14:paraId="6FCD5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16DC1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clazz</w:t>
            </w:r>
          </w:p>
        </w:tc>
        <w:tc>
          <w:tcPr>
            <w:tcW w:w="1701" w:type="dxa"/>
          </w:tcPr>
          <w:p w14:paraId="55FA04E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班级</w:t>
            </w:r>
          </w:p>
        </w:tc>
        <w:tc>
          <w:tcPr>
            <w:tcW w:w="3515" w:type="dxa"/>
          </w:tcPr>
          <w:p w14:paraId="028F6C8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id、name、head_teacher_id、capacity</w:t>
            </w:r>
          </w:p>
        </w:tc>
        <w:tc>
          <w:tcPr>
            <w:tcW w:w="2041" w:type="dxa"/>
          </w:tcPr>
          <w:p w14:paraId="4BEF53B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班主任指向 teacher</w:t>
            </w:r>
          </w:p>
        </w:tc>
      </w:tr>
      <w:tr w14:paraId="193A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3989DE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teacher</w:t>
            </w:r>
          </w:p>
        </w:tc>
        <w:tc>
          <w:tcPr>
            <w:tcW w:w="1701" w:type="dxa"/>
          </w:tcPr>
          <w:p w14:paraId="5C64D9C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教职工</w:t>
            </w:r>
          </w:p>
        </w:tc>
        <w:tc>
          <w:tcPr>
            <w:tcW w:w="3515" w:type="dxa"/>
          </w:tcPr>
          <w:p w14:paraId="3EC23726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id、name、phone、role、status</w:t>
            </w:r>
          </w:p>
        </w:tc>
        <w:tc>
          <w:tcPr>
            <w:tcW w:w="2041" w:type="dxa"/>
          </w:tcPr>
          <w:p w14:paraId="20FCC52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被 clazz、course 引用</w:t>
            </w:r>
          </w:p>
        </w:tc>
      </w:tr>
      <w:tr w14:paraId="1416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230362E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child</w:t>
            </w:r>
          </w:p>
        </w:tc>
        <w:tc>
          <w:tcPr>
            <w:tcW w:w="1701" w:type="dxa"/>
          </w:tcPr>
          <w:p w14:paraId="32FD0EF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幼儿档案</w:t>
            </w:r>
          </w:p>
        </w:tc>
        <w:tc>
          <w:tcPr>
            <w:tcW w:w="3515" w:type="dxa"/>
          </w:tcPr>
          <w:p w14:paraId="1E73977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id、name、clazz_id、guardian_name、allergy、status</w:t>
            </w:r>
          </w:p>
        </w:tc>
        <w:tc>
          <w:tcPr>
            <w:tcW w:w="2041" w:type="dxa"/>
          </w:tcPr>
          <w:p w14:paraId="31BE45C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班级指向 clazz</w:t>
            </w:r>
          </w:p>
        </w:tc>
      </w:tr>
      <w:tr w14:paraId="5507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42A261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attendance</w:t>
            </w:r>
          </w:p>
        </w:tc>
        <w:tc>
          <w:tcPr>
            <w:tcW w:w="1701" w:type="dxa"/>
          </w:tcPr>
          <w:p w14:paraId="0FF9F40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考勤记录</w:t>
            </w:r>
          </w:p>
        </w:tc>
        <w:tc>
          <w:tcPr>
            <w:tcW w:w="3515" w:type="dxa"/>
          </w:tcPr>
          <w:p w14:paraId="1B0ACE2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id、child_id、clazz_id（冗余）、att_date、status</w:t>
            </w:r>
          </w:p>
        </w:tc>
        <w:tc>
          <w:tcPr>
            <w:tcW w:w="2041" w:type="dxa"/>
          </w:tcPr>
          <w:p w14:paraId="60A3BD9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引用 child 与 clazz</w:t>
            </w:r>
          </w:p>
        </w:tc>
      </w:tr>
      <w:tr w14:paraId="5E4D9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A768773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leave_request</w:t>
            </w:r>
          </w:p>
        </w:tc>
        <w:tc>
          <w:tcPr>
            <w:tcW w:w="1701" w:type="dxa"/>
          </w:tcPr>
          <w:p w14:paraId="71C62FB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请假申请</w:t>
            </w:r>
          </w:p>
        </w:tc>
        <w:tc>
          <w:tcPr>
            <w:tcW w:w="3515" w:type="dxa"/>
          </w:tcPr>
          <w:p w14:paraId="3395C25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id、child_id、start_date、end_date、days、status、approver</w:t>
            </w:r>
          </w:p>
        </w:tc>
        <w:tc>
          <w:tcPr>
            <w:tcW w:w="2041" w:type="dxa"/>
          </w:tcPr>
          <w:p w14:paraId="7897136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引用 child</w:t>
            </w:r>
          </w:p>
        </w:tc>
      </w:tr>
      <w:tr w14:paraId="7533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1A7BC9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fee</w:t>
            </w:r>
          </w:p>
        </w:tc>
        <w:tc>
          <w:tcPr>
            <w:tcW w:w="1701" w:type="dxa"/>
          </w:tcPr>
          <w:p w14:paraId="6E60B0B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收费记录</w:t>
            </w:r>
          </w:p>
        </w:tc>
        <w:tc>
          <w:tcPr>
            <w:tcW w:w="3515" w:type="dxa"/>
          </w:tcPr>
          <w:p w14:paraId="43B2C40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id、child_id、fee_month、fee_type、amount、pay_status</w:t>
            </w:r>
          </w:p>
        </w:tc>
        <w:tc>
          <w:tcPr>
            <w:tcW w:w="2041" w:type="dxa"/>
          </w:tcPr>
          <w:p w14:paraId="47EDFF9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引用 child</w:t>
            </w:r>
          </w:p>
        </w:tc>
      </w:tr>
      <w:tr w14:paraId="0FFB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2754D8D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menu_plan</w:t>
            </w:r>
          </w:p>
        </w:tc>
        <w:tc>
          <w:tcPr>
            <w:tcW w:w="1701" w:type="dxa"/>
          </w:tcPr>
          <w:p w14:paraId="00DFBA7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每周食谱</w:t>
            </w:r>
          </w:p>
        </w:tc>
        <w:tc>
          <w:tcPr>
            <w:tcW w:w="3515" w:type="dxa"/>
          </w:tcPr>
          <w:p w14:paraId="06A3113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id、menu_date、meal_type、dishes</w:t>
            </w:r>
          </w:p>
        </w:tc>
        <w:tc>
          <w:tcPr>
            <w:tcW w:w="2041" w:type="dxa"/>
          </w:tcPr>
          <w:p w14:paraId="3B75905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按日期与餐次唯一</w:t>
            </w:r>
          </w:p>
        </w:tc>
      </w:tr>
      <w:tr w14:paraId="39CA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A5D2A2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food_stock</w:t>
            </w:r>
          </w:p>
        </w:tc>
        <w:tc>
          <w:tcPr>
            <w:tcW w:w="1701" w:type="dxa"/>
          </w:tcPr>
          <w:p w14:paraId="6D06FE1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食材库存</w:t>
            </w:r>
          </w:p>
        </w:tc>
        <w:tc>
          <w:tcPr>
            <w:tcW w:w="3515" w:type="dxa"/>
          </w:tcPr>
          <w:p w14:paraId="5D08DBE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id、name、category、quantity、warn_line</w:t>
            </w:r>
          </w:p>
        </w:tc>
        <w:tc>
          <w:tcPr>
            <w:tcW w:w="2041" w:type="dxa"/>
          </w:tcPr>
          <w:p w14:paraId="71B12C1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库存低于预警线时提示</w:t>
            </w:r>
          </w:p>
        </w:tc>
      </w:tr>
      <w:tr w14:paraId="471A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3CFA03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course</w:t>
            </w:r>
          </w:p>
        </w:tc>
        <w:tc>
          <w:tcPr>
            <w:tcW w:w="1701" w:type="dxa"/>
          </w:tcPr>
          <w:p w14:paraId="13E8346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课程活动</w:t>
            </w:r>
          </w:p>
        </w:tc>
        <w:tc>
          <w:tcPr>
            <w:tcW w:w="3515" w:type="dxa"/>
          </w:tcPr>
          <w:p w14:paraId="268ECBB5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id、clazz_id、teacher_id、course_date、start_time</w:t>
            </w:r>
          </w:p>
        </w:tc>
        <w:tc>
          <w:tcPr>
            <w:tcW w:w="2041" w:type="dxa"/>
          </w:tcPr>
          <w:p w14:paraId="2A4BA91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引用 clazz 与 teacher</w:t>
            </w:r>
          </w:p>
        </w:tc>
      </w:tr>
      <w:tr w14:paraId="69F7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AFC59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notice</w:t>
            </w:r>
          </w:p>
        </w:tc>
        <w:tc>
          <w:tcPr>
            <w:tcW w:w="1701" w:type="dxa"/>
          </w:tcPr>
          <w:p w14:paraId="7A156DA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通知公告</w:t>
            </w:r>
          </w:p>
        </w:tc>
        <w:tc>
          <w:tcPr>
            <w:tcW w:w="3515" w:type="dxa"/>
          </w:tcPr>
          <w:p w14:paraId="5D8EF36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id、title、type、content、publish_time</w:t>
            </w:r>
          </w:p>
        </w:tc>
        <w:tc>
          <w:tcPr>
            <w:tcW w:w="2041" w:type="dxa"/>
          </w:tcPr>
          <w:p w14:paraId="6F32D48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面向教师与家长发布</w:t>
            </w:r>
          </w:p>
        </w:tc>
      </w:tr>
    </w:tbl>
    <w:p w14:paraId="6ED2DF34">
      <w:pPr>
        <w:spacing w:after="0"/>
      </w:pPr>
    </w:p>
    <w:p w14:paraId="33AF49D3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2-1 数据库表结构说明</w:t>
      </w:r>
    </w:p>
    <w:p w14:paraId="1F47A80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表间关系可以概括为：班级与教职工是一对多（一名教师可担任一个班的班主任），班级与幼儿是一对多，幼儿与考勤、请假、收费都是一对多；课程活动同时引用班级与教师，因此是班级、教师之间的一次多对多拆解。</w:t>
      </w:r>
    </w:p>
    <w:p w14:paraId="733A33D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设计上有两点取舍值得说明。其一是冗余字段：attendance 表除了幼儿编号，还额外保存班级编号。按范式本可以不存，但按班统计出勤率时若不冗余，每次都要与 child 表关联，数据量大时开销明显；代价是幼儿转班后历史考勤的班级信息不会跟着变，这一点在业务上反而符合“历史事实不随现状改变”的要求。其二是逻辑删除：所有业务表用 deleted 标记删除而不物理删除，保证历史统计可追溯，同时避免误删导致关联数据悬空。</w:t>
      </w:r>
    </w:p>
    <w:p w14:paraId="4B67E72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上述两个设计在实现时必须由服务层统一维护：冗余的班级编号由 AttendanceServiceImpl 在保存前根据幼儿档案补全，逻辑删除由 MyBatis-Plus 的全局配置接管，业务代码中不出现手写的 deleted 条件。这也是我们在联调阶段反复确认过的约定。</w:t>
      </w:r>
    </w:p>
    <w:p w14:paraId="4B92E611">
      <w:pPr>
        <w:pStyle w:val="3"/>
        <w:jc w:val="left"/>
      </w:pPr>
      <w:r>
        <w:rPr>
          <w:rFonts w:ascii="黑体" w:hAnsi="黑体" w:eastAsia="黑体"/>
          <w:b/>
          <w:sz w:val="32"/>
        </w:rPr>
        <w:t>三、幼儿园机构管理系统架构设计</w:t>
      </w:r>
    </w:p>
    <w:p w14:paraId="2A5E2E19">
      <w:pPr>
        <w:jc w:val="center"/>
      </w:pPr>
      <w:r>
        <w:drawing>
          <wp:inline distT="0" distB="0" distL="114300" distR="114300">
            <wp:extent cx="5399405" cy="3455670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43C8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图 3-1 系统总体架构</w:t>
      </w:r>
    </w:p>
    <w:p w14:paraId="2D729B7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系统采用前后端分离的四层结构。表现层是浏览器中的 Vue 3 单页应用，由 Element Plus 提供表格、表单与弹窗，ECharts 负责看板图表；接口层是 Spring Boot 的 15 个控制器，统一挂在 /api 前缀下，并在进入控制器前经过登录拦截器；业务层是 12 个业务实现类，承担条件拼装、跨表补名、状态流转等逻辑；数据层是 MyBatis-Plus 的 Mapper 与 MySQL 数据库。</w:t>
      </w:r>
    </w:p>
    <w:p w14:paraId="3E0A72E7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公共组件横跨各层，包括统一响应 Result、业务异常 BizException、全局异常处理 GlobalExceptionHandler、令牌存储 TokenStore 与登录拦截器 AuthInterceptor。把这些横切能力集中到 common 包，业务代码里就只剩下“查什么、改成什么”，不需要每个接口重复写返回包装和异常捕获。</w:t>
      </w:r>
    </w:p>
    <w:p w14:paraId="46E344D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各个模块之间的关系：</w:t>
      </w:r>
    </w:p>
    <w:p w14:paraId="466DCC70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>登录认证 → 个人中心（总入口）</w:t>
      </w:r>
    </w:p>
    <w:p w14:paraId="60F69B57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├─ 幼儿档案 ←→ 班级管理（幼儿归属班级）</w:t>
      </w:r>
    </w:p>
    <w:p w14:paraId="3C7143C9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├─ 考勤 → 请假审批（请假结果回写考勤）</w:t>
      </w:r>
    </w:p>
    <w:p w14:paraId="08F0D810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├─ 收费 → 统计看板（缴费结果进入报表）</w:t>
      </w:r>
    </w:p>
    <w:p w14:paraId="3B0266F5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├─ 食谱管理 ←→ 食材库存（食谱消耗库存，库存不足预警）</w:t>
      </w:r>
    </w:p>
    <w:p w14:paraId="47840597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├─ 课程活动（引用班级与教师）</w:t>
      </w:r>
    </w:p>
    <w:p w14:paraId="6D49D121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 xml:space="preserve">        └─ 通知公告（面向教师与家长）</w:t>
      </w:r>
    </w:p>
    <w:p w14:paraId="6B676160">
      <w:pPr>
        <w:spacing w:line="360" w:lineRule="auto"/>
        <w:ind w:firstLine="0"/>
      </w:pPr>
      <w:r>
        <w:rPr>
          <w:rFonts w:ascii="Consolas" w:hAnsi="Consolas" w:eastAsia="Consolas"/>
          <w:sz w:val="19"/>
        </w:rPr>
        <w:t>管理员：系统管理（字典 / 日志 / 备份）+ 统计看板（全园数据）</w:t>
      </w:r>
    </w:p>
    <w:p w14:paraId="0D8F2FF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技术选型如表 3-1 所示。前端选择 Vue 3 组合式 API，是因为页面多为“列表＋表单”结构，组合式写法便于把查询条件、分页与弹窗状态收敛到一个 setup 中；后端选择 Spring Boot 3 与 MyBatis-Plus，是因为通用 Mapper 与条件构造器能显著减少单表增删改查的样板代码，让精力集中在跨表逻辑上。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577"/>
        <w:gridCol w:w="3694"/>
      </w:tblGrid>
      <w:tr w14:paraId="29A2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5FAD9148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w="3628" w:type="dxa"/>
            <w:shd w:val="clear" w:color="auto" w:fill="E8E8E8"/>
          </w:tcPr>
          <w:p w14:paraId="27F4B106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技术 / 组件</w:t>
            </w:r>
          </w:p>
        </w:tc>
        <w:tc>
          <w:tcPr>
            <w:tcW w:w="3742" w:type="dxa"/>
            <w:shd w:val="clear" w:color="auto" w:fill="E8E8E8"/>
          </w:tcPr>
          <w:p w14:paraId="552F2BF7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在系统中的用途</w:t>
            </w:r>
          </w:p>
        </w:tc>
      </w:tr>
      <w:tr w14:paraId="29333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76A6C7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前端框架</w:t>
            </w:r>
          </w:p>
        </w:tc>
        <w:tc>
          <w:tcPr>
            <w:tcW w:w="3628" w:type="dxa"/>
          </w:tcPr>
          <w:p w14:paraId="2B816A3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Vue 3.5（组合式 API）</w:t>
            </w:r>
          </w:p>
        </w:tc>
        <w:tc>
          <w:tcPr>
            <w:tcW w:w="3742" w:type="dxa"/>
          </w:tcPr>
          <w:p w14:paraId="7F62F7B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页面与组件开发</w:t>
            </w:r>
          </w:p>
        </w:tc>
      </w:tr>
      <w:tr w14:paraId="05DD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43272C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构建工具</w:t>
            </w:r>
          </w:p>
        </w:tc>
        <w:tc>
          <w:tcPr>
            <w:tcW w:w="3628" w:type="dxa"/>
          </w:tcPr>
          <w:p w14:paraId="1433C9D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Vite 5.4</w:t>
            </w:r>
          </w:p>
        </w:tc>
        <w:tc>
          <w:tcPr>
            <w:tcW w:w="3742" w:type="dxa"/>
          </w:tcPr>
          <w:p w14:paraId="1CAC260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开发服务器、/api 代理、打包</w:t>
            </w:r>
          </w:p>
        </w:tc>
      </w:tr>
      <w:tr w14:paraId="76E6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0EADE0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UI 组件库</w:t>
            </w:r>
          </w:p>
        </w:tc>
        <w:tc>
          <w:tcPr>
            <w:tcW w:w="3628" w:type="dxa"/>
          </w:tcPr>
          <w:p w14:paraId="259B2AA6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Element Plus 2.8</w:t>
            </w:r>
          </w:p>
        </w:tc>
        <w:tc>
          <w:tcPr>
            <w:tcW w:w="3742" w:type="dxa"/>
          </w:tcPr>
          <w:p w14:paraId="79B80E4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表格、表单、弹窗、日期选择</w:t>
            </w:r>
          </w:p>
        </w:tc>
      </w:tr>
      <w:tr w14:paraId="5CD37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4A06C0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图表库</w:t>
            </w:r>
          </w:p>
        </w:tc>
        <w:tc>
          <w:tcPr>
            <w:tcW w:w="3628" w:type="dxa"/>
          </w:tcPr>
          <w:p w14:paraId="05112B3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ECharts 5.5</w:t>
            </w:r>
          </w:p>
        </w:tc>
        <w:tc>
          <w:tcPr>
            <w:tcW w:w="3742" w:type="dxa"/>
          </w:tcPr>
          <w:p w14:paraId="50FBB23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首页看板与统计报表</w:t>
            </w:r>
          </w:p>
        </w:tc>
      </w:tr>
      <w:tr w14:paraId="4968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A9BD3A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后端框架</w:t>
            </w:r>
          </w:p>
        </w:tc>
        <w:tc>
          <w:tcPr>
            <w:tcW w:w="3628" w:type="dxa"/>
          </w:tcPr>
          <w:p w14:paraId="7351CA3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Spring Boot 3.5.16</w:t>
            </w:r>
          </w:p>
        </w:tc>
        <w:tc>
          <w:tcPr>
            <w:tcW w:w="3742" w:type="dxa"/>
          </w:tcPr>
          <w:p w14:paraId="1180965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内置 Tomcat，JDK 17</w:t>
            </w:r>
          </w:p>
        </w:tc>
      </w:tr>
      <w:tr w14:paraId="6EBF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52BF9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持久层</w:t>
            </w:r>
          </w:p>
        </w:tc>
        <w:tc>
          <w:tcPr>
            <w:tcW w:w="3628" w:type="dxa"/>
          </w:tcPr>
          <w:p w14:paraId="3A4FD6F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MyBatis-Plus 3.5.12</w:t>
            </w:r>
          </w:p>
        </w:tc>
        <w:tc>
          <w:tcPr>
            <w:tcW w:w="3742" w:type="dxa"/>
          </w:tcPr>
          <w:p w14:paraId="501F3526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通用 Mapper、条件构造器、分页插件、逻辑删除</w:t>
            </w:r>
          </w:p>
        </w:tc>
      </w:tr>
      <w:tr w14:paraId="2AF6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21B2E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w="3628" w:type="dxa"/>
          </w:tcPr>
          <w:p w14:paraId="16BE21F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MySQL 8.0</w:t>
            </w:r>
          </w:p>
        </w:tc>
        <w:tc>
          <w:tcPr>
            <w:tcW w:w="3742" w:type="dxa"/>
          </w:tcPr>
          <w:p w14:paraId="44D2079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库名 kids_care，13 张业务表</w:t>
            </w:r>
          </w:p>
        </w:tc>
      </w:tr>
      <w:tr w14:paraId="307A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7B431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构建工具</w:t>
            </w:r>
          </w:p>
        </w:tc>
        <w:tc>
          <w:tcPr>
            <w:tcW w:w="3628" w:type="dxa"/>
          </w:tcPr>
          <w:p w14:paraId="11786BD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Maven 3.9</w:t>
            </w:r>
          </w:p>
        </w:tc>
        <w:tc>
          <w:tcPr>
            <w:tcW w:w="3742" w:type="dxa"/>
          </w:tcPr>
          <w:p w14:paraId="5B07355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依赖管理与打包</w:t>
            </w:r>
          </w:p>
        </w:tc>
      </w:tr>
    </w:tbl>
    <w:p w14:paraId="6CF32471">
      <w:pPr>
        <w:spacing w:after="0"/>
      </w:pPr>
    </w:p>
    <w:p w14:paraId="291C9230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3-1 技术选型</w:t>
      </w:r>
    </w:p>
    <w:p w14:paraId="5AA17476">
      <w:pPr>
        <w:pStyle w:val="3"/>
        <w:jc w:val="left"/>
      </w:pPr>
      <w:r>
        <w:rPr>
          <w:rFonts w:ascii="黑体" w:hAnsi="黑体" w:eastAsia="黑体"/>
          <w:b/>
          <w:sz w:val="32"/>
        </w:rPr>
        <w:t>四、核心技术实践</w:t>
      </w:r>
    </w:p>
    <w:p w14:paraId="514AE008">
      <w:pPr>
        <w:pStyle w:val="4"/>
      </w:pPr>
      <w:r>
        <w:rPr>
          <w:rFonts w:ascii="黑体" w:hAnsi="黑体" w:eastAsia="黑体"/>
          <w:b/>
          <w:sz w:val="28"/>
        </w:rPr>
        <w:t>4.1 前后端分离与 Vue3 组件化页面</w:t>
      </w:r>
    </w:p>
    <w:p w14:paraId="75A264B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前端共 16 个页面，其中 10 个是“查询条件＋表格＋分页＋新增/编辑弹窗”的同构页面。如果每个页面都从零写模板，不仅重复，而且改一处样式要改十次。因此我们把这类页面抽象成一个配置驱动的通用组件 CrudPage：页面只声明标题、接口对象、查询项、表格列与表单项，组件负责渲染与交互。</w:t>
      </w:r>
    </w:p>
    <w:p w14:paraId="549EC23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以幼儿档案页为例，整页只有两个文件：index.vue 中写一份 config，模板部分仅一行 &lt;CrudPage :config="config" /&gt;。查询项、列宽、状态映射与标签颜色都在配置里描述，新增字段时只改配置，不动组件。这一层抽象让后加入的同学能在半天内接手一个页面。</w:t>
      </w:r>
    </w:p>
    <w:p w14:paraId="5292F0FA">
      <w:pPr>
        <w:spacing w:before="0" w:after="40"/>
        <w:ind w:firstLine="0"/>
      </w:pPr>
      <w:r>
        <w:rPr>
          <w:rFonts w:ascii="宋体" w:hAnsi="宋体" w:eastAsia="宋体"/>
          <w:b w:val="0"/>
          <w:color w:val="444444"/>
          <w:sz w:val="21"/>
        </w:rPr>
        <w:t>注：以下为接口层条件构造的通用写法，各模块的服务实现都遵循同一模式——先按条件拼 LambdaQueryWrapper，再分页，最后统一补全关联名称。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2F44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1A9F62E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4379B3C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IPage&lt;Child&gt; pageQuery(int pageNum, int pageSize, String keyword, Long clazzId, Integer status) {</w:t>
            </w:r>
          </w:p>
          <w:p w14:paraId="56ACB53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LambdaQueryWrapper&lt;Child&gt; qw = new LambdaQueryWrapper&lt;&gt;();</w:t>
            </w:r>
          </w:p>
          <w:p w14:paraId="0BFAF62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(StringUtils.hasText(keyword)) {</w:t>
            </w:r>
          </w:p>
          <w:p w14:paraId="00AD1B2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qw.and(w -&gt; w.like(Child::getName, keyword)</w:t>
            </w:r>
          </w:p>
          <w:p w14:paraId="2DD4294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.or().like(Child::getGuardianName, keyword)</w:t>
            </w:r>
          </w:p>
          <w:p w14:paraId="20431B1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.or().like(Child::getGuardianPhone, keyword));</w:t>
            </w:r>
          </w:p>
          <w:p w14:paraId="2A2664A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6F9D997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(clazzId != null) {</w:t>
            </w:r>
          </w:p>
          <w:p w14:paraId="3E3E384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qw.eq(Child::getClazzId, clazzId);</w:t>
            </w:r>
          </w:p>
          <w:p w14:paraId="441D33F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0B4E5F2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(status != null) {</w:t>
            </w:r>
          </w:p>
          <w:p w14:paraId="77C6BFD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qw.eq(Child::getStatus, status);</w:t>
            </w:r>
          </w:p>
          <w:p w14:paraId="73E0AF8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43B7280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qw.orderByAsc(Child::getClazzId).orderByAsc(Child::getId);</w:t>
            </w:r>
          </w:p>
          <w:p w14:paraId="02082F3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IPage&lt;Child&gt; page = page(new Page&lt;&gt;(pageNum, pageSize), qw);</w:t>
            </w:r>
          </w:p>
          <w:p w14:paraId="28612B3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fillClazzName(page.getRecords());</w:t>
            </w:r>
          </w:p>
          <w:p w14:paraId="762F75A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page;</w:t>
            </w:r>
          </w:p>
          <w:p w14:paraId="4BAD472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699CB420">
      <w:pPr>
        <w:spacing w:after="0"/>
      </w:pPr>
    </w:p>
    <w:p w14:paraId="3D142D64">
      <w:pPr>
        <w:spacing w:before="120" w:after="40"/>
      </w:pPr>
      <w:r>
        <w:rPr>
          <w:rFonts w:ascii="黑体" w:hAnsi="黑体" w:eastAsia="黑体"/>
          <w:b/>
          <w:sz w:val="21"/>
        </w:rPr>
        <w:t>关键代码：幼儿档案页的配置声明（frontend/src/views/child/index.vue 节选）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58275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0204DC2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const config = {</w:t>
            </w:r>
          </w:p>
          <w:p w14:paraId="1776959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title: '幼儿档案',</w:t>
            </w:r>
          </w:p>
          <w:p w14:paraId="73A3270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nameField: 'name',</w:t>
            </w:r>
          </w:p>
          <w:p w14:paraId="4E22F02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api: childApi,</w:t>
            </w:r>
          </w:p>
          <w:p w14:paraId="5C0503B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search: [</w:t>
            </w:r>
          </w:p>
          <w:p w14:paraId="63676D2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field: 'keyword', label: '关键字', placeholder: '姓名/家长/电话' },</w:t>
            </w:r>
          </w:p>
          <w:p w14:paraId="0D5D8F8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field: 'clazzId', label: '班级', type: 'select', options: 'clazzList' },</w:t>
            </w:r>
          </w:p>
          <w:p w14:paraId="0F29E75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field: 'status', label: '状态', type: 'select',</w:t>
            </w:r>
          </w:p>
          <w:p w14:paraId="6EB415A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options: [{ label: '在园', value: 1 }, { label: '离园', value: 0 }] }</w:t>
            </w:r>
          </w:p>
          <w:p w14:paraId="1408BFE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],</w:t>
            </w:r>
          </w:p>
          <w:p w14:paraId="03DDC25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columns: [</w:t>
            </w:r>
          </w:p>
          <w:p w14:paraId="3101632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prop: 'name', label: '姓名', width: 100 },</w:t>
            </w:r>
          </w:p>
          <w:p w14:paraId="19DCE9A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prop: 'clazzName', label: '所在班级', width: 100 },</w:t>
            </w:r>
          </w:p>
          <w:p w14:paraId="37D7855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prop: 'guardianPhone', label: '家长电话', width: 130 },</w:t>
            </w:r>
          </w:p>
          <w:p w14:paraId="5355F63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{ prop: 'status', label: '状态', width: 80, map: { 1: '在园', 0: '离园' } }</w:t>
            </w:r>
          </w:p>
          <w:p w14:paraId="57267C8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]</w:t>
            </w:r>
          </w:p>
          <w:p w14:paraId="336A7CD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2BF6F2F2">
      <w:pPr>
        <w:spacing w:after="0"/>
      </w:pPr>
    </w:p>
    <w:p w14:paraId="64FCF632">
      <w:pPr>
        <w:pStyle w:val="4"/>
      </w:pPr>
      <w:r>
        <w:rPr>
          <w:rFonts w:ascii="黑体" w:hAnsi="黑体" w:eastAsia="黑体"/>
          <w:b/>
          <w:sz w:val="28"/>
        </w:rPr>
        <w:t>4.2 REST 接口与统一响应</w:t>
      </w:r>
    </w:p>
    <w:p w14:paraId="1B55214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后端所有接口挂在 /api 前缀下，用 HTTP 方法区分语义：GET 查询、POST 新增与动作、PUT 修改、DELETE 删除。返回值统一包装为 Result&lt;T&gt;，包含 code、msg、data 与 total 四个字段，分页接口把列表放进 data、把总条数放进 total，前端因此可以用同一段响应拦截逻辑处理所有接口。</w:t>
      </w:r>
    </w:p>
    <w:p w14:paraId="3F74FCA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异常处理同样统一：业务校验失败抛 BizException，由 GlobalExceptionHandler 捕获后转成 code=500 加中文提示；参数校验异常单独处理，取字段上的提示信息返回。这样控制器里不出现 try-catch，业务错误也不会以堆栈形式暴露给用户。</w:t>
      </w:r>
    </w:p>
    <w:p w14:paraId="413948C6">
      <w:pPr>
        <w:spacing w:before="120" w:after="40"/>
      </w:pPr>
      <w:r>
        <w:rPr>
          <w:rFonts w:ascii="黑体" w:hAnsi="黑体" w:eastAsia="黑体"/>
          <w:b/>
          <w:sz w:val="21"/>
        </w:rPr>
        <w:t>关键代码：统一响应对象（common/Result.java）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7A10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07B8048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@Data</w:t>
            </w:r>
          </w:p>
          <w:p w14:paraId="5246EF5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class Result&lt;T&gt; {</w:t>
            </w:r>
          </w:p>
          <w:p w14:paraId="1526DDC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private int code;</w:t>
            </w:r>
          </w:p>
          <w:p w14:paraId="2D68125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private String msg;</w:t>
            </w:r>
          </w:p>
          <w:p w14:paraId="1FBE08F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private T data;</w:t>
            </w:r>
          </w:p>
          <w:p w14:paraId="79AFF86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private Long total;</w:t>
            </w:r>
          </w:p>
          <w:p w14:paraId="7685792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03435E4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public static &lt;T&gt; Result&lt;T&gt; ok(T data) {</w:t>
            </w:r>
          </w:p>
          <w:p w14:paraId="77960CE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Result&lt;T&gt; r = new Result&lt;&gt;();</w:t>
            </w:r>
          </w:p>
          <w:p w14:paraId="46CF26C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r.code = 200;</w:t>
            </w:r>
          </w:p>
          <w:p w14:paraId="46E4C5D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r.msg = "操作成功";</w:t>
            </w:r>
          </w:p>
          <w:p w14:paraId="642F4AE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r.data = data;</w:t>
            </w:r>
          </w:p>
          <w:p w14:paraId="75E9E61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 r;</w:t>
            </w:r>
          </w:p>
          <w:p w14:paraId="42ECCFB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538B07E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4750ECC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public static &lt;T&gt; Result&lt;T&gt; page(T data, long total) {</w:t>
            </w:r>
          </w:p>
          <w:p w14:paraId="4E4F691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Result&lt;T&gt; r = ok(data);</w:t>
            </w:r>
          </w:p>
          <w:p w14:paraId="169571F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r.total = total;</w:t>
            </w:r>
          </w:p>
          <w:p w14:paraId="49237A1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 r;</w:t>
            </w:r>
          </w:p>
          <w:p w14:paraId="26A89A0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47D3DBA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28A398A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public static &lt;T&gt; Result&lt;T&gt; fail(String msg) {</w:t>
            </w:r>
          </w:p>
          <w:p w14:paraId="6D003B3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Result&lt;T&gt; r = new Result&lt;&gt;();</w:t>
            </w:r>
          </w:p>
          <w:p w14:paraId="45D6D54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r.code = 500;</w:t>
            </w:r>
          </w:p>
          <w:p w14:paraId="65BBAFE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r.msg = msg;</w:t>
            </w:r>
          </w:p>
          <w:p w14:paraId="0459E73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 r;</w:t>
            </w:r>
          </w:p>
          <w:p w14:paraId="2A8EFFE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4712EC0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22958873">
      <w:pPr>
        <w:spacing w:after="0"/>
      </w:pPr>
    </w:p>
    <w:p w14:paraId="447D064C">
      <w:pPr>
        <w:pStyle w:val="4"/>
      </w:pPr>
      <w:r>
        <w:rPr>
          <w:rFonts w:ascii="黑体" w:hAnsi="黑体" w:eastAsia="黑体"/>
          <w:b/>
          <w:sz w:val="28"/>
        </w:rPr>
        <w:t>4.3 MyBatis-Plus 与逻辑删除</w:t>
      </w:r>
    </w:p>
    <w:p w14:paraId="0CB3C2B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持久层使用 MyBatis-Plus 的 BaseMapper 与 ServiceImpl，单表增删改查无需编写 SQL；复杂查询用 LambdaQueryWrapper 以方法引用的方式拼条件，字段名由编译期校验，拼错会直接编译不过，比手写字符串安全。分页由分页插件在拦截器中改写 SQL，业务代码只需传入 Page 对象。</w:t>
      </w:r>
    </w:p>
    <w:p w14:paraId="1554B14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删除采用逻辑删除：全局配置指定 deleted 字段、1 表示已删除、0 表示未删除，此后所有查询自动附加 deleted = 0，删除语句自动改写为 UPDATE。这一配置让业务代码完全不用关心删除标记，代价是需要额外注意唯一索引——如果唯一键不包含 deleted，软删后重新插入同键数据会与历史记录冲突。我们在食谱表上就遇到过这个问题，最终通过“同日期同餐次改为覆盖更新而不是删除后新增”规避。</w:t>
      </w:r>
    </w:p>
    <w:p w14:paraId="6190D46C">
      <w:pPr>
        <w:spacing w:before="120" w:after="40"/>
      </w:pPr>
      <w:r>
        <w:rPr>
          <w:rFonts w:ascii="黑体" w:hAnsi="黑体" w:eastAsia="黑体"/>
          <w:b/>
          <w:sz w:val="21"/>
        </w:rPr>
        <w:t>关键代码：条件构造与分页（以幼儿档案为例，service/impl/ChildServiceImpl.java 节选）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0B86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11871E3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1A414B1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IPage&lt;Child&gt; pageQuery(int pageNum, int pageSize, String keyword, Long clazzId, Integer status) {</w:t>
            </w:r>
          </w:p>
          <w:p w14:paraId="6B953A1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LambdaQueryWrapper&lt;Child&gt; qw = new LambdaQueryWrapper&lt;&gt;();</w:t>
            </w:r>
          </w:p>
          <w:p w14:paraId="4A4EE34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(StringUtils.hasText(keyword)) {</w:t>
            </w:r>
          </w:p>
          <w:p w14:paraId="51E15DD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qw.and(w -&gt; w.like(Child::getName, keyword)</w:t>
            </w:r>
          </w:p>
          <w:p w14:paraId="231094E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.or().like(Child::getGuardianName, keyword)</w:t>
            </w:r>
          </w:p>
          <w:p w14:paraId="76B8F1B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.or().like(Child::getGuardianPhone, keyword));</w:t>
            </w:r>
          </w:p>
          <w:p w14:paraId="6D035E1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3AEE2B3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(clazzId != null) {</w:t>
            </w:r>
          </w:p>
          <w:p w14:paraId="387FE3F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qw.eq(Child::getClazzId, clazzId);</w:t>
            </w:r>
          </w:p>
          <w:p w14:paraId="53977FD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5345992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(status != null) {</w:t>
            </w:r>
          </w:p>
          <w:p w14:paraId="21D2516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qw.eq(Child::getStatus, status);</w:t>
            </w:r>
          </w:p>
          <w:p w14:paraId="6079848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1CEBB02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qw.orderByAsc(Child::getClazzId).orderByAsc(Child::getId);</w:t>
            </w:r>
          </w:p>
          <w:p w14:paraId="025D9BC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IPage&lt;Child&gt; page = page(new Page&lt;&gt;(pageNum, pageSize), qw);</w:t>
            </w:r>
          </w:p>
          <w:p w14:paraId="6B154B0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fillClazzName(page.getRecords());</w:t>
            </w:r>
          </w:p>
          <w:p w14:paraId="3EAAC80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page;</w:t>
            </w:r>
          </w:p>
          <w:p w14:paraId="058F80E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04D86B62">
      <w:pPr>
        <w:spacing w:after="0"/>
      </w:pPr>
    </w:p>
    <w:p w14:paraId="6E341722">
      <w:pPr>
        <w:pStyle w:val="4"/>
      </w:pPr>
      <w:r>
        <w:rPr>
          <w:rFonts w:ascii="黑体" w:hAnsi="黑体" w:eastAsia="黑体"/>
          <w:b/>
          <w:sz w:val="28"/>
        </w:rPr>
        <w:t>4.4 登录令牌与请求拦截</w:t>
      </w:r>
    </w:p>
    <w:p w14:paraId="6179B57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登录成功后，服务端用 UUID 生成令牌并存入 TokenStore（ConcurrentHashMap），返回给前端保存在 localStorage。此后每个请求由 axios 请求拦截器自动附加 Authorization: Bearer &lt;token&gt;，服务端由 AuthInterceptor 统一校验，校验失败直接写回 401 的 JSON，不再进入控制器。</w:t>
      </w:r>
    </w:p>
    <w:p w14:paraId="546D445E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前端响应拦截器负责两件事：业务码非 200 时弹出提示并中断后续处理；HTTP 状态为 401 时清除本地令牌并跳回登录页。令牌校验与异常反馈都收敛在这一层，页面里就不需要每个请求都写一遍判断。</w:t>
      </w:r>
    </w:p>
    <w:p w14:paraId="57C23F1F">
      <w:pPr>
        <w:spacing w:before="120" w:after="40"/>
      </w:pPr>
      <w:r>
        <w:rPr>
          <w:rFonts w:ascii="黑体" w:hAnsi="黑体" w:eastAsia="黑体"/>
          <w:b/>
          <w:sz w:val="21"/>
        </w:rPr>
        <w:t>关键代码：前端请求与响应拦截器（frontend/src/api/request.js）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0420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1BF59B0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// 请求拦截：自动携带令牌</w:t>
            </w:r>
          </w:p>
          <w:p w14:paraId="7A61B94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request.interceptors.request.use((config) =&gt; {</w:t>
            </w:r>
          </w:p>
          <w:p w14:paraId="7BB60E5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const token = localStorage.getItem('kids_token')</w:t>
            </w:r>
          </w:p>
          <w:p w14:paraId="3DC297B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if (token) {</w:t>
            </w:r>
          </w:p>
          <w:p w14:paraId="7CE44E5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config.headers.Authorization = 'Bearer ' + token</w:t>
            </w:r>
          </w:p>
          <w:p w14:paraId="0AAC942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}</w:t>
            </w:r>
          </w:p>
          <w:p w14:paraId="188EF7F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return config</w:t>
            </w:r>
          </w:p>
          <w:p w14:paraId="2EEE71C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})</w:t>
            </w:r>
          </w:p>
          <w:p w14:paraId="3FDFA6D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0A43F73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// 响应拦截：统一处理业务码与异常</w:t>
            </w:r>
          </w:p>
          <w:p w14:paraId="16077FA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request.interceptors.response.use(</w:t>
            </w:r>
          </w:p>
          <w:p w14:paraId="657A5B0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(res) =&gt; {</w:t>
            </w:r>
          </w:p>
          <w:p w14:paraId="1503099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const body = res.data</w:t>
            </w:r>
          </w:p>
          <w:p w14:paraId="5AFEBB0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(body &amp;&amp; body.code !== 200) {</w:t>
            </w:r>
          </w:p>
          <w:p w14:paraId="41A8C93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ElMessage.error(body.msg || '请求失败')</w:t>
            </w:r>
          </w:p>
          <w:p w14:paraId="695DE1E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return Promise.reject(new Error(body.msg || '请求失败'))</w:t>
            </w:r>
          </w:p>
          <w:p w14:paraId="272DD8F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63CFDF0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body</w:t>
            </w:r>
          </w:p>
          <w:p w14:paraId="5ED446E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},</w:t>
            </w:r>
          </w:p>
          <w:p w14:paraId="1E3CA48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(err) =&gt; {</w:t>
            </w:r>
          </w:p>
          <w:p w14:paraId="62645DE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const status = err.response &amp;&amp; err.response.status</w:t>
            </w:r>
          </w:p>
          <w:p w14:paraId="6942AD8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(status === 401) {</w:t>
            </w:r>
          </w:p>
          <w:p w14:paraId="64199E7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ElMessage.error('登录已过期，请重新登录')</w:t>
            </w:r>
          </w:p>
          <w:p w14:paraId="5636F2E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localStorage.removeItem('kids_token')</w:t>
            </w:r>
          </w:p>
          <w:p w14:paraId="1A7E4CD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setTimeout(() =&gt; { window.location.hash = '#/login' }, 300)</w:t>
            </w:r>
          </w:p>
          <w:p w14:paraId="4214B49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1630451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Promise.reject(err)</w:t>
            </w:r>
          </w:p>
          <w:p w14:paraId="0909608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}</w:t>
            </w:r>
          </w:p>
          <w:p w14:paraId="132F39C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)</w:t>
            </w:r>
          </w:p>
        </w:tc>
      </w:tr>
    </w:tbl>
    <w:p w14:paraId="4FBDD868">
      <w:pPr>
        <w:spacing w:after="0"/>
      </w:pPr>
    </w:p>
    <w:p w14:paraId="2C34A100">
      <w:pPr>
        <w:spacing w:before="120" w:after="40"/>
      </w:pPr>
      <w:r>
        <w:rPr>
          <w:rFonts w:ascii="黑体" w:hAnsi="黑体" w:eastAsia="黑体"/>
          <w:b/>
          <w:sz w:val="21"/>
        </w:rPr>
        <w:t>关键代码：后端登录拦截器（common/AuthInterceptor.java）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6C4A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199463F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@Component</w:t>
            </w:r>
          </w:p>
          <w:p w14:paraId="5213F73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class AuthInterceptor implements HandlerInterceptor {</w:t>
            </w:r>
          </w:p>
          <w:p w14:paraId="728478C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750F268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@Autowired</w:t>
            </w:r>
          </w:p>
          <w:p w14:paraId="2A5FEB8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private TokenStore tokenStore;</w:t>
            </w:r>
          </w:p>
          <w:p w14:paraId="76FFE2C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58425E7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@Override</w:t>
            </w:r>
          </w:p>
          <w:p w14:paraId="63A9457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public boolean preHandle(HttpServletRequest request, HttpServletResponse response,</w:t>
            </w:r>
          </w:p>
          <w:p w14:paraId="60D7734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             Object handler) throws Exception {</w:t>
            </w:r>
          </w:p>
          <w:p w14:paraId="0601660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if ("OPTIONS".equalsIgnoreCase(request.getMethod())) {</w:t>
            </w:r>
          </w:p>
          <w:p w14:paraId="328EB4F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return true;</w:t>
            </w:r>
          </w:p>
          <w:p w14:paraId="5FDC42E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}</w:t>
            </w:r>
          </w:p>
          <w:p w14:paraId="32D4715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String token = request.getHeader("Authorization");</w:t>
            </w:r>
          </w:p>
          <w:p w14:paraId="3D4369A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if (token != null &amp;&amp; token.startsWith("Bearer ")) {</w:t>
            </w:r>
          </w:p>
          <w:p w14:paraId="26BA29F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token = token.substring(7);</w:t>
            </w:r>
          </w:p>
          <w:p w14:paraId="4044BA5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}</w:t>
            </w:r>
          </w:p>
          <w:p w14:paraId="496E83F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if (tokenStore.get(token) == null) {</w:t>
            </w:r>
          </w:p>
          <w:p w14:paraId="4C549C3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response.setStatus(401);</w:t>
            </w:r>
          </w:p>
          <w:p w14:paraId="4F365A7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response.setContentType("application/json;charset=UTF-8");</w:t>
            </w:r>
          </w:p>
          <w:p w14:paraId="4D78DE8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response.getWriter().write("{\"code\":401,\"msg\":\"登录已过期，请重新登录\"}");</w:t>
            </w:r>
          </w:p>
          <w:p w14:paraId="144FD95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return false;</w:t>
            </w:r>
          </w:p>
          <w:p w14:paraId="3D3CA64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}</w:t>
            </w:r>
          </w:p>
          <w:p w14:paraId="4944B36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 true;</w:t>
            </w:r>
          </w:p>
          <w:p w14:paraId="7B414CD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72230B3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49C56AA7">
      <w:pPr>
        <w:spacing w:after="0"/>
      </w:pPr>
    </w:p>
    <w:p w14:paraId="0169E475">
      <w:pPr>
        <w:pStyle w:val="3"/>
        <w:jc w:val="left"/>
      </w:pPr>
      <w:r>
        <w:rPr>
          <w:rFonts w:ascii="黑体" w:hAnsi="黑体" w:eastAsia="黑体"/>
          <w:b/>
          <w:sz w:val="32"/>
        </w:rPr>
        <w:t>五、详细设计</w:t>
      </w:r>
    </w:p>
    <w:p w14:paraId="22494929">
      <w:pPr>
        <w:pStyle w:val="4"/>
      </w:pPr>
      <w:r>
        <w:rPr>
          <w:rFonts w:ascii="黑体" w:hAnsi="黑体" w:eastAsia="黑体"/>
          <w:b/>
          <w:sz w:val="28"/>
        </w:rPr>
        <w:t>5.1 幼儿档案管理模块</w:t>
      </w:r>
    </w:p>
    <w:p w14:paraId="708F4CB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幼儿档案是整个系统的数据源头：考勤、请假、收费三张流水表都通过 child_id 指向它，班级归属也在这里确定。因此这一模块既要保证录入完整（姓名、性别、出生日期、班级、家长姓名与电话、家庭住址、过敏史、入园日期、在园状态），又要在展示时把班级名称补出来，否则页面上只有一串班级编号。</w:t>
      </w:r>
    </w:p>
    <w:p w14:paraId="6B219E0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分页查询支持三类条件：关键字、班级、状态。关键字做的是“三选一命中”，即姓名、家长姓名、家长电话任意一个模糊匹配即可，因此用 LambdaQueryWrapper 的 and 包裹 or，避免与后面的班级、状态条件发生优先级错误——这是条件构造器最容易写错的地方，如果不加 and 包裹，最终生成的 SQL 会变成 name like ? or guardian_name like ? and clazz_id = ?，语义完全跑偏。</w:t>
      </w:r>
    </w:p>
    <w:p w14:paraId="114BDB0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班级名称的补全是这一模块的关键细节。如果对每条记录单独查一次班级表，一页 10 条就是 10 次查询（典型的 N+1）；这里的做法是先收集本页所有不重复的班级编号，用 selectBatchIds 一次查回，再在内存里做映射。一次查询解决整页，这个写法后来被考勤、请假、收费几个模块统一沿用。</w:t>
      </w:r>
    </w:p>
    <w:p w14:paraId="107E571D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过敏史字段是跨模块的：食谱页面会读取“有过敏史的幼儿”，在当天食谱上标注需要注意的孩子。因此这一字段虽然允许为空，但录入时提示要写清楚具体过敏源（如“芒果、花生”），而不是笼统写“有过敏”。</w:t>
      </w:r>
    </w:p>
    <w:p w14:paraId="2365AB03">
      <w:pPr>
        <w:spacing w:before="120" w:after="60"/>
        <w:jc w:val="center"/>
        <w:rPr>
          <w:rFonts w:ascii="楷体" w:hAnsi="楷体" w:eastAsia="楷体"/>
          <w:b w:val="0"/>
          <w:color w:val="999999"/>
          <w:sz w:val="21"/>
        </w:rPr>
      </w:pPr>
      <w:r>
        <w:rPr>
          <w:rFonts w:ascii="楷体" w:hAnsi="楷体" w:eastAsia="楷体"/>
          <w:b w:val="0"/>
          <w:color w:val="999999"/>
          <w:sz w:val="21"/>
        </w:rPr>
        <w:drawing>
          <wp:inline distT="0" distB="0" distL="114300" distR="114300">
            <wp:extent cx="5532755" cy="3204210"/>
            <wp:effectExtent l="0" t="0" r="127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D42E">
      <w:pPr>
        <w:spacing w:before="120" w:after="60"/>
        <w:jc w:val="center"/>
        <w:rPr>
          <w:rFonts w:ascii="楷体" w:hAnsi="楷体" w:eastAsia="楷体"/>
          <w:b w:val="0"/>
          <w:color w:val="999999"/>
          <w:sz w:val="21"/>
        </w:rPr>
      </w:pPr>
      <w:r>
        <w:rPr>
          <w:rFonts w:ascii="楷体" w:hAnsi="楷体" w:eastAsia="楷体"/>
          <w:b w:val="0"/>
          <w:color w:val="999999"/>
          <w:sz w:val="21"/>
        </w:rPr>
        <w:drawing>
          <wp:inline distT="0" distB="0" distL="114300" distR="114300">
            <wp:extent cx="5541010" cy="3220720"/>
            <wp:effectExtent l="0" t="0" r="254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14C9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图 5-1-1 幼儿档案列表与编辑弹窗</w:t>
      </w:r>
    </w:p>
    <w:p w14:paraId="2363C4D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本模块对外提供的接口如下表所示。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  <w:gridCol w:w="1675"/>
        <w:gridCol w:w="3567"/>
      </w:tblGrid>
      <w:tr w14:paraId="28B0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742" w:type="dxa"/>
            <w:shd w:val="clear" w:color="auto" w:fill="E8E8E8"/>
          </w:tcPr>
          <w:p w14:paraId="169F9524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接口</w:t>
            </w:r>
          </w:p>
        </w:tc>
        <w:tc>
          <w:tcPr>
            <w:tcW w:w="1701" w:type="dxa"/>
            <w:shd w:val="clear" w:color="auto" w:fill="E8E8E8"/>
          </w:tcPr>
          <w:p w14:paraId="3A01DEF9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功能</w:t>
            </w:r>
          </w:p>
        </w:tc>
        <w:tc>
          <w:tcPr>
            <w:tcW w:w="3628" w:type="dxa"/>
            <w:shd w:val="clear" w:color="auto" w:fill="E8E8E8"/>
          </w:tcPr>
          <w:p w14:paraId="34095D68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 w14:paraId="2C2E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43B17C96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GET /api/child/page</w:t>
            </w:r>
          </w:p>
        </w:tc>
        <w:tc>
          <w:tcPr>
            <w:tcW w:w="1701" w:type="dxa"/>
          </w:tcPr>
          <w:p w14:paraId="77BF83E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分页查询</w:t>
            </w:r>
          </w:p>
        </w:tc>
        <w:tc>
          <w:tcPr>
            <w:tcW w:w="3628" w:type="dxa"/>
          </w:tcPr>
          <w:p w14:paraId="71A300C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支持关键字、班级、状态组合过滤</w:t>
            </w:r>
          </w:p>
        </w:tc>
      </w:tr>
      <w:tr w14:paraId="538C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7228577A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GET /api/child/all</w:t>
            </w:r>
          </w:p>
        </w:tc>
        <w:tc>
          <w:tcPr>
            <w:tcW w:w="1701" w:type="dxa"/>
          </w:tcPr>
          <w:p w14:paraId="22A6173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在园幼儿列表</w:t>
            </w:r>
          </w:p>
        </w:tc>
        <w:tc>
          <w:tcPr>
            <w:tcW w:w="3628" w:type="dxa"/>
          </w:tcPr>
          <w:p w14:paraId="648ACD6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供下拉框与考勤录入选择</w:t>
            </w:r>
          </w:p>
        </w:tc>
      </w:tr>
      <w:tr w14:paraId="1D2F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31B446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GET /api/child/allergy</w:t>
            </w:r>
          </w:p>
        </w:tc>
        <w:tc>
          <w:tcPr>
            <w:tcW w:w="1701" w:type="dxa"/>
          </w:tcPr>
          <w:p w14:paraId="32389D8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过敏幼儿列表</w:t>
            </w:r>
          </w:p>
        </w:tc>
        <w:tc>
          <w:tcPr>
            <w:tcW w:w="3628" w:type="dxa"/>
          </w:tcPr>
          <w:p w14:paraId="25C553C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供食谱页面标注过敏儿童</w:t>
            </w:r>
          </w:p>
        </w:tc>
      </w:tr>
      <w:tr w14:paraId="6F1F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32EC2D32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POST /api/child</w:t>
            </w:r>
          </w:p>
        </w:tc>
        <w:tc>
          <w:tcPr>
            <w:tcW w:w="1701" w:type="dxa"/>
          </w:tcPr>
          <w:p w14:paraId="20AB07A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新增档案</w:t>
            </w:r>
          </w:p>
        </w:tc>
        <w:tc>
          <w:tcPr>
            <w:tcW w:w="3628" w:type="dxa"/>
          </w:tcPr>
          <w:p w14:paraId="5D2D68D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写入后返回统一结果</w:t>
            </w:r>
          </w:p>
        </w:tc>
      </w:tr>
      <w:tr w14:paraId="45F6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8ADD9F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PUT /api/child</w:t>
            </w:r>
          </w:p>
        </w:tc>
        <w:tc>
          <w:tcPr>
            <w:tcW w:w="1701" w:type="dxa"/>
          </w:tcPr>
          <w:p w14:paraId="7454B755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修改档案</w:t>
            </w:r>
          </w:p>
        </w:tc>
        <w:tc>
          <w:tcPr>
            <w:tcW w:w="3628" w:type="dxa"/>
          </w:tcPr>
          <w:p w14:paraId="471FC53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按主键更新</w:t>
            </w:r>
          </w:p>
        </w:tc>
      </w:tr>
      <w:tr w14:paraId="3309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0E9642C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DELETE /api/child/{id}</w:t>
            </w:r>
          </w:p>
        </w:tc>
        <w:tc>
          <w:tcPr>
            <w:tcW w:w="1701" w:type="dxa"/>
          </w:tcPr>
          <w:p w14:paraId="366D454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删除档案</w:t>
            </w:r>
          </w:p>
        </w:tc>
        <w:tc>
          <w:tcPr>
            <w:tcW w:w="3628" w:type="dxa"/>
          </w:tcPr>
          <w:p w14:paraId="4729E66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逻辑删除，历史流水保留</w:t>
            </w:r>
          </w:p>
        </w:tc>
      </w:tr>
    </w:tbl>
    <w:p w14:paraId="66C55229">
      <w:pPr>
        <w:spacing w:after="0"/>
      </w:pPr>
    </w:p>
    <w:p w14:paraId="38A4DFF6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5-1 接口清单</w:t>
      </w:r>
    </w:p>
    <w:p w14:paraId="7C69F4CC">
      <w:pPr>
        <w:spacing w:before="120" w:after="40"/>
      </w:pPr>
      <w:r>
        <w:rPr>
          <w:rFonts w:ascii="黑体" w:hAnsi="黑体" w:eastAsia="黑体"/>
          <w:b/>
          <w:sz w:val="21"/>
        </w:rPr>
        <w:t>关键代码：分页查询与班级名称批量补全（service/impl/ChildServiceImpl.java 节选）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6666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3DDB705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private void fillClazzName(List&lt;Child&gt; list) {</w:t>
            </w:r>
          </w:p>
          <w:p w14:paraId="5321417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(list == null || list.isEmpty()) {</w:t>
            </w:r>
          </w:p>
          <w:p w14:paraId="08E7D66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return;</w:t>
            </w:r>
          </w:p>
          <w:p w14:paraId="6C396A6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271D639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List&lt;Long&gt; ids = list.stream().map(Child::getClazzId)</w:t>
            </w:r>
          </w:p>
          <w:p w14:paraId="256F9CA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.filter(Objects::nonNull).distinct().toList();</w:t>
            </w:r>
          </w:p>
          <w:p w14:paraId="1906B6F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(ids.isEmpty()) {</w:t>
            </w:r>
          </w:p>
          <w:p w14:paraId="133BF0E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return;</w:t>
            </w:r>
          </w:p>
          <w:p w14:paraId="793E929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251E2B1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Map&lt;Long, String&gt; names = clazzMapper.selectBatchIds(ids).stream()</w:t>
            </w:r>
          </w:p>
          <w:p w14:paraId="31C9A8D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.collect(Collectors.toMap(Clazz::getId, Clazz::getName));</w:t>
            </w:r>
          </w:p>
          <w:p w14:paraId="5348C5F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list.forEach(c -&gt; c.setClazzName(names.get(c.getClazzId())));</w:t>
            </w:r>
          </w:p>
          <w:p w14:paraId="2BA37D7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  <w:p w14:paraId="3883BC3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6CCCB83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3805EBE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List&lt;Child&gt; listAllergy() {</w:t>
            </w:r>
          </w:p>
          <w:p w14:paraId="67122A7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List&lt;Child&gt; list = list(new LambdaQueryWrapper&lt;Child&gt;()</w:t>
            </w:r>
          </w:p>
          <w:p w14:paraId="13CBB7F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.eq(Child::getStatus, 1)</w:t>
            </w:r>
          </w:p>
          <w:p w14:paraId="5593235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.isNotNull(Child::getAllergy)</w:t>
            </w:r>
          </w:p>
          <w:p w14:paraId="46CA534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.ne(Child::getAllergy, "")</w:t>
            </w:r>
          </w:p>
          <w:p w14:paraId="0A2AF28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.orderByAsc(Child::getClazzId));</w:t>
            </w:r>
          </w:p>
          <w:p w14:paraId="2A51DDD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fillClazzName(list);</w:t>
            </w:r>
          </w:p>
          <w:p w14:paraId="00F5BE2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list;</w:t>
            </w:r>
          </w:p>
          <w:p w14:paraId="4D320CD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4799615E">
      <w:pPr>
        <w:spacing w:after="0"/>
      </w:pPr>
    </w:p>
    <w:p w14:paraId="49D8A3C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涉及数据表：child（主表）、clazz（补全班级名称）。删除为逻辑删除，已产生的考勤与收费记录不受影响。</w:t>
      </w:r>
    </w:p>
    <w:p w14:paraId="71CA8DD6">
      <w:pPr>
        <w:pStyle w:val="4"/>
      </w:pPr>
      <w:r>
        <w:rPr>
          <w:rFonts w:ascii="黑体" w:hAnsi="黑体" w:eastAsia="黑体"/>
          <w:b/>
          <w:sz w:val="28"/>
        </w:rPr>
        <w:t xml:space="preserve">5.2 </w:t>
      </w:r>
      <w:bookmarkStart w:id="0" w:name="_GoBack"/>
      <w:r>
        <w:rPr>
          <w:rFonts w:ascii="黑体" w:hAnsi="黑体" w:eastAsia="黑体"/>
          <w:b/>
          <w:sz w:val="28"/>
        </w:rPr>
        <w:t>通知公告模块</w:t>
      </w:r>
    </w:p>
    <w:bookmarkEnd w:id="0"/>
    <w:p w14:paraId="5502C76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知公告面向教师与家长，承担“园所—家庭”的信息传递：放假安排、体检通知、活动报名、食谱调整等都在这里发布。功能本身不复杂，但它是唯一一个“只增不删、按时间倒序读”的业务，因此在实现上有意做了减法：不做复杂的分页条件，只保留关键字与类型两个筛选项。</w:t>
      </w:r>
    </w:p>
    <w:p w14:paraId="192D339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公告的发布时间由服务端兜底：如果提交时没有指定发布时间，保存前自动取当前时间。这样前端就不必为了“立即发布”专门传一个时间字段，也避免了浏览器时间与服务器时间不一致导致的排序错乱。</w:t>
      </w:r>
    </w:p>
    <w:p w14:paraId="1505F94E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列表按发布时间倒序、同一时间按主键倒序，保证最新公告永远在最上面；首页看板直接复用 notice 表的计数作为“公告数量”指标，不额外维护统计字段，避免两处数据不一致。</w:t>
      </w:r>
    </w:p>
    <w:p w14:paraId="695CCCA0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类型字段（通知 / 活动 / 食谱 / 放假）在页面上以不同颜色的标签展示，取值来自数据字典，新增类型只需在字典里加一项，不用改代码。这是我们在数据字典模块定下的约定，公告、收费、请假几个模块都遵循同一做法。</w:t>
      </w:r>
    </w:p>
    <w:p w14:paraId="37A58B30">
      <w:pPr>
        <w:spacing w:before="120" w:after="60"/>
        <w:jc w:val="center"/>
        <w:rPr>
          <w:rFonts w:ascii="楷体" w:hAnsi="楷体" w:eastAsia="楷体"/>
          <w:b w:val="0"/>
          <w:color w:val="999999"/>
          <w:sz w:val="21"/>
        </w:rPr>
      </w:pPr>
      <w:r>
        <w:rPr>
          <w:rFonts w:ascii="楷体" w:hAnsi="楷体" w:eastAsia="楷体"/>
          <w:b w:val="0"/>
          <w:color w:val="999999"/>
          <w:sz w:val="21"/>
        </w:rPr>
        <w:drawing>
          <wp:inline distT="0" distB="0" distL="114300" distR="114300">
            <wp:extent cx="5542915" cy="3272155"/>
            <wp:effectExtent l="0" t="0" r="63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191D">
      <w:pPr>
        <w:spacing w:before="120" w:after="60"/>
        <w:jc w:val="center"/>
        <w:rPr>
          <w:rFonts w:ascii="楷体" w:hAnsi="楷体" w:eastAsia="楷体"/>
          <w:b w:val="0"/>
          <w:color w:val="999999"/>
          <w:sz w:val="21"/>
        </w:rPr>
      </w:pPr>
      <w:r>
        <w:rPr>
          <w:rFonts w:ascii="楷体" w:hAnsi="楷体" w:eastAsia="楷体"/>
          <w:b w:val="0"/>
          <w:color w:val="999999"/>
          <w:sz w:val="21"/>
        </w:rPr>
        <w:drawing>
          <wp:inline distT="0" distB="0" distL="114300" distR="114300">
            <wp:extent cx="5531485" cy="3232785"/>
            <wp:effectExtent l="0" t="0" r="254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A337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图 5-2-1 通知公告列表与发布弹窗</w:t>
      </w:r>
    </w:p>
    <w:p w14:paraId="4131AA0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本模块对外提供的接口如下表所示。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2"/>
        <w:gridCol w:w="1676"/>
        <w:gridCol w:w="3569"/>
      </w:tblGrid>
      <w:tr w14:paraId="0D19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E8E8E8"/>
          </w:tcPr>
          <w:p w14:paraId="68434B16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接口</w:t>
            </w:r>
          </w:p>
        </w:tc>
        <w:tc>
          <w:tcPr>
            <w:tcW w:w="1701" w:type="dxa"/>
            <w:shd w:val="clear" w:color="auto" w:fill="E8E8E8"/>
          </w:tcPr>
          <w:p w14:paraId="7827FB9B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功能</w:t>
            </w:r>
          </w:p>
        </w:tc>
        <w:tc>
          <w:tcPr>
            <w:tcW w:w="3628" w:type="dxa"/>
            <w:shd w:val="clear" w:color="auto" w:fill="E8E8E8"/>
          </w:tcPr>
          <w:p w14:paraId="481A9B8D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 w14:paraId="73ED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5F8BCC7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GET /api/notice/page</w:t>
            </w:r>
          </w:p>
        </w:tc>
        <w:tc>
          <w:tcPr>
            <w:tcW w:w="1701" w:type="dxa"/>
          </w:tcPr>
          <w:p w14:paraId="2E4EA10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分页查询</w:t>
            </w:r>
          </w:p>
        </w:tc>
        <w:tc>
          <w:tcPr>
            <w:tcW w:w="3628" w:type="dxa"/>
          </w:tcPr>
          <w:p w14:paraId="5FB8E17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按标题关键字与公告类型过滤</w:t>
            </w:r>
          </w:p>
        </w:tc>
      </w:tr>
      <w:tr w14:paraId="1990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1B9902F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GET /api/notice/all</w:t>
            </w:r>
          </w:p>
        </w:tc>
        <w:tc>
          <w:tcPr>
            <w:tcW w:w="1701" w:type="dxa"/>
          </w:tcPr>
          <w:p w14:paraId="5CCD869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最新公告</w:t>
            </w:r>
          </w:p>
        </w:tc>
        <w:tc>
          <w:tcPr>
            <w:tcW w:w="3628" w:type="dxa"/>
          </w:tcPr>
          <w:p w14:paraId="66BF734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取最近 20 条，供首页展示</w:t>
            </w:r>
          </w:p>
        </w:tc>
      </w:tr>
      <w:tr w14:paraId="258D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4260062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POST /api/notice</w:t>
            </w:r>
          </w:p>
        </w:tc>
        <w:tc>
          <w:tcPr>
            <w:tcW w:w="1701" w:type="dxa"/>
          </w:tcPr>
          <w:p w14:paraId="48E3F1D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发布公告</w:t>
            </w:r>
          </w:p>
        </w:tc>
        <w:tc>
          <w:tcPr>
            <w:tcW w:w="3628" w:type="dxa"/>
          </w:tcPr>
          <w:p w14:paraId="43F69D2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未指定发布时间时取当前时间</w:t>
            </w:r>
          </w:p>
        </w:tc>
      </w:tr>
      <w:tr w14:paraId="2B4AC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4423F90D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PUT /api/notice</w:t>
            </w:r>
          </w:p>
        </w:tc>
        <w:tc>
          <w:tcPr>
            <w:tcW w:w="1701" w:type="dxa"/>
          </w:tcPr>
          <w:p w14:paraId="1E3B09D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修改公告</w:t>
            </w:r>
          </w:p>
        </w:tc>
        <w:tc>
          <w:tcPr>
            <w:tcW w:w="3628" w:type="dxa"/>
          </w:tcPr>
          <w:p w14:paraId="6A757DC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按主键更新</w:t>
            </w:r>
          </w:p>
        </w:tc>
      </w:tr>
      <w:tr w14:paraId="60F1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31DA265F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DELETE /api/notice/{id}</w:t>
            </w:r>
          </w:p>
        </w:tc>
        <w:tc>
          <w:tcPr>
            <w:tcW w:w="1701" w:type="dxa"/>
          </w:tcPr>
          <w:p w14:paraId="23FBABD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删除公告</w:t>
            </w:r>
          </w:p>
        </w:tc>
        <w:tc>
          <w:tcPr>
            <w:tcW w:w="3628" w:type="dxa"/>
          </w:tcPr>
          <w:p w14:paraId="125FAFF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逻辑删除</w:t>
            </w:r>
          </w:p>
        </w:tc>
      </w:tr>
    </w:tbl>
    <w:p w14:paraId="0559CDF8">
      <w:pPr>
        <w:spacing w:after="0"/>
      </w:pPr>
    </w:p>
    <w:p w14:paraId="72F85C75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5-2 接口清单</w:t>
      </w:r>
    </w:p>
    <w:p w14:paraId="780AEE81">
      <w:pPr>
        <w:spacing w:before="120" w:after="40"/>
      </w:pPr>
      <w:r>
        <w:rPr>
          <w:rFonts w:ascii="黑体" w:hAnsi="黑体" w:eastAsia="黑体"/>
          <w:b/>
          <w:sz w:val="21"/>
        </w:rPr>
        <w:t>关键代码：公告查询与发布时间兜底（service/impl/NoticeServiceImpl.java 节选）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38C8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4B250DD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67F1240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IPage&lt;Notice&gt; pageQuery(int pageNum, int pageSize, String keyword, String type) {</w:t>
            </w:r>
          </w:p>
          <w:p w14:paraId="6DA2757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LambdaQueryWrapper&lt;Notice&gt; qw = new LambdaQueryWrapper&lt;&gt;();</w:t>
            </w:r>
          </w:p>
          <w:p w14:paraId="5B4ECCB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(StringUtils.hasText(keyword)) {</w:t>
            </w:r>
          </w:p>
          <w:p w14:paraId="180B095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qw.like(Notice::getTitle, keyword);</w:t>
            </w:r>
          </w:p>
          <w:p w14:paraId="6B250AB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7FA2DEA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(StringUtils.hasText(type)) {</w:t>
            </w:r>
          </w:p>
          <w:p w14:paraId="00E3BBA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qw.eq(Notice::getType, type);</w:t>
            </w:r>
          </w:p>
          <w:p w14:paraId="2FC6901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277E528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qw.orderByDesc(Notice::getPublishTime).orderByDesc(Notice::getId);</w:t>
            </w:r>
          </w:p>
          <w:p w14:paraId="5D78576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page(new Page&lt;&gt;(pageNum, pageSize), qw);</w:t>
            </w:r>
          </w:p>
          <w:p w14:paraId="5874A55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  <w:p w14:paraId="4BBD3EE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6C5C01A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/** 发布时若未指定发布时间则取当前时间 */</w:t>
            </w:r>
          </w:p>
          <w:p w14:paraId="653CC5E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7CE183A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boolean save(Notice entity) {</w:t>
            </w:r>
          </w:p>
          <w:p w14:paraId="4957FA2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(entity.getPublishTime() == null) {</w:t>
            </w:r>
          </w:p>
          <w:p w14:paraId="78561FE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entity.setPublishTime(LocalDateTime.now());</w:t>
            </w:r>
          </w:p>
          <w:p w14:paraId="6CF2BCA9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2F9EA2B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super.save(entity);</w:t>
            </w:r>
          </w:p>
          <w:p w14:paraId="72F7832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3AEE1429">
      <w:pPr>
        <w:spacing w:after="0"/>
      </w:pPr>
    </w:p>
    <w:p w14:paraId="10C6E4B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涉及数据表：notice（标题、类型、正文、发布时间）。类型取值来自 sys_dict，不在代码中硬编码。</w:t>
      </w:r>
    </w:p>
    <w:p w14:paraId="665B06D9">
      <w:pPr>
        <w:pStyle w:val="3"/>
        <w:jc w:val="left"/>
      </w:pPr>
      <w:r>
        <w:rPr>
          <w:rFonts w:ascii="黑体" w:hAnsi="黑体" w:eastAsia="黑体"/>
          <w:b/>
          <w:sz w:val="32"/>
        </w:rPr>
        <w:t>六、运行及调试结果</w:t>
      </w:r>
    </w:p>
    <w:p w14:paraId="34E16460">
      <w:pPr>
        <w:pStyle w:val="4"/>
      </w:pPr>
      <w:r>
        <w:rPr>
          <w:rFonts w:ascii="黑体" w:hAnsi="黑体" w:eastAsia="黑体"/>
          <w:b/>
          <w:sz w:val="28"/>
        </w:rPr>
        <w:t>6.1 接口约定与失败反馈</w:t>
      </w:r>
    </w:p>
    <w:p w14:paraId="5DF67A4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接口统一使用 /api 前缀，除登录接口外都需要携带令牌。列表返回数组加 total，写入返回 Result，业务失败返回 code=500 与中文提示，登录失效返回 HTTP 401。失败反馈的原则是“告诉用户怎么办”，而不是把异常堆栈抛给前端。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3984"/>
        <w:gridCol w:w="3438"/>
      </w:tblGrid>
      <w:tr w14:paraId="0F04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03E1E440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场景</w:t>
            </w:r>
          </w:p>
        </w:tc>
        <w:tc>
          <w:tcPr>
            <w:tcW w:w="4082" w:type="dxa"/>
            <w:shd w:val="clear" w:color="auto" w:fill="E8E8E8"/>
          </w:tcPr>
          <w:p w14:paraId="7ECF8CC5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请求</w:t>
            </w:r>
          </w:p>
        </w:tc>
        <w:tc>
          <w:tcPr>
            <w:tcW w:w="3515" w:type="dxa"/>
            <w:shd w:val="clear" w:color="auto" w:fill="E8E8E8"/>
          </w:tcPr>
          <w:p w14:paraId="05C62318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返回</w:t>
            </w:r>
          </w:p>
        </w:tc>
      </w:tr>
      <w:tr w14:paraId="7E38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7A61EE2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分页查询</w:t>
            </w:r>
          </w:p>
        </w:tc>
        <w:tc>
          <w:tcPr>
            <w:tcW w:w="4082" w:type="dxa"/>
          </w:tcPr>
          <w:p w14:paraId="6FAABF8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GET /api/child/page?pageNum=1&amp;pageSize=10</w:t>
            </w:r>
          </w:p>
        </w:tc>
        <w:tc>
          <w:tcPr>
            <w:tcW w:w="3515" w:type="dxa"/>
          </w:tcPr>
          <w:p w14:paraId="0F93A3F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Result 中 data 为数组，total 为总条数</w:t>
            </w:r>
          </w:p>
        </w:tc>
      </w:tr>
      <w:tr w14:paraId="338C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F950758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单条写入</w:t>
            </w:r>
          </w:p>
        </w:tc>
        <w:tc>
          <w:tcPr>
            <w:tcW w:w="4082" w:type="dxa"/>
          </w:tcPr>
          <w:p w14:paraId="7663DA9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POST /api/menu，请求体为 JSON 对象</w:t>
            </w:r>
          </w:p>
        </w:tc>
        <w:tc>
          <w:tcPr>
            <w:tcW w:w="3515" w:type="dxa"/>
          </w:tcPr>
          <w:p w14:paraId="3B88440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成功 code=200；业务失败 code=500 且 msg 可读</w:t>
            </w:r>
          </w:p>
        </w:tc>
      </w:tr>
      <w:tr w14:paraId="4242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FB550AC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修改与删除</w:t>
            </w:r>
          </w:p>
        </w:tc>
        <w:tc>
          <w:tcPr>
            <w:tcW w:w="4082" w:type="dxa"/>
          </w:tcPr>
          <w:p w14:paraId="095C143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PUT /api/xxx、DELETE /api/xxx/{id}</w:t>
            </w:r>
          </w:p>
        </w:tc>
        <w:tc>
          <w:tcPr>
            <w:tcW w:w="3515" w:type="dxa"/>
          </w:tcPr>
          <w:p w14:paraId="686B3FC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删除为逻辑删除，记录仍保留在表中</w:t>
            </w:r>
          </w:p>
        </w:tc>
      </w:tr>
      <w:tr w14:paraId="4418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C660F3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登录失效</w:t>
            </w:r>
          </w:p>
        </w:tc>
        <w:tc>
          <w:tcPr>
            <w:tcW w:w="4082" w:type="dxa"/>
          </w:tcPr>
          <w:p w14:paraId="4AC9469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请求头缺少 Authorization 或令牌不存在</w:t>
            </w:r>
          </w:p>
        </w:tc>
        <w:tc>
          <w:tcPr>
            <w:tcW w:w="3515" w:type="dxa"/>
          </w:tcPr>
          <w:p w14:paraId="77E74FE6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HTTP 401，返回 {"code":401,"msg":"登录已过期，请重新登录"}</w:t>
            </w:r>
          </w:p>
        </w:tc>
      </w:tr>
      <w:tr w14:paraId="1FFB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0BD8FDF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账号密码错误</w:t>
            </w:r>
          </w:p>
        </w:tc>
        <w:tc>
          <w:tcPr>
            <w:tcW w:w="4082" w:type="dxa"/>
          </w:tcPr>
          <w:p w14:paraId="3A16FE9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POST /api/auth/login</w:t>
            </w:r>
          </w:p>
        </w:tc>
        <w:tc>
          <w:tcPr>
            <w:tcW w:w="3515" w:type="dxa"/>
          </w:tcPr>
          <w:p w14:paraId="7785E3B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code=500，msg=「账号或密码错误」，不提示账号是否存在</w:t>
            </w:r>
          </w:p>
        </w:tc>
      </w:tr>
      <w:tr w14:paraId="10C5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EACE25D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重复缴费</w:t>
            </w:r>
          </w:p>
        </w:tc>
        <w:tc>
          <w:tcPr>
            <w:tcW w:w="4082" w:type="dxa"/>
          </w:tcPr>
          <w:p w14:paraId="1773EBA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POST /api/fee/pay/{id}（已缴费记录）</w:t>
            </w:r>
          </w:p>
        </w:tc>
        <w:tc>
          <w:tcPr>
            <w:tcW w:w="3515" w:type="dxa"/>
          </w:tcPr>
          <w:p w14:paraId="499E217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code=500，msg=「该笔费用已缴纳，请勿重复操作」</w:t>
            </w:r>
          </w:p>
        </w:tc>
      </w:tr>
    </w:tbl>
    <w:p w14:paraId="7FA220AC">
      <w:pPr>
        <w:spacing w:after="0"/>
      </w:pPr>
    </w:p>
    <w:p w14:paraId="514A7474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6-1 接口约定与失败反馈</w:t>
      </w:r>
    </w:p>
    <w:p w14:paraId="315382E0">
      <w:pPr>
        <w:pStyle w:val="4"/>
      </w:pPr>
      <w:r>
        <w:rPr>
          <w:rFonts w:ascii="黑体" w:hAnsi="黑体" w:eastAsia="黑体"/>
          <w:b/>
          <w:sz w:val="28"/>
        </w:rPr>
        <w:t>6.2 系统测试与验收结果</w:t>
      </w:r>
    </w:p>
    <w:p w14:paraId="499113EA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按模块编写 12 条验收用例，覆盖登录、权限拦截、档案增删改查、考勤录入、请假审批、缴费登记、库存预警与统计报表，每条用例都同时检查正常流程与失败分支。测试在本地环境执行：JDK 17、MySQL 8.0、后端 9090、前端 5173，结果如表 6-2 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3330"/>
        <w:gridCol w:w="3948"/>
        <w:gridCol w:w="887"/>
      </w:tblGrid>
      <w:tr w14:paraId="64F0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8E8E8"/>
          </w:tcPr>
          <w:p w14:paraId="46A2B091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w="3402" w:type="dxa"/>
            <w:shd w:val="clear" w:color="auto" w:fill="E8E8E8"/>
          </w:tcPr>
          <w:p w14:paraId="416FF933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用例</w:t>
            </w:r>
          </w:p>
        </w:tc>
        <w:tc>
          <w:tcPr>
            <w:tcW w:w="4082" w:type="dxa"/>
            <w:shd w:val="clear" w:color="auto" w:fill="E8E8E8"/>
          </w:tcPr>
          <w:p w14:paraId="1AECDF2A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预期结果</w:t>
            </w:r>
          </w:p>
        </w:tc>
        <w:tc>
          <w:tcPr>
            <w:tcW w:w="907" w:type="dxa"/>
            <w:shd w:val="clear" w:color="auto" w:fill="E8E8E8"/>
          </w:tcPr>
          <w:p w14:paraId="0FE070F8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 w14:paraId="61E2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8AE623F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T01</w:t>
            </w:r>
          </w:p>
        </w:tc>
        <w:tc>
          <w:tcPr>
            <w:tcW w:w="3402" w:type="dxa"/>
          </w:tcPr>
          <w:p w14:paraId="5C8CCE91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使用 admin/123456 登录</w:t>
            </w:r>
          </w:p>
        </w:tc>
        <w:tc>
          <w:tcPr>
            <w:tcW w:w="4082" w:type="dxa"/>
          </w:tcPr>
          <w:p w14:paraId="0F87C77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返回令牌与用户信息，进入首页</w:t>
            </w:r>
          </w:p>
        </w:tc>
        <w:tc>
          <w:tcPr>
            <w:tcW w:w="907" w:type="dxa"/>
          </w:tcPr>
          <w:p w14:paraId="267D756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1784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B5A6660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T02</w:t>
            </w:r>
          </w:p>
        </w:tc>
        <w:tc>
          <w:tcPr>
            <w:tcW w:w="3402" w:type="dxa"/>
          </w:tcPr>
          <w:p w14:paraId="0224A49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使用错误密码登录</w:t>
            </w:r>
          </w:p>
        </w:tc>
        <w:tc>
          <w:tcPr>
            <w:tcW w:w="4082" w:type="dxa"/>
          </w:tcPr>
          <w:p w14:paraId="656E935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提示「账号或密码错误」，不签发令牌</w:t>
            </w:r>
          </w:p>
        </w:tc>
        <w:tc>
          <w:tcPr>
            <w:tcW w:w="907" w:type="dxa"/>
          </w:tcPr>
          <w:p w14:paraId="6C44F08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52DF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415C0E7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T03</w:t>
            </w:r>
          </w:p>
        </w:tc>
        <w:tc>
          <w:tcPr>
            <w:tcW w:w="3402" w:type="dxa"/>
          </w:tcPr>
          <w:p w14:paraId="6D87C00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不带令牌访问 /api/child/page</w:t>
            </w:r>
          </w:p>
        </w:tc>
        <w:tc>
          <w:tcPr>
            <w:tcW w:w="4082" w:type="dxa"/>
          </w:tcPr>
          <w:p w14:paraId="158BA43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返回 401，前端跳转登录页</w:t>
            </w:r>
          </w:p>
        </w:tc>
        <w:tc>
          <w:tcPr>
            <w:tcW w:w="907" w:type="dxa"/>
          </w:tcPr>
          <w:p w14:paraId="2764E9D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4AE6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C4EC8E3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T04</w:t>
            </w:r>
          </w:p>
        </w:tc>
        <w:tc>
          <w:tcPr>
            <w:tcW w:w="3402" w:type="dxa"/>
          </w:tcPr>
          <w:p w14:paraId="1B501C0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幼儿档案按姓名关键字查询</w:t>
            </w:r>
          </w:p>
        </w:tc>
        <w:tc>
          <w:tcPr>
            <w:tcW w:w="4082" w:type="dxa"/>
          </w:tcPr>
          <w:p w14:paraId="23243D8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结果只含匹配记录，班级名称正常显示</w:t>
            </w:r>
          </w:p>
        </w:tc>
        <w:tc>
          <w:tcPr>
            <w:tcW w:w="907" w:type="dxa"/>
          </w:tcPr>
          <w:p w14:paraId="2849F28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3969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4E510B4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T05</w:t>
            </w:r>
          </w:p>
        </w:tc>
        <w:tc>
          <w:tcPr>
            <w:tcW w:w="3402" w:type="dxa"/>
          </w:tcPr>
          <w:p w14:paraId="22631AD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新增幼儿并选择班级</w:t>
            </w:r>
          </w:p>
        </w:tc>
        <w:tc>
          <w:tcPr>
            <w:tcW w:w="4082" w:type="dxa"/>
          </w:tcPr>
          <w:p w14:paraId="198884E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列表出现新记录，班级列显示正确</w:t>
            </w:r>
          </w:p>
        </w:tc>
        <w:tc>
          <w:tcPr>
            <w:tcW w:w="907" w:type="dxa"/>
          </w:tcPr>
          <w:p w14:paraId="6A02CAB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50EC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A79E629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T06</w:t>
            </w:r>
          </w:p>
        </w:tc>
        <w:tc>
          <w:tcPr>
            <w:tcW w:w="3402" w:type="dxa"/>
          </w:tcPr>
          <w:p w14:paraId="7307195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按班级、状态组合筛选幼儿</w:t>
            </w:r>
          </w:p>
        </w:tc>
        <w:tc>
          <w:tcPr>
            <w:tcW w:w="4082" w:type="dxa"/>
          </w:tcPr>
          <w:p w14:paraId="0F589C24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两个条件同时生效</w:t>
            </w:r>
          </w:p>
        </w:tc>
        <w:tc>
          <w:tcPr>
            <w:tcW w:w="907" w:type="dxa"/>
          </w:tcPr>
          <w:p w14:paraId="57B9B48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3F67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60F08D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T07</w:t>
            </w:r>
          </w:p>
        </w:tc>
        <w:tc>
          <w:tcPr>
            <w:tcW w:w="3402" w:type="dxa"/>
          </w:tcPr>
          <w:p w14:paraId="6ACD117D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按日期录入考勤</w:t>
            </w:r>
          </w:p>
        </w:tc>
        <w:tc>
          <w:tcPr>
            <w:tcW w:w="4082" w:type="dxa"/>
          </w:tcPr>
          <w:p w14:paraId="17CB267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记录落库，班级编号自动补全</w:t>
            </w:r>
          </w:p>
        </w:tc>
        <w:tc>
          <w:tcPr>
            <w:tcW w:w="907" w:type="dxa"/>
          </w:tcPr>
          <w:p w14:paraId="458F9C2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5448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C4DD8BE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T08</w:t>
            </w:r>
          </w:p>
        </w:tc>
        <w:tc>
          <w:tcPr>
            <w:tcW w:w="3402" w:type="dxa"/>
          </w:tcPr>
          <w:p w14:paraId="7720045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提交请假申请</w:t>
            </w:r>
          </w:p>
        </w:tc>
        <w:tc>
          <w:tcPr>
            <w:tcW w:w="4082" w:type="dxa"/>
          </w:tcPr>
          <w:p w14:paraId="38E131E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天数按起止日期自动计算，状态为待审批</w:t>
            </w:r>
          </w:p>
        </w:tc>
        <w:tc>
          <w:tcPr>
            <w:tcW w:w="907" w:type="dxa"/>
          </w:tcPr>
          <w:p w14:paraId="17C1212A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5F22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DEE16B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T09</w:t>
            </w:r>
          </w:p>
        </w:tc>
        <w:tc>
          <w:tcPr>
            <w:tcW w:w="3402" w:type="dxa"/>
          </w:tcPr>
          <w:p w14:paraId="2DF3823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重复审批同一张请假单</w:t>
            </w:r>
          </w:p>
        </w:tc>
        <w:tc>
          <w:tcPr>
            <w:tcW w:w="4082" w:type="dxa"/>
          </w:tcPr>
          <w:p w14:paraId="205A3A8C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提示「该请假单已审批，请勿重复操作」</w:t>
            </w:r>
          </w:p>
        </w:tc>
        <w:tc>
          <w:tcPr>
            <w:tcW w:w="907" w:type="dxa"/>
          </w:tcPr>
          <w:p w14:paraId="3D28D9D8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2D47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DE1B803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T10</w:t>
            </w:r>
          </w:p>
        </w:tc>
        <w:tc>
          <w:tcPr>
            <w:tcW w:w="3402" w:type="dxa"/>
          </w:tcPr>
          <w:p w14:paraId="210CFF2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对已缴费用再次登记缴费</w:t>
            </w:r>
          </w:p>
        </w:tc>
        <w:tc>
          <w:tcPr>
            <w:tcW w:w="4082" w:type="dxa"/>
          </w:tcPr>
          <w:p w14:paraId="1942F84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提示「该笔费用已缴纳」，金额不重复累计</w:t>
            </w:r>
          </w:p>
        </w:tc>
        <w:tc>
          <w:tcPr>
            <w:tcW w:w="907" w:type="dxa"/>
          </w:tcPr>
          <w:p w14:paraId="003E168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42F0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FBD6FF4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T11</w:t>
            </w:r>
          </w:p>
        </w:tc>
        <w:tc>
          <w:tcPr>
            <w:tcW w:w="3402" w:type="dxa"/>
          </w:tcPr>
          <w:p w14:paraId="47A81B9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食材库存按预警筛查</w:t>
            </w:r>
          </w:p>
        </w:tc>
        <w:tc>
          <w:tcPr>
            <w:tcW w:w="4082" w:type="dxa"/>
          </w:tcPr>
          <w:p w14:paraId="7EC8996B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只返回库存小于等于预警线的食材</w:t>
            </w:r>
          </w:p>
        </w:tc>
        <w:tc>
          <w:tcPr>
            <w:tcW w:w="907" w:type="dxa"/>
          </w:tcPr>
          <w:p w14:paraId="241348DF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0572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6C6DADF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T12</w:t>
            </w:r>
          </w:p>
        </w:tc>
        <w:tc>
          <w:tcPr>
            <w:tcW w:w="3402" w:type="dxa"/>
          </w:tcPr>
          <w:p w14:paraId="69F40C90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首页看板与统计报表</w:t>
            </w:r>
          </w:p>
        </w:tc>
        <w:tc>
          <w:tcPr>
            <w:tcW w:w="4082" w:type="dxa"/>
          </w:tcPr>
          <w:p w14:paraId="4B8BA53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各类数量、出勤率、收费趋势与数据库一致</w:t>
            </w:r>
          </w:p>
        </w:tc>
        <w:tc>
          <w:tcPr>
            <w:tcW w:w="907" w:type="dxa"/>
          </w:tcPr>
          <w:p w14:paraId="08A737A7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</w:tbl>
    <w:p w14:paraId="3711D4D9">
      <w:pPr>
        <w:spacing w:after="0"/>
      </w:pPr>
    </w:p>
    <w:p w14:paraId="67AA3170">
      <w:pPr>
        <w:spacing w:before="60" w:after="180"/>
        <w:jc w:val="center"/>
      </w:pPr>
      <w:r>
        <w:rPr>
          <w:rFonts w:ascii="楷体" w:hAnsi="楷体" w:eastAsia="楷体"/>
          <w:b w:val="0"/>
          <w:sz w:val="21"/>
        </w:rPr>
        <w:t>表 6-2 系统验收用例与结果</w:t>
      </w:r>
    </w:p>
    <w:p w14:paraId="5FCBB3D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除功能用例外，还做了两项环境相关检查：一是更换浏览器并清空 localStorage 后重新登录，确认令牌失效时能正确回到登录页；二是重启后端服务，确认重启前的令牌全部失效、数据库数据完整保留，说明令牌为内存态而业务数据已持久化。</w:t>
      </w:r>
    </w:p>
    <w:p w14:paraId="40B0EC66">
      <w:pPr>
        <w:pStyle w:val="4"/>
      </w:pPr>
      <w:r>
        <w:rPr>
          <w:rFonts w:ascii="黑体" w:hAnsi="黑体" w:eastAsia="黑体"/>
          <w:b/>
          <w:sz w:val="28"/>
        </w:rPr>
        <w:t>6.3 运行界面与前后端联调</w:t>
      </w:r>
    </w:p>
    <w:p w14:paraId="6BAC1C96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启动顺序为：先启动 MySQL 并确认 kids_care 库已导入，再启动后端（9090），最后启动前端（5173），浏览器访问 http://localhost:5173。后端启动日志出现 Started KidsCareApplication 即表示成功；前端启动日志出现 VITE ready 后即可访问。若前端报“网络异常”，先用 http://localhost:9090 直接访问后端确认服务是否在运行，再检查 Vite 代理配置的端口是否与后端一致。</w:t>
      </w:r>
    </w:p>
    <w:p w14:paraId="5D486707">
      <w:pPr>
        <w:spacing w:before="120" w:after="60"/>
        <w:jc w:val="center"/>
      </w:pPr>
      <w:r>
        <w:rPr>
          <w:rFonts w:ascii="楷体" w:hAnsi="楷体" w:eastAsia="楷体"/>
          <w:b w:val="0"/>
          <w:color w:val="999999"/>
          <w:sz w:val="21"/>
        </w:rPr>
        <w:t>【此处插入运行截图】图 6-1 系统登录页与首页看板</w:t>
      </w:r>
    </w:p>
    <w:p w14:paraId="1F536C34">
      <w:pPr>
        <w:pStyle w:val="3"/>
        <w:jc w:val="left"/>
      </w:pPr>
      <w:r>
        <w:rPr>
          <w:rFonts w:ascii="黑体" w:hAnsi="黑体" w:eastAsia="黑体"/>
          <w:b/>
          <w:sz w:val="32"/>
        </w:rPr>
        <w:t>七、收获及体会</w:t>
      </w:r>
    </w:p>
    <w:p w14:paraId="374BB628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我负责幼儿档案与通知公告。档案模块让我第一次真正理解“数据源头”这四个字的重量：我在录入时少填一个班级，后面考勤、收费、食谱三个模块都会出现空值或者查不到人。后来我给自己定了一条规矩——凡是被别人引用的字段，录入时就要想清楚它会不会为空。</w:t>
      </w:r>
    </w:p>
    <w:p w14:paraId="48878C3F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N+1 查询是我这次收获最大的技术点。最初我确实是在循环里逐条查班级名，十个孩子十次查询，本地感觉不出来，直到把演示数据灌到八十条考勤才看见接口明显变慢。改成批量查询后，同样的数据从几百毫秒降到几十毫秒，这个对比让我记住了“先收集再批量”。</w:t>
      </w:r>
    </w:p>
    <w:p w14:paraId="12131CD4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条件构造器里的 and/or 优先级也踩过坑。加上 and 包裹之后 SQL 才正确，这件事让我意识到：写得“能跑”和写得“语义正确”是两回事，必须把生成的 SQL 打出来看一眼。</w:t>
      </w:r>
    </w:p>
    <w:p w14:paraId="60E7949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分工协作上，我和负责班级模块的同学约定：班级删除时不做级联，而是由幼儿档案保留历史班级编号。这个约定写进了接口说明，避免了他改一处、我这边列表全空的情况。公共约定真的比各自写对更重要。</w:t>
      </w:r>
    </w:p>
    <w:p w14:paraId="5B9E06E6">
      <w:pPr>
        <w:pStyle w:val="3"/>
        <w:jc w:val="left"/>
      </w:pPr>
      <w:r>
        <w:rPr>
          <w:rFonts w:ascii="黑体" w:hAnsi="黑体" w:eastAsia="黑体"/>
          <w:b/>
          <w:sz w:val="32"/>
        </w:rPr>
        <w:t>参考文献</w:t>
      </w:r>
    </w:p>
    <w:p w14:paraId="3E46DD19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[1] Vue.js 官方文档（组合式 API）[EB/OL]. https://cn.vuejs.org/guide/.</w:t>
      </w:r>
    </w:p>
    <w:p w14:paraId="024AC212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[2] Element Plus 组件库文档 [EB/OL]. https://element-plus.org/zh-CN/.</w:t>
      </w:r>
    </w:p>
    <w:p w14:paraId="424AA640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[3] Spring Boot Reference Documentation [EB/OL]. https://docs.spring.io/spring-boot/.</w:t>
      </w:r>
    </w:p>
    <w:p w14:paraId="73BA42CA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[4] MyBatis-Plus 官方文档（条件构造器与逻辑删除）[EB/OL]. https://baomidou.com/.</w:t>
      </w:r>
    </w:p>
    <w:p w14:paraId="7E4724E5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[5] Vite 官方文档（开发服务器与代理）[EB/OL]. https://cn.vitejs.dev/.</w:t>
      </w:r>
    </w:p>
    <w:p w14:paraId="74BF1491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[6] Silberschatz A., Korth H. F., Sudarshan S. Database System Concepts (7th ed.)[M]. McGraw-Hill, 2019.</w:t>
      </w:r>
    </w:p>
    <w:p w14:paraId="1AD98642">
      <w:pPr>
        <w:spacing w:line="360" w:lineRule="auto"/>
        <w:ind w:firstLine="0"/>
      </w:pPr>
      <w:r>
        <w:rPr>
          <w:rFonts w:ascii="宋体" w:hAnsi="宋体" w:eastAsia="宋体"/>
          <w:sz w:val="21"/>
        </w:rPr>
        <w:t>[7] 周志明. 深入理解 Java 虚拟机（第 3 版）[M]. 北京: 机械工业出版社, 2019.</w:t>
      </w:r>
    </w:p>
    <w:p w14:paraId="5B5AF35E">
      <w:pPr>
        <w:pStyle w:val="3"/>
        <w:jc w:val="left"/>
      </w:pPr>
      <w:r>
        <w:rPr>
          <w:rFonts w:ascii="黑体" w:hAnsi="黑体" w:eastAsia="黑体"/>
          <w:b/>
          <w:sz w:val="32"/>
        </w:rPr>
        <w:t>八、附录：源代码</w:t>
      </w:r>
    </w:p>
    <w:p w14:paraId="428D7BCE">
      <w:pPr>
        <w:pStyle w:val="5"/>
      </w:pPr>
      <w:r>
        <w:rPr>
          <w:rFonts w:ascii="黑体" w:hAnsi="黑体" w:eastAsia="黑体"/>
          <w:b/>
          <w:sz w:val="24"/>
        </w:rPr>
        <w:t>附录1：幼儿档案服务实现（ChildServiceImpl.java）</w:t>
      </w:r>
    </w:p>
    <w:p w14:paraId="52046F92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来源：backend/src/main/java/com/kids/care/service/impl/ChildServiceImpl.java。包含分页条件拼装、在园与过敏名单查询、班级名称批量补全。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5E5A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7F5134B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private void fillClazzName(List&lt;Child&gt; list) {</w:t>
            </w:r>
          </w:p>
          <w:p w14:paraId="739BE47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(list == null || list.isEmpty()) {</w:t>
            </w:r>
          </w:p>
          <w:p w14:paraId="0841316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return;</w:t>
            </w:r>
          </w:p>
          <w:p w14:paraId="3B9D3BE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194FFF1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List&lt;Long&gt; ids = list.stream().map(Child::getClazzId)</w:t>
            </w:r>
          </w:p>
          <w:p w14:paraId="593E256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.filter(Objects::nonNull).distinct().toList();</w:t>
            </w:r>
          </w:p>
          <w:p w14:paraId="4669173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(ids.isEmpty()) {</w:t>
            </w:r>
          </w:p>
          <w:p w14:paraId="4F596F6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return;</w:t>
            </w:r>
          </w:p>
          <w:p w14:paraId="20357F9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4FD9DDE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Map&lt;Long, String&gt; names = clazzMapper.selectBatchIds(ids).stream()</w:t>
            </w:r>
          </w:p>
          <w:p w14:paraId="63C2B5B0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.collect(Collectors.toMap(Clazz::getId, Clazz::getName));</w:t>
            </w:r>
          </w:p>
          <w:p w14:paraId="1DE7D0F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list.forEach(c -&gt; c.setClazzName(names.get(c.getClazzId())));</w:t>
            </w:r>
          </w:p>
          <w:p w14:paraId="5D096F4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  <w:p w14:paraId="3E42C51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2ED0565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641CECC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List&lt;Child&gt; listAllergy() {</w:t>
            </w:r>
          </w:p>
          <w:p w14:paraId="683BCB3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List&lt;Child&gt; list = list(new LambdaQueryWrapper&lt;Child&gt;()</w:t>
            </w:r>
          </w:p>
          <w:p w14:paraId="0163080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.eq(Child::getStatus, 1)</w:t>
            </w:r>
          </w:p>
          <w:p w14:paraId="7ED25A6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.isNotNull(Child::getAllergy)</w:t>
            </w:r>
          </w:p>
          <w:p w14:paraId="604315B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.ne(Child::getAllergy, "")</w:t>
            </w:r>
          </w:p>
          <w:p w14:paraId="3B2F4B7A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.orderByAsc(Child::getClazzId));</w:t>
            </w:r>
          </w:p>
          <w:p w14:paraId="4A718396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fillClazzName(list);</w:t>
            </w:r>
          </w:p>
          <w:p w14:paraId="124E36E7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list;</w:t>
            </w:r>
          </w:p>
          <w:p w14:paraId="0569CD6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4DD781A6">
      <w:pPr>
        <w:spacing w:after="0"/>
      </w:pPr>
    </w:p>
    <w:p w14:paraId="04C4B17E">
      <w:pPr>
        <w:pStyle w:val="5"/>
      </w:pPr>
      <w:r>
        <w:rPr>
          <w:rFonts w:ascii="黑体" w:hAnsi="黑体" w:eastAsia="黑体"/>
          <w:b/>
          <w:sz w:val="24"/>
        </w:rPr>
        <w:t>附录2：通知公告服务实现（NoticeServiceImpl.java）</w:t>
      </w:r>
    </w:p>
    <w:p w14:paraId="57FB67B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来源：backend/src/main/java/com/kids/care/service/impl/NoticeServiceImpl.java。查询按发布时间倒序，保存时对发布时间做兜底。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7EF3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1" w:type="dxa"/>
            <w:shd w:val="clear" w:color="auto" w:fill="F7F7F7"/>
          </w:tcPr>
          <w:p w14:paraId="1831555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1BA5D78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IPage&lt;Notice&gt; pageQuery(int pageNum, int pageSize, String keyword, String type) {</w:t>
            </w:r>
          </w:p>
          <w:p w14:paraId="18C078A3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LambdaQueryWrapper&lt;Notice&gt; qw = new LambdaQueryWrapper&lt;&gt;();</w:t>
            </w:r>
          </w:p>
          <w:p w14:paraId="54D3E5D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(StringUtils.hasText(keyword)) {</w:t>
            </w:r>
          </w:p>
          <w:p w14:paraId="323257C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qw.like(Notice::getTitle, keyword);</w:t>
            </w:r>
          </w:p>
          <w:p w14:paraId="4870FD6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68C73B8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(StringUtils.hasText(type)) {</w:t>
            </w:r>
          </w:p>
          <w:p w14:paraId="3B1AF7C1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qw.eq(Notice::getType, type);</w:t>
            </w:r>
          </w:p>
          <w:p w14:paraId="6AEDCFD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28FF910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qw.orderByDesc(Notice::getPublishTime).orderByDesc(Notice::getId);</w:t>
            </w:r>
          </w:p>
          <w:p w14:paraId="4C892F75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page(new Page&lt;&gt;(pageNum, pageSize), qw);</w:t>
            </w:r>
          </w:p>
          <w:p w14:paraId="28AD382F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  <w:p w14:paraId="472A468E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5535821B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/** 发布时若未指定发布时间则取当前时间 */</w:t>
            </w:r>
          </w:p>
          <w:p w14:paraId="67251EF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@Override</w:t>
            </w:r>
          </w:p>
          <w:p w14:paraId="55C01FEC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public boolean save(Notice entity) {</w:t>
            </w:r>
          </w:p>
          <w:p w14:paraId="240E66ED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(entity.getPublishTime() == null) {</w:t>
            </w:r>
          </w:p>
          <w:p w14:paraId="5422A918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entity.setPublishTime(LocalDateTime.now());</w:t>
            </w:r>
          </w:p>
          <w:p w14:paraId="427FBE7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</w:p>
          <w:p w14:paraId="3AD2A962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super.save(entity);</w:t>
            </w:r>
          </w:p>
          <w:p w14:paraId="62B43C54"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 w14:paraId="1FE6E3A1">
      <w:pPr>
        <w:spacing w:after="0"/>
      </w:pPr>
    </w:p>
    <w:p w14:paraId="22FDA02B">
      <w:r>
        <w:br w:type="page"/>
      </w:r>
    </w:p>
    <w:p w14:paraId="795D0D40">
      <w:pPr>
        <w:spacing w:before="160"/>
        <w:ind w:firstLine="0"/>
      </w:pPr>
      <w:r>
        <w:rPr>
          <w:rFonts w:ascii="宋体" w:hAnsi="宋体" w:eastAsia="宋体"/>
          <w:b w:val="0"/>
          <w:sz w:val="24"/>
        </w:rPr>
        <w:t>学    号：　　　　　　　　　　　　</w:t>
      </w:r>
    </w:p>
    <w:p w14:paraId="610C9792">
      <w:pPr>
        <w:spacing w:before="160"/>
        <w:ind w:firstLine="0"/>
      </w:pPr>
      <w:r>
        <w:rPr>
          <w:rFonts w:ascii="宋体" w:hAnsi="宋体" w:eastAsia="宋体"/>
          <w:b w:val="0"/>
          <w:sz w:val="24"/>
        </w:rPr>
        <w:t>姓    名：　　　　　　　　　　　　</w:t>
      </w:r>
    </w:p>
    <w:p w14:paraId="4D12F4BB">
      <w:pPr>
        <w:spacing w:before="160"/>
        <w:ind w:firstLine="0"/>
      </w:pPr>
      <w:r>
        <w:rPr>
          <w:rFonts w:ascii="宋体" w:hAnsi="宋体" w:eastAsia="宋体"/>
          <w:b w:val="0"/>
          <w:sz w:val="24"/>
        </w:rPr>
        <w:t>课程报告评分：</w:t>
      </w:r>
    </w:p>
    <w:p w14:paraId="6B8339B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701"/>
        <w:gridCol w:w="2268"/>
      </w:tblGrid>
      <w:tr w14:paraId="379E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E8E8E8"/>
          </w:tcPr>
          <w:p w14:paraId="34B84B09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w="1701" w:type="dxa"/>
            <w:shd w:val="clear" w:color="auto" w:fill="E8E8E8"/>
          </w:tcPr>
          <w:p w14:paraId="54DF296C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w="2268" w:type="dxa"/>
            <w:shd w:val="clear" w:color="auto" w:fill="E8E8E8"/>
          </w:tcPr>
          <w:p w14:paraId="652E6BB5">
            <w:pPr>
              <w:spacing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得分</w:t>
            </w:r>
          </w:p>
        </w:tc>
      </w:tr>
      <w:tr w14:paraId="680C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49B9D97A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课程设计目的与需求分析</w:t>
            </w:r>
          </w:p>
        </w:tc>
        <w:tc>
          <w:tcPr>
            <w:tcW w:w="1701" w:type="dxa"/>
          </w:tcPr>
          <w:p w14:paraId="226BEFA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w="2268" w:type="dxa"/>
          </w:tcPr>
          <w:p w14:paraId="3C92BE1F">
            <w:pPr>
              <w:spacing w:before="20" w:after="20" w:line="276" w:lineRule="auto"/>
              <w:jc w:val="left"/>
            </w:pPr>
          </w:p>
        </w:tc>
      </w:tr>
      <w:tr w14:paraId="3114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776842A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系统架构与数据库设计</w:t>
            </w:r>
          </w:p>
        </w:tc>
        <w:tc>
          <w:tcPr>
            <w:tcW w:w="1701" w:type="dxa"/>
          </w:tcPr>
          <w:p w14:paraId="34C3C9C9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268" w:type="dxa"/>
          </w:tcPr>
          <w:p w14:paraId="525EA866">
            <w:pPr>
              <w:spacing w:before="20" w:after="20" w:line="276" w:lineRule="auto"/>
              <w:jc w:val="left"/>
            </w:pPr>
          </w:p>
        </w:tc>
      </w:tr>
      <w:tr w14:paraId="53A0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14F2EC8B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核心技术实践</w:t>
            </w:r>
          </w:p>
        </w:tc>
        <w:tc>
          <w:tcPr>
            <w:tcW w:w="1701" w:type="dxa"/>
          </w:tcPr>
          <w:p w14:paraId="43756983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w="2268" w:type="dxa"/>
          </w:tcPr>
          <w:p w14:paraId="4204D02B">
            <w:pPr>
              <w:spacing w:before="20" w:after="20" w:line="276" w:lineRule="auto"/>
              <w:jc w:val="left"/>
            </w:pPr>
          </w:p>
        </w:tc>
      </w:tr>
      <w:tr w14:paraId="6204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65E5FA09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个人模块详细设计</w:t>
            </w:r>
          </w:p>
        </w:tc>
        <w:tc>
          <w:tcPr>
            <w:tcW w:w="1701" w:type="dxa"/>
          </w:tcPr>
          <w:p w14:paraId="5D8F36F2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w="2268" w:type="dxa"/>
          </w:tcPr>
          <w:p w14:paraId="62A92551">
            <w:pPr>
              <w:spacing w:before="20" w:after="20" w:line="276" w:lineRule="auto"/>
              <w:jc w:val="left"/>
            </w:pPr>
          </w:p>
        </w:tc>
      </w:tr>
      <w:tr w14:paraId="621A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5" w:type="dxa"/>
          </w:tcPr>
          <w:p w14:paraId="25233051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运行与调试结果</w:t>
            </w:r>
          </w:p>
        </w:tc>
        <w:tc>
          <w:tcPr>
            <w:tcW w:w="1701" w:type="dxa"/>
          </w:tcPr>
          <w:p w14:paraId="01B4F006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268" w:type="dxa"/>
          </w:tcPr>
          <w:p w14:paraId="0CD9BF47">
            <w:pPr>
              <w:spacing w:before="20" w:after="20" w:line="276" w:lineRule="auto"/>
              <w:jc w:val="left"/>
            </w:pPr>
          </w:p>
        </w:tc>
      </w:tr>
      <w:tr w14:paraId="570C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</w:tcPr>
          <w:p w14:paraId="0AD53755">
            <w:pPr>
              <w:spacing w:before="20" w:after="2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报告规范与代码质量</w:t>
            </w:r>
          </w:p>
        </w:tc>
        <w:tc>
          <w:tcPr>
            <w:tcW w:w="1701" w:type="dxa"/>
          </w:tcPr>
          <w:p w14:paraId="1CC6397E">
            <w:pPr>
              <w:spacing w:before="20" w:after="2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268" w:type="dxa"/>
          </w:tcPr>
          <w:p w14:paraId="67D92660">
            <w:pPr>
              <w:spacing w:before="20" w:after="20" w:line="276" w:lineRule="auto"/>
              <w:jc w:val="left"/>
            </w:pPr>
          </w:p>
        </w:tc>
      </w:tr>
    </w:tbl>
    <w:p w14:paraId="40240195">
      <w:pPr>
        <w:spacing w:after="0"/>
      </w:pPr>
    </w:p>
    <w:p w14:paraId="08F3B68A">
      <w:pPr>
        <w:ind w:firstLine="0"/>
      </w:pPr>
      <w:r>
        <w:rPr>
          <w:rFonts w:ascii="宋体" w:hAnsi="宋体" w:eastAsia="宋体"/>
          <w:b w:val="0"/>
          <w:sz w:val="24"/>
        </w:rPr>
        <w:t>评语：</w:t>
      </w:r>
    </w:p>
    <w:p w14:paraId="4E92789C">
      <w:pPr>
        <w:ind w:firstLine="0"/>
      </w:pPr>
    </w:p>
    <w:p w14:paraId="42619926">
      <w:pPr>
        <w:ind w:firstLine="0"/>
      </w:pPr>
    </w:p>
    <w:p w14:paraId="4C32445E">
      <w:pPr>
        <w:ind w:firstLine="0"/>
      </w:pPr>
    </w:p>
    <w:sectPr>
      <w:footerReference r:id="rId5" w:type="default"/>
      <w:pgSz w:w="11906" w:h="16838"/>
      <w:pgMar w:top="1440" w:right="1474" w:bottom="1440" w:left="1701" w:header="850" w:footer="85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D17CA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42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62</Words>
  <Characters>88</Characters>
  <Lines>0</Lines>
  <Paragraphs>0</Paragraphs>
  <TotalTime>48</TotalTime>
  <ScaleCrop>false</ScaleCrop>
  <LinksUpToDate>false</LinksUpToDate>
  <CharactersWithSpaces>177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李思佳</cp:lastModifiedBy>
  <dcterms:modified xsi:type="dcterms:W3CDTF">2026-10-17T08:07:34Z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eyJoZGlkIjoiNDNkN2Q1YzI3NTIxMDYyOGI1OTk1NWJlMGJkZTRlYzciLCJ1c2VySWQiOiIxODgxMDA0NzkwIn0=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B9AE1B2B752A4372808F2828CF63F3AC_13</vt:lpwstr>
  </property>
</Properties>
</file>