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5948" w:rsidRPr="00B75948" w:rsidRDefault="00B75948" w:rsidP="00B75948">
      <w:pPr>
        <w:spacing w:after="200" w:line="276" w:lineRule="auto"/>
        <w:rPr>
          <w:rFonts w:ascii="Calibri" w:eastAsia="Calibri" w:hAnsi="Calibri" w:cs="Calibri"/>
          <w:sz w:val="44"/>
        </w:rPr>
      </w:pPr>
      <w:r w:rsidRPr="00B75948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>
            <wp:extent cx="2339340" cy="6057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948">
        <w:rPr>
          <w:rFonts w:ascii="Arial" w:eastAsia="Times New Roman" w:hAnsi="Arial" w:cs="Arial"/>
          <w:color w:val="000000"/>
        </w:rPr>
        <w:br/>
      </w:r>
      <w:r w:rsidRPr="00B75948">
        <w:rPr>
          <w:rFonts w:ascii="Arial" w:eastAsia="Times New Roman" w:hAnsi="Arial" w:cs="Arial"/>
          <w:color w:val="000000"/>
        </w:rPr>
        <w:br/>
      </w:r>
    </w:p>
    <w:p w:rsidR="00B75948" w:rsidRPr="00B75948" w:rsidRDefault="00B75948" w:rsidP="00B759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4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948" w:rsidRPr="00B75948" w:rsidRDefault="00B75948" w:rsidP="00B7594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48">
        <w:rPr>
          <w:rFonts w:ascii="Arial" w:eastAsia="Times New Roman" w:hAnsi="Arial" w:cs="Arial"/>
          <w:color w:val="000000"/>
        </w:rPr>
        <w:br/>
      </w:r>
      <w:r w:rsidRPr="00B75948">
        <w:rPr>
          <w:rFonts w:ascii="Arial" w:eastAsia="Times New Roman" w:hAnsi="Arial" w:cs="Arial"/>
          <w:color w:val="000000"/>
        </w:rPr>
        <w:br/>
      </w:r>
    </w:p>
    <w:p w:rsidR="00B75948" w:rsidRDefault="00B75948" w:rsidP="00B75948">
      <w:pPr>
        <w:spacing w:before="240" w:after="0" w:line="240" w:lineRule="auto"/>
        <w:rPr>
          <w:rFonts w:ascii="Arial" w:eastAsia="Times New Roman" w:hAnsi="Arial" w:cs="Arial"/>
          <w:color w:val="000000"/>
        </w:rPr>
      </w:pPr>
    </w:p>
    <w:p w:rsidR="00B75948" w:rsidRDefault="00B75948" w:rsidP="00B75948">
      <w:pPr>
        <w:spacing w:before="240" w:after="0" w:line="240" w:lineRule="auto"/>
        <w:rPr>
          <w:rFonts w:ascii="Arial" w:eastAsia="Times New Roman" w:hAnsi="Arial" w:cs="Arial"/>
          <w:color w:val="000000"/>
        </w:rPr>
      </w:pPr>
    </w:p>
    <w:p w:rsidR="00B75948" w:rsidRDefault="00B75948" w:rsidP="00B75948">
      <w:pPr>
        <w:spacing w:before="240" w:after="0" w:line="240" w:lineRule="auto"/>
        <w:rPr>
          <w:rFonts w:ascii="Arial" w:eastAsia="Times New Roman" w:hAnsi="Arial" w:cs="Arial"/>
          <w:color w:val="000000"/>
        </w:rPr>
      </w:pPr>
    </w:p>
    <w:p w:rsidR="00B75948" w:rsidRPr="00B75948" w:rsidRDefault="00B75948" w:rsidP="00B7594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48">
        <w:rPr>
          <w:rFonts w:ascii="Arial" w:eastAsia="Times New Roman" w:hAnsi="Arial" w:cs="Arial"/>
          <w:color w:val="000000"/>
        </w:rPr>
        <w:br/>
      </w:r>
      <w:r w:rsidRPr="00B75948">
        <w:rPr>
          <w:rFonts w:ascii="Arial" w:eastAsia="Times New Roman" w:hAnsi="Arial" w:cs="Arial"/>
          <w:color w:val="000000"/>
        </w:rPr>
        <w:br/>
      </w:r>
    </w:p>
    <w:p w:rsidR="00B75948" w:rsidRPr="00B75948" w:rsidRDefault="00B75948" w:rsidP="00B75948">
      <w:pPr>
        <w:spacing w:after="200" w:line="276" w:lineRule="auto"/>
        <w:jc w:val="center"/>
        <w:rPr>
          <w:rFonts w:ascii="Calibri" w:eastAsia="Calibri" w:hAnsi="Calibri" w:cs="Calibri"/>
          <w:sz w:val="56"/>
        </w:rPr>
      </w:pPr>
      <w:r>
        <w:rPr>
          <w:rFonts w:ascii="Calibri" w:eastAsia="Calibri" w:hAnsi="Calibri" w:cs="Calibri"/>
          <w:sz w:val="56"/>
        </w:rPr>
        <w:t>Gerenciamento de Biblioteca</w:t>
      </w:r>
      <w:r w:rsidRPr="00B75948">
        <w:rPr>
          <w:rFonts w:ascii="Times New Roman" w:eastAsia="Times New Roman" w:hAnsi="Times New Roman" w:cs="Times New Roman"/>
          <w:color w:val="000000"/>
          <w:sz w:val="44"/>
          <w:szCs w:val="44"/>
        </w:rPr>
        <w:br/>
      </w:r>
      <w:r w:rsidRPr="00B75948">
        <w:rPr>
          <w:rFonts w:ascii="Times New Roman" w:eastAsia="Times New Roman" w:hAnsi="Times New Roman" w:cs="Times New Roman"/>
          <w:color w:val="000000"/>
          <w:sz w:val="44"/>
          <w:szCs w:val="44"/>
        </w:rPr>
        <w:br/>
      </w:r>
    </w:p>
    <w:p w:rsidR="00B75948" w:rsidRDefault="00B75948" w:rsidP="00B7594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48">
        <w:rPr>
          <w:rFonts w:ascii="Times New Roman" w:eastAsia="Times New Roman" w:hAnsi="Times New Roman" w:cs="Times New Roman"/>
          <w:color w:val="000000"/>
          <w:sz w:val="44"/>
          <w:szCs w:val="44"/>
        </w:rPr>
        <w:br/>
      </w:r>
      <w:r w:rsidRPr="00B75948">
        <w:rPr>
          <w:rFonts w:ascii="Times New Roman" w:eastAsia="Times New Roman" w:hAnsi="Times New Roman" w:cs="Times New Roman"/>
          <w:color w:val="000000"/>
          <w:sz w:val="44"/>
          <w:szCs w:val="44"/>
        </w:rPr>
        <w:br/>
      </w:r>
    </w:p>
    <w:p w:rsidR="00B75948" w:rsidRDefault="00B75948" w:rsidP="00B7594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948" w:rsidRPr="00B75948" w:rsidRDefault="00B75948" w:rsidP="00B7594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948" w:rsidRPr="00B75948" w:rsidRDefault="00B75948" w:rsidP="00B7594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594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Equipe</w:t>
      </w:r>
      <w:r w:rsidRPr="00B75948">
        <w:rPr>
          <w:rFonts w:ascii="Times New Roman" w:eastAsia="Times New Roman" w:hAnsi="Times New Roman" w:cs="Times New Roman"/>
          <w:color w:val="000000"/>
          <w:sz w:val="32"/>
          <w:szCs w:val="32"/>
        </w:rPr>
        <w:t>: </w:t>
      </w:r>
    </w:p>
    <w:p w:rsidR="00B75948" w:rsidRPr="00B75948" w:rsidRDefault="00B75948" w:rsidP="00B7594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5948">
        <w:rPr>
          <w:rFonts w:ascii="Times New Roman" w:eastAsia="Times New Roman" w:hAnsi="Times New Roman" w:cs="Times New Roman"/>
          <w:color w:val="000000"/>
          <w:sz w:val="32"/>
          <w:szCs w:val="32"/>
        </w:rPr>
        <w:t>Caike da Silva Lobo</w:t>
      </w:r>
    </w:p>
    <w:p w:rsidR="00B75948" w:rsidRPr="00B75948" w:rsidRDefault="00B75948" w:rsidP="00B7594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5948">
        <w:rPr>
          <w:rFonts w:ascii="Times New Roman" w:eastAsia="Times New Roman" w:hAnsi="Times New Roman" w:cs="Times New Roman"/>
          <w:color w:val="000000"/>
          <w:sz w:val="32"/>
          <w:szCs w:val="32"/>
        </w:rPr>
        <w:t>Lorran Bernardes da Silva dos Santos</w:t>
      </w:r>
    </w:p>
    <w:p w:rsidR="00B75948" w:rsidRPr="00B75948" w:rsidRDefault="00B75948" w:rsidP="00B75948">
      <w:pPr>
        <w:spacing w:before="240" w:after="0" w:line="240" w:lineRule="auto"/>
        <w:jc w:val="center"/>
        <w:rPr>
          <w:rFonts w:ascii="Calibri" w:eastAsia="Calibri" w:hAnsi="Calibri" w:cs="Calibri"/>
          <w:sz w:val="32"/>
        </w:rPr>
      </w:pPr>
      <w:r w:rsidRPr="00B75948">
        <w:rPr>
          <w:rFonts w:ascii="Times New Roman" w:eastAsia="Times New Roman" w:hAnsi="Times New Roman" w:cs="Times New Roman"/>
          <w:color w:val="000000"/>
          <w:sz w:val="32"/>
          <w:szCs w:val="32"/>
        </w:rPr>
        <w:t>Luan Teixeira de Souza Silva Saramago</w:t>
      </w:r>
      <w:r w:rsidR="00F71F6D">
        <w:rPr>
          <w:rFonts w:ascii="Calibri" w:eastAsia="Calibri" w:hAnsi="Calibri" w:cs="Calibri"/>
          <w:sz w:val="32"/>
        </w:rPr>
        <w:br/>
      </w:r>
      <w:r w:rsidR="00F71F6D">
        <w:rPr>
          <w:rFonts w:ascii="Calibri" w:eastAsia="Calibri" w:hAnsi="Calibri" w:cs="Calibri"/>
          <w:sz w:val="32"/>
        </w:rPr>
        <w:br/>
      </w:r>
      <w:r w:rsidR="00F71F6D">
        <w:rPr>
          <w:rFonts w:ascii="Calibri" w:eastAsia="Calibri" w:hAnsi="Calibri" w:cs="Calibri"/>
          <w:sz w:val="32"/>
        </w:rPr>
        <w:lastRenderedPageBreak/>
        <w:br/>
      </w:r>
      <w:r w:rsidRPr="00B75948">
        <w:rPr>
          <w:b/>
          <w:bCs/>
          <w:color w:val="000000"/>
          <w:sz w:val="44"/>
          <w:szCs w:val="44"/>
        </w:rPr>
        <w:t>Sumário</w:t>
      </w:r>
    </w:p>
    <w:p w:rsidR="00B75948" w:rsidRPr="00B75948" w:rsidRDefault="00B75948" w:rsidP="00B75948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48">
        <w:rPr>
          <w:rFonts w:ascii="Times New Roman" w:eastAsia="Times New Roman" w:hAnsi="Times New Roman" w:cs="Times New Roman"/>
          <w:color w:val="000000"/>
          <w:sz w:val="32"/>
          <w:szCs w:val="32"/>
        </w:rPr>
        <w:t>1. Introdução</w:t>
      </w:r>
    </w:p>
    <w:p w:rsidR="00B75948" w:rsidRPr="00B75948" w:rsidRDefault="00B75948" w:rsidP="00B75948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4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Diagrama de Classe</w:t>
      </w:r>
    </w:p>
    <w:p w:rsidR="00B75948" w:rsidRPr="00B75948" w:rsidRDefault="00B75948" w:rsidP="00B75948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4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Conceitos</w:t>
      </w:r>
    </w:p>
    <w:p w:rsidR="00B75948" w:rsidRPr="00B75948" w:rsidRDefault="00B75948" w:rsidP="00B75948">
      <w:pPr>
        <w:pStyle w:val="western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color w:val="494745"/>
        </w:rPr>
        <w:t>Encapsulamento</w:t>
      </w:r>
    </w:p>
    <w:p w:rsidR="00B75948" w:rsidRPr="00B75948" w:rsidRDefault="00B75948" w:rsidP="00B75948">
      <w:pPr>
        <w:pStyle w:val="western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color w:val="494745"/>
        </w:rPr>
        <w:t>Construtor</w:t>
      </w:r>
    </w:p>
    <w:p w:rsidR="00B75948" w:rsidRPr="00B75948" w:rsidRDefault="00B75948" w:rsidP="00B75948">
      <w:pPr>
        <w:pStyle w:val="western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color w:val="494745"/>
        </w:rPr>
        <w:t>Associação</w:t>
      </w:r>
    </w:p>
    <w:p w:rsidR="00B75948" w:rsidRPr="00B75948" w:rsidRDefault="00B75948" w:rsidP="00B75948">
      <w:pPr>
        <w:pStyle w:val="western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color w:val="494745"/>
        </w:rPr>
        <w:t>Herança</w:t>
      </w:r>
    </w:p>
    <w:p w:rsidR="00B75948" w:rsidRPr="00B75948" w:rsidRDefault="00B75948" w:rsidP="00B75948">
      <w:pPr>
        <w:pStyle w:val="western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color w:val="494745"/>
        </w:rPr>
        <w:t>Reescrita de método</w:t>
      </w:r>
    </w:p>
    <w:p w:rsidR="00B75948" w:rsidRPr="00B75948" w:rsidRDefault="00B75948" w:rsidP="00B75948">
      <w:pPr>
        <w:pStyle w:val="western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color w:val="494745"/>
        </w:rPr>
        <w:t>Classe Abstrata</w:t>
      </w:r>
    </w:p>
    <w:p w:rsidR="00B75948" w:rsidRPr="00B75948" w:rsidRDefault="00B75948" w:rsidP="00B75948">
      <w:pPr>
        <w:pStyle w:val="western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color w:val="494745"/>
        </w:rPr>
        <w:t>Polimorfismo</w:t>
      </w:r>
    </w:p>
    <w:p w:rsidR="00B75948" w:rsidRPr="00B75948" w:rsidRDefault="00B75948" w:rsidP="00B75948">
      <w:pPr>
        <w:pStyle w:val="western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color w:val="494745"/>
        </w:rPr>
        <w:t>Demonstrar comportamento polimórfico</w:t>
      </w:r>
    </w:p>
    <w:p w:rsidR="00B75948" w:rsidRPr="00B75948" w:rsidRDefault="00B75948" w:rsidP="00B75948">
      <w:pPr>
        <w:pStyle w:val="western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color w:val="494745"/>
        </w:rPr>
        <w:t>Interface</w:t>
      </w:r>
    </w:p>
    <w:p w:rsidR="00B75948" w:rsidRPr="00B75948" w:rsidRDefault="00B75948" w:rsidP="00B75948">
      <w:pPr>
        <w:pStyle w:val="western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color w:val="494745"/>
        </w:rPr>
        <w:t>Inovação</w:t>
      </w:r>
    </w:p>
    <w:p w:rsidR="00B75948" w:rsidRPr="00B75948" w:rsidRDefault="00B75948" w:rsidP="00B75948">
      <w:pPr>
        <w:rPr>
          <w:rFonts w:ascii="Times New Roman" w:eastAsia="Calibri" w:hAnsi="Times New Roman" w:cs="Times New Roman"/>
          <w:bCs/>
          <w:sz w:val="24"/>
          <w:szCs w:val="24"/>
        </w:rPr>
      </w:pPr>
      <w:r w:rsidRPr="00B7594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5948" w:rsidRPr="00B75948" w:rsidRDefault="00B75948" w:rsidP="005467B8">
      <w:pPr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B75948" w:rsidRPr="00B75948" w:rsidRDefault="00B75948">
      <w:pPr>
        <w:rPr>
          <w:rFonts w:ascii="Times New Roman" w:eastAsia="Calibri" w:hAnsi="Times New Roman" w:cs="Times New Roman"/>
          <w:bCs/>
          <w:sz w:val="24"/>
          <w:szCs w:val="24"/>
        </w:rPr>
      </w:pPr>
      <w:r w:rsidRPr="00B75948">
        <w:rPr>
          <w:rFonts w:ascii="Times New Roman" w:eastAsia="Calibri" w:hAnsi="Times New Roman" w:cs="Times New Roman"/>
          <w:bCs/>
          <w:sz w:val="24"/>
          <w:szCs w:val="24"/>
        </w:rPr>
        <w:br w:type="page"/>
      </w:r>
    </w:p>
    <w:p w:rsidR="00B75948" w:rsidRPr="00B75948" w:rsidRDefault="00B75948" w:rsidP="00B75948">
      <w:pPr>
        <w:spacing w:before="240" w:after="2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7594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1. Introdução</w:t>
      </w:r>
    </w:p>
    <w:p w:rsidR="005467B8" w:rsidRPr="00B75948" w:rsidRDefault="005467B8" w:rsidP="005467B8">
      <w:pPr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75948">
        <w:rPr>
          <w:rFonts w:ascii="Times New Roman" w:eastAsia="Calibri" w:hAnsi="Times New Roman" w:cs="Times New Roman"/>
          <w:bCs/>
          <w:sz w:val="24"/>
          <w:szCs w:val="24"/>
        </w:rPr>
        <w:t xml:space="preserve">O sistema tem como função realizar o controle de uma biblioteca de universidade. O programa gerencia os livros físicos e digitais, os alunos da graduação e pós graduação, e os empréstimos dos livros. </w:t>
      </w:r>
    </w:p>
    <w:p w:rsidR="005467B8" w:rsidRPr="00B75948" w:rsidRDefault="005467B8" w:rsidP="005467B8">
      <w:pPr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75948">
        <w:rPr>
          <w:rFonts w:ascii="Times New Roman" w:eastAsia="Calibri" w:hAnsi="Times New Roman" w:cs="Times New Roman"/>
          <w:bCs/>
          <w:sz w:val="24"/>
          <w:szCs w:val="24"/>
        </w:rPr>
        <w:t>Os livros são adicionados ao sistema através da classe ControleLivro, que possui os métodos de adicionar e remover livros. Essa classe também possui o método para exibir os livros no acervo. Há dois tipos de livro, os físicos e digitais, ambos herdam da classe Livro, porém o digital possui seu formato e o físico seu número de páginas como atributos próprios.</w:t>
      </w:r>
    </w:p>
    <w:p w:rsidR="005467B8" w:rsidRPr="00B75948" w:rsidRDefault="005467B8" w:rsidP="005467B8">
      <w:pPr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75948">
        <w:rPr>
          <w:rFonts w:ascii="Times New Roman" w:eastAsia="Calibri" w:hAnsi="Times New Roman" w:cs="Times New Roman"/>
          <w:bCs/>
          <w:sz w:val="24"/>
          <w:szCs w:val="24"/>
        </w:rPr>
        <w:t>Os alunos de graduação e pós graduação herdam da classe Usuário, porém o aluno de pós graduação tem seu curso como atributo próprio, e o de graduação seu endereço. Os alunos são adicionados e removidos pela classe ControleUsuário, que também possui o método de exibir os alunos.</w:t>
      </w:r>
    </w:p>
    <w:p w:rsidR="00B75948" w:rsidRPr="00B75948" w:rsidRDefault="005467B8" w:rsidP="00B75948">
      <w:pPr>
        <w:spacing w:before="240" w:after="20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75948">
        <w:rPr>
          <w:rFonts w:ascii="Times New Roman" w:eastAsia="Calibri" w:hAnsi="Times New Roman" w:cs="Times New Roman"/>
          <w:bCs/>
          <w:sz w:val="24"/>
          <w:szCs w:val="24"/>
        </w:rPr>
        <w:t>Os empréstimos são controlados pela classe ControleEmprestimo, que possui o método emprestarLivro, que associa um livro ao usuário, e o método devolverLIvro, que desassocia o usuário com o livro. A classe também exibe os livros emprestados e o usuário responsável.</w:t>
      </w:r>
      <w:r w:rsidR="00F71F6D" w:rsidRPr="00B75948">
        <w:rPr>
          <w:rFonts w:ascii="Times New Roman" w:eastAsia="Calibri" w:hAnsi="Times New Roman" w:cs="Times New Roman"/>
          <w:bCs/>
          <w:sz w:val="24"/>
          <w:szCs w:val="24"/>
        </w:rPr>
        <w:br/>
      </w:r>
    </w:p>
    <w:p w:rsidR="00B75948" w:rsidRPr="00B75948" w:rsidRDefault="00F71F6D" w:rsidP="00B75948">
      <w:pPr>
        <w:spacing w:before="240" w:after="2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75948">
        <w:rPr>
          <w:rFonts w:ascii="Times New Roman" w:eastAsia="Calibri" w:hAnsi="Times New Roman" w:cs="Times New Roman"/>
          <w:sz w:val="24"/>
          <w:szCs w:val="24"/>
        </w:rPr>
        <w:br/>
      </w:r>
      <w:r w:rsidR="00B75948" w:rsidRPr="00B7594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2. Diagrama de Classe</w:t>
      </w:r>
    </w:p>
    <w:p w:rsidR="009544A1" w:rsidRPr="00B75948" w:rsidRDefault="009544A1" w:rsidP="005467B8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544A1" w:rsidRPr="00B75948" w:rsidRDefault="005467B8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759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E090AE" wp14:editId="021B3F74">
            <wp:extent cx="5400040" cy="3309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948" w:rsidRPr="00B75948" w:rsidRDefault="00B75948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B75948" w:rsidRPr="00B75948" w:rsidRDefault="00B75948" w:rsidP="00B75948">
      <w:pPr>
        <w:spacing w:before="240" w:after="2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7594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3. Conceitos</w:t>
      </w:r>
    </w:p>
    <w:p w:rsidR="005467B8" w:rsidRPr="00B75948" w:rsidRDefault="005467B8" w:rsidP="00B75948">
      <w:pPr>
        <w:pStyle w:val="western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color w:val="494745"/>
        </w:rPr>
      </w:pPr>
      <w:r w:rsidRPr="00B75948">
        <w:rPr>
          <w:color w:val="494745"/>
        </w:rPr>
        <w:t>Encapsulamento</w:t>
      </w:r>
    </w:p>
    <w:p w:rsidR="0029133B" w:rsidRPr="00B75948" w:rsidRDefault="0029133B" w:rsidP="0029133B">
      <w:pPr>
        <w:pStyle w:val="western"/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noProof/>
        </w:rPr>
        <w:drawing>
          <wp:inline distT="0" distB="0" distL="0" distR="0" wp14:anchorId="7839CF35" wp14:editId="13151E7A">
            <wp:extent cx="3962400" cy="48387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B8" w:rsidRPr="00B75948" w:rsidRDefault="005467B8" w:rsidP="00B75948">
      <w:pPr>
        <w:pStyle w:val="western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color w:val="494745"/>
        </w:rPr>
      </w:pPr>
      <w:r w:rsidRPr="00B75948">
        <w:rPr>
          <w:color w:val="494745"/>
        </w:rPr>
        <w:t>Construtor</w:t>
      </w:r>
    </w:p>
    <w:p w:rsidR="005467B8" w:rsidRPr="00B75948" w:rsidRDefault="005467B8" w:rsidP="005467B8">
      <w:pPr>
        <w:pStyle w:val="western"/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noProof/>
        </w:rPr>
        <w:drawing>
          <wp:inline distT="0" distB="0" distL="0" distR="0" wp14:anchorId="00CA6CB8" wp14:editId="74CBB739">
            <wp:extent cx="5400040" cy="61531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48" w:rsidRDefault="005467B8" w:rsidP="00B75948">
      <w:pPr>
        <w:pStyle w:val="western"/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noProof/>
        </w:rPr>
        <w:drawing>
          <wp:inline distT="0" distB="0" distL="0" distR="0" wp14:anchorId="405778A5" wp14:editId="2BBCF7E7">
            <wp:extent cx="5400040" cy="5149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B8" w:rsidRPr="00B75948" w:rsidRDefault="00B75948" w:rsidP="00B75948">
      <w:pPr>
        <w:pStyle w:val="western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color w:val="494745"/>
        </w:rPr>
      </w:pPr>
      <w:r>
        <w:rPr>
          <w:color w:val="494745"/>
        </w:rPr>
        <w:t>A</w:t>
      </w:r>
      <w:r w:rsidR="005467B8" w:rsidRPr="00B75948">
        <w:rPr>
          <w:color w:val="494745"/>
        </w:rPr>
        <w:t>ssociação</w:t>
      </w:r>
    </w:p>
    <w:p w:rsidR="005467B8" w:rsidRPr="00B75948" w:rsidRDefault="005467B8" w:rsidP="00B75948">
      <w:pPr>
        <w:pStyle w:val="western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color w:val="494745"/>
        </w:rPr>
      </w:pPr>
      <w:r w:rsidRPr="00B75948">
        <w:rPr>
          <w:color w:val="494745"/>
        </w:rPr>
        <w:t>Herança</w:t>
      </w:r>
    </w:p>
    <w:p w:rsidR="005467B8" w:rsidRPr="00B75948" w:rsidRDefault="005467B8" w:rsidP="005467B8">
      <w:pPr>
        <w:pStyle w:val="western"/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noProof/>
        </w:rPr>
        <w:drawing>
          <wp:inline distT="0" distB="0" distL="0" distR="0" wp14:anchorId="778A6A38" wp14:editId="4121556F">
            <wp:extent cx="3200400" cy="609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B8" w:rsidRPr="00B75948" w:rsidRDefault="005467B8" w:rsidP="00B75948">
      <w:pPr>
        <w:pStyle w:val="western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color w:val="494745"/>
        </w:rPr>
      </w:pPr>
      <w:r w:rsidRPr="00B75948">
        <w:rPr>
          <w:color w:val="494745"/>
        </w:rPr>
        <w:t>Reescrita de método</w:t>
      </w:r>
    </w:p>
    <w:p w:rsidR="005467B8" w:rsidRPr="00B75948" w:rsidRDefault="005467B8" w:rsidP="005467B8">
      <w:pPr>
        <w:pStyle w:val="western"/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noProof/>
        </w:rPr>
        <w:lastRenderedPageBreak/>
        <w:drawing>
          <wp:inline distT="0" distB="0" distL="0" distR="0" wp14:anchorId="23FBBC5D" wp14:editId="4771231D">
            <wp:extent cx="3257550" cy="15430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B8" w:rsidRPr="00B75948" w:rsidRDefault="005467B8" w:rsidP="00B75948">
      <w:pPr>
        <w:pStyle w:val="western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color w:val="494745"/>
        </w:rPr>
      </w:pPr>
      <w:r w:rsidRPr="00B75948">
        <w:rPr>
          <w:color w:val="494745"/>
        </w:rPr>
        <w:t>Classe Abstrata</w:t>
      </w:r>
    </w:p>
    <w:p w:rsidR="005467B8" w:rsidRPr="00B75948" w:rsidRDefault="005467B8" w:rsidP="005467B8">
      <w:pPr>
        <w:pStyle w:val="western"/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noProof/>
        </w:rPr>
        <w:drawing>
          <wp:inline distT="0" distB="0" distL="0" distR="0" wp14:anchorId="7C62F9F5" wp14:editId="5E46511B">
            <wp:extent cx="3067050" cy="685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B8" w:rsidRPr="00B75948" w:rsidRDefault="005467B8" w:rsidP="00B75948">
      <w:pPr>
        <w:pStyle w:val="western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color w:val="494745"/>
        </w:rPr>
      </w:pPr>
      <w:r w:rsidRPr="00B75948">
        <w:rPr>
          <w:color w:val="494745"/>
        </w:rPr>
        <w:t>Polimorfismo</w:t>
      </w:r>
    </w:p>
    <w:p w:rsidR="005467B8" w:rsidRPr="00B75948" w:rsidRDefault="005467B8" w:rsidP="00B75948">
      <w:pPr>
        <w:pStyle w:val="western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color w:val="494745"/>
        </w:rPr>
      </w:pPr>
      <w:r w:rsidRPr="00B75948">
        <w:rPr>
          <w:color w:val="494745"/>
        </w:rPr>
        <w:t>Demonstrar comportamento polimórfico</w:t>
      </w:r>
    </w:p>
    <w:p w:rsidR="0029133B" w:rsidRPr="00B75948" w:rsidRDefault="0029133B" w:rsidP="0029133B">
      <w:pPr>
        <w:pStyle w:val="western"/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noProof/>
        </w:rPr>
        <w:drawing>
          <wp:inline distT="0" distB="0" distL="0" distR="0" wp14:anchorId="6C40A738" wp14:editId="31165315">
            <wp:extent cx="3914775" cy="15906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B8" w:rsidRPr="00B75948" w:rsidRDefault="005467B8" w:rsidP="00B75948">
      <w:pPr>
        <w:pStyle w:val="western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color w:val="494745"/>
        </w:rPr>
      </w:pPr>
      <w:r w:rsidRPr="00B75948">
        <w:rPr>
          <w:color w:val="494745"/>
        </w:rPr>
        <w:t>Interface</w:t>
      </w:r>
    </w:p>
    <w:p w:rsidR="005467B8" w:rsidRPr="00B75948" w:rsidRDefault="005467B8" w:rsidP="005467B8">
      <w:pPr>
        <w:pStyle w:val="western"/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noProof/>
        </w:rPr>
        <w:drawing>
          <wp:inline distT="0" distB="0" distL="0" distR="0" wp14:anchorId="07859946" wp14:editId="5910FA4E">
            <wp:extent cx="5400040" cy="6121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B8" w:rsidRPr="00B75948" w:rsidRDefault="005467B8" w:rsidP="00B75948">
      <w:pPr>
        <w:pStyle w:val="western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color w:val="494745"/>
        </w:rPr>
      </w:pPr>
      <w:r w:rsidRPr="00B75948">
        <w:rPr>
          <w:color w:val="494745"/>
        </w:rPr>
        <w:t xml:space="preserve">Inovação </w:t>
      </w:r>
    </w:p>
    <w:p w:rsidR="005467B8" w:rsidRPr="00B75948" w:rsidRDefault="005467B8" w:rsidP="005467B8">
      <w:pPr>
        <w:pStyle w:val="western"/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noProof/>
        </w:rPr>
        <w:drawing>
          <wp:inline distT="0" distB="0" distL="0" distR="0" wp14:anchorId="54355D40" wp14:editId="2B06FFDB">
            <wp:extent cx="5400040" cy="22529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B8" w:rsidRDefault="005467B8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</w:p>
    <w:sectPr w:rsidR="00546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1834"/>
    <w:multiLevelType w:val="hybridMultilevel"/>
    <w:tmpl w:val="320C6E42"/>
    <w:lvl w:ilvl="0" w:tplc="B85C59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F7150B7"/>
    <w:multiLevelType w:val="multilevel"/>
    <w:tmpl w:val="75886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A705CE"/>
    <w:multiLevelType w:val="multilevel"/>
    <w:tmpl w:val="D0EE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180807">
    <w:abstractNumId w:val="2"/>
  </w:num>
  <w:num w:numId="2" w16cid:durableId="1622303913">
    <w:abstractNumId w:val="1"/>
  </w:num>
  <w:num w:numId="3" w16cid:durableId="208502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44A1"/>
    <w:rsid w:val="00234033"/>
    <w:rsid w:val="0029133B"/>
    <w:rsid w:val="005467B8"/>
    <w:rsid w:val="009544A1"/>
    <w:rsid w:val="00B75948"/>
    <w:rsid w:val="00BA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88FCD31"/>
  <w15:docId w15:val="{FB29C0E3-E118-48AB-9A43-4A8B3AB1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9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546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5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265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Lorran Bernardes</cp:lastModifiedBy>
  <cp:revision>4</cp:revision>
  <dcterms:created xsi:type="dcterms:W3CDTF">2023-04-19T15:08:00Z</dcterms:created>
  <dcterms:modified xsi:type="dcterms:W3CDTF">2023-04-19T15:42:00Z</dcterms:modified>
</cp:coreProperties>
</file>