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RCT project</w:t>
      </w:r>
    </w:p>
    <w:p>
      <w:pPr>
        <w:pStyle w:val="Subtitle"/>
      </w:pPr>
      <w:r>
        <w:t xml:space="preserve">Client name</w:t>
      </w:r>
    </w:p>
    <w:p>
      <w:pPr>
        <w:pStyle w:val="Author"/>
      </w:pPr>
      <w:r>
        <w:t xml:space="preserve">Alexandre Bohyn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21" w:name="descriptive-statistics"/>
    <w:p>
      <w:pPr>
        <w:pStyle w:val="Heading1"/>
      </w:pPr>
      <w:r>
        <w:t xml:space="preserve">1. Descriptive statistics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iris-summa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Descriptive statistics of the TRIAL dataset.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1"/>
              <w:gridCol w:w="2025"/>
              <w:gridCol w:w="2025"/>
              <w:gridCol w:w="2025"/>
              <w:gridCol w:w="1181"/>
            </w:tblGrid>
            <w:tr>
              <w:trPr>
                <w:trHeight w:val="775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200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Drug 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98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Drug 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102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 at enrollment (years)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0.7</w:t>
                  </w:r>
                </w:p>
              </w:tc>
            </w:tr>
            <w:tr>
              <w:trPr>
                <w:trHeight w:val="617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 (SD)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47.2 (14.3)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47.0 (14.7)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47.4 (14.0)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(Q1, 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47.0 (38.0, 57.0)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46.0 (37.0, 60.0)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48.0 (39.0, 56.0)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1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1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Biomarker level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0.085</w:t>
                  </w:r>
                </w:p>
              </w:tc>
            </w:tr>
            <w:tr>
              <w:trPr>
                <w:trHeight w:val="617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 (SD)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0.9 (0.9)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 (0.9)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0.8 (0.8)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(Q1, 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0.6 (0.2, 1.4)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0.8 (0.2, 1.6)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0.5 (0.2, 1.2)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571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Tumor stage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0.9</w:t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53 (27%)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 (29%)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 (25%)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54 (27%)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 (26%)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(28%)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43 (22%)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 (22%)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 (21%)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(25%)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 (23%)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 (26%)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Tumor grade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0.9</w:t>
                  </w:r>
                </w:p>
              </w:tc>
            </w:tr>
            <w:tr>
              <w:trPr>
                <w:trHeight w:val="617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68 (34%)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(36%)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 (32%)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68 (34%)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 (33%)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 (35%)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III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64 (32%)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31 (32%)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 (32%)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Response to treatment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61 (32%)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 (29%)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 (34%)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0.5</w:t>
                  </w:r>
                </w:p>
              </w:tc>
            </w:tr>
            <w:tr>
              <w:trPr>
                <w:trHeight w:val="572" w:hRule="auto"/>
              </w:trPr>
              body19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112 (56%)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(53%)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60 (59%)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0.4</w:t>
                  </w:r>
                </w:p>
              </w:tc>
            </w:tr>
            <w:tr>
              <w:trPr>
                <w:trHeight w:val="617" w:hRule="auto"/>
              </w:trPr>
              body21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Time to event (days)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0.14</w:t>
                  </w:r>
                </w:p>
              </w:tc>
            </w:tr>
            <w:tr>
              <w:trPr>
                <w:trHeight w:val="617" w:hRule="auto"/>
              </w:trPr>
              body22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 (SD)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19.6 (5.3)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20.2 (5.0)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19.0 (5.5)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(Q1, Q3)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22.4 (15.9, 24.0)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23.5 (17.4, 24.0)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21.2 (14.5, 24.0)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</w:t>
                  </w:r>
                </w:p>
              </w:tc>
            </w:tr>
            <w:tr>
              <w:trPr>
                <w:trHeight w:val="360" w:hRule="auto"/>
              </w:trPr>
              footer 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Wilcoxon rank sum test; Pearson's Chi-squared test</w:t>
                  </w:r>
                </w:p>
              </w:tc>
            </w:tr>
          </w:tbl>
          <w:bookmarkEnd w:id="20"/>
        </w:tc>
      </w:tr>
    </w:tbl>
    <w:p>
      <w:r>
        <w:br w:type="page"/>
      </w:r>
    </w:p>
    <w:bookmarkEnd w:id="21"/>
    <w:bookmarkStart w:id="27" w:name="survival-analysis"/>
    <w:p>
      <w:pPr>
        <w:pStyle w:val="Heading1"/>
      </w:pPr>
      <w:r>
        <w:t xml:space="preserve">2. Survival analysis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km"/>
          <w:p>
            <w:pPr>
              <w:pStyle w:val="Compact"/>
              <w:jc w:val="center"/>
            </w:pPr>
            <w:r>
              <w:drawing>
                <wp:inline>
                  <wp:extent cx="4800600" cy="3200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output/figures/km_tr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Kaplan-Meier curve per treatment group.</w:t>
            </w:r>
          </w:p>
          <w:bookmarkEnd w:id="2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coxp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Cox proportional hazards model results.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1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HR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14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Treatment group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0.12</w:t>
                  </w:r>
                </w:p>
              </w:tc>
            </w:tr>
            <w:tr>
              <w:trPr>
                <w:trHeight w:val="614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Drug A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—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—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Drug B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1.36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0.92, 2.01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Tumor stage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569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—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—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0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1.34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0.75, 2.37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0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1.30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0.70, 2.42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0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2.96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1.69, 5.21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4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Tumor grade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0.10</w:t>
                  </w:r>
                </w:p>
              </w:tc>
            </w:tr>
            <w:tr>
              <w:trPr>
                <w:trHeight w:val="568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—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—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0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1.25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0.75, 2.06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0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III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1.67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1.04, 2.68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 at enrollment (years)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0.2</w:t>
                  </w:r>
                </w:p>
              </w:tc>
            </w:tr>
            <w:tr>
              <w:trPr>
                <w:trHeight w:val="617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rcs(age, 4)age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0.98, 1.10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rcs(age, 4)age'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0.90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0.78, 1.04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body16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rcs(age, 4)age''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1.62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0.85, 3.09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Abbreviations: CI = Confidence Interval, HR = Hazard Ratio</w:t>
                  </w:r>
                </w:p>
              </w:tc>
            </w:tr>
          </w:tbl>
          <w:bookmarkEnd w:id="26"/>
        </w:tc>
      </w:tr>
    </w:tbl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RCT project</dc:title>
  <dc:creator>Alexandre Bohyn</dc:creator>
  <cp:keywords/>
  <dcterms:created xsi:type="dcterms:W3CDTF">2025-08-29T15:45:38Z</dcterms:created>
  <dcterms:modified xsi:type="dcterms:W3CDTF">2025-08-29T15:45:38Z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Client name</vt:lpwstr>
  </property>
  <property fmtid="{D5CDD505-2E9C-101B-9397-08002B2CF9AE}" pid="11" name="toc-title">
    <vt:lpwstr>Table of contents</vt:lpwstr>
  </property>
</Properties>
</file>