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47A5E" w14:textId="77777777" w:rsidR="00767255" w:rsidRDefault="00767255">
      <w:pPr>
        <w:jc w:val="center"/>
        <w:rPr>
          <w:rFonts w:hint="eastAsia"/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《</w:t>
      </w:r>
      <w:r>
        <w:rPr>
          <w:rFonts w:hint="eastAsia"/>
          <w:b/>
          <w:sz w:val="36"/>
          <w:szCs w:val="36"/>
        </w:rPr>
        <w:t>信息安全基础</w:t>
      </w:r>
      <w:r>
        <w:rPr>
          <w:rFonts w:hint="eastAsia"/>
          <w:b/>
          <w:sz w:val="36"/>
          <w:szCs w:val="36"/>
        </w:rPr>
        <w:t>》</w:t>
      </w:r>
      <w:r>
        <w:rPr>
          <w:rFonts w:hint="eastAsia"/>
          <w:b/>
          <w:sz w:val="36"/>
          <w:szCs w:val="36"/>
        </w:rPr>
        <w:t>项目考核内容</w:t>
      </w:r>
    </w:p>
    <w:p w14:paraId="08E730C2" w14:textId="77777777" w:rsidR="00767255" w:rsidRDefault="00767255">
      <w:pPr>
        <w:jc w:val="center"/>
        <w:rPr>
          <w:rFonts w:hint="eastAsia"/>
          <w:b/>
        </w:rPr>
      </w:pPr>
    </w:p>
    <w:p w14:paraId="28463654" w14:textId="77777777" w:rsidR="00767255" w:rsidRDefault="00767255">
      <w:pPr>
        <w:rPr>
          <w:rFonts w:hint="eastAsia"/>
          <w:b/>
        </w:rPr>
      </w:pPr>
    </w:p>
    <w:p w14:paraId="289F02AB" w14:textId="77777777" w:rsidR="00767255" w:rsidRDefault="00767255">
      <w:pPr>
        <w:rPr>
          <w:b/>
          <w:sz w:val="24"/>
          <w:shd w:val="clear" w:color="FFFFFF" w:fill="D9D9D9"/>
        </w:rPr>
      </w:pPr>
      <w:r>
        <w:rPr>
          <w:rFonts w:hint="eastAsia"/>
          <w:b/>
          <w:sz w:val="30"/>
          <w:szCs w:val="30"/>
          <w:shd w:val="clear" w:color="FFFFFF" w:fill="D9D9D9"/>
        </w:rPr>
        <w:t>A</w:t>
      </w:r>
      <w:r>
        <w:rPr>
          <w:rFonts w:hint="eastAsia"/>
          <w:b/>
          <w:sz w:val="30"/>
          <w:szCs w:val="30"/>
          <w:shd w:val="clear" w:color="FFFFFF" w:fill="D9D9D9"/>
        </w:rPr>
        <w:t>类</w:t>
      </w:r>
      <w:r>
        <w:rPr>
          <w:rFonts w:hint="eastAsia"/>
          <w:b/>
          <w:sz w:val="30"/>
          <w:szCs w:val="30"/>
          <w:shd w:val="clear" w:color="FFFFFF" w:fill="D9D9D9"/>
        </w:rPr>
        <w:t>：</w:t>
      </w:r>
      <w:r>
        <w:rPr>
          <w:rFonts w:hint="eastAsia"/>
          <w:b/>
          <w:sz w:val="30"/>
          <w:szCs w:val="30"/>
          <w:shd w:val="clear" w:color="FFFFFF" w:fill="D9D9D9"/>
        </w:rPr>
        <w:t>造船安全低延迟语音问答系统</w:t>
      </w:r>
    </w:p>
    <w:p w14:paraId="77361EE7" w14:textId="77777777" w:rsidR="00767255" w:rsidRDefault="00767255">
      <w:pPr>
        <w:spacing w:line="360" w:lineRule="auto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 xml:space="preserve">1. </w:t>
      </w:r>
      <w:r>
        <w:rPr>
          <w:rFonts w:hint="eastAsia"/>
          <w:b/>
          <w:sz w:val="24"/>
        </w:rPr>
        <w:t>造船领域</w:t>
      </w:r>
      <w:r>
        <w:rPr>
          <w:rFonts w:hint="eastAsia"/>
          <w:b/>
          <w:sz w:val="24"/>
        </w:rPr>
        <w:t>文本</w:t>
      </w:r>
      <w:r>
        <w:rPr>
          <w:rFonts w:hint="eastAsia"/>
          <w:b/>
          <w:sz w:val="24"/>
        </w:rPr>
        <w:t>问答模型开发</w:t>
      </w:r>
    </w:p>
    <w:p w14:paraId="724C7A60" w14:textId="77777777" w:rsidR="00767255" w:rsidRDefault="00767255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面向船舶制造场景，训练一个应用于该场景下的领域对话模型：用户在整体系统中提问并最终获得与造船相关的回答；本部分聚焦语言理解与生成（通常为文本接口），知识范围宜覆盖：船型与总体、流体与性能概念、船体结构、详细设计与工艺、制造与装配、运行与维修保养等</w:t>
      </w:r>
    </w:p>
    <w:p w14:paraId="7AFFBBD1" w14:textId="77777777" w:rsidR="00767255" w:rsidRDefault="00767255">
      <w:pPr>
        <w:spacing w:line="360" w:lineRule="auto"/>
        <w:rPr>
          <w:rFonts w:hint="eastAsia"/>
          <w:sz w:val="24"/>
        </w:rPr>
      </w:pPr>
      <w:r>
        <w:rPr>
          <w:rFonts w:hint="eastAsia"/>
          <w:b/>
          <w:bCs/>
          <w:sz w:val="24"/>
        </w:rPr>
        <w:t>收集数据</w:t>
      </w:r>
      <w:r>
        <w:rPr>
          <w:rFonts w:hint="eastAsia"/>
          <w:sz w:val="24"/>
        </w:rPr>
        <w:t>：</w:t>
      </w:r>
      <w:r>
        <w:rPr>
          <w:rFonts w:hint="eastAsia"/>
          <w:sz w:val="24"/>
        </w:rPr>
        <w:t>收集用户可能提出的问题的语料信息，以多轮对话为主，作为模型训练或微调的输入输出样本。数据来源以公开材料为主（书籍节选、论文与综述、</w:t>
      </w:r>
      <w:r>
        <w:rPr>
          <w:rFonts w:hint="eastAsia"/>
          <w:sz w:val="24"/>
        </w:rPr>
        <w:t>技术文章、知乎等社区问答等），注意版权与可公开性。部分问题的答案可借助类</w:t>
      </w:r>
      <w:r>
        <w:rPr>
          <w:rFonts w:hint="eastAsia"/>
          <w:sz w:val="24"/>
        </w:rPr>
        <w:t xml:space="preserve"> ChatGPT </w:t>
      </w:r>
      <w:r>
        <w:rPr>
          <w:rFonts w:hint="eastAsia"/>
          <w:sz w:val="24"/>
        </w:rPr>
        <w:t>的大模型蒸馏</w:t>
      </w:r>
      <w:r>
        <w:rPr>
          <w:rFonts w:hint="eastAsia"/>
          <w:sz w:val="24"/>
        </w:rPr>
        <w:t>/</w:t>
      </w:r>
      <w:r>
        <w:rPr>
          <w:rFonts w:hint="eastAsia"/>
          <w:sz w:val="24"/>
        </w:rPr>
        <w:t>起草，经过人工校对</w:t>
      </w:r>
    </w:p>
    <w:p w14:paraId="3FD54660" w14:textId="77777777" w:rsidR="00767255" w:rsidRDefault="00767255">
      <w:pPr>
        <w:spacing w:line="360" w:lineRule="auto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可参考提示：</w:t>
      </w:r>
    </w:p>
    <w:p w14:paraId="73F997AE" w14:textId="77777777" w:rsidR="00767255" w:rsidRDefault="00767255">
      <w:pPr>
        <w:numPr>
          <w:ilvl w:val="0"/>
          <w:numId w:val="1"/>
        </w:numPr>
        <w:spacing w:line="360" w:lineRule="auto"/>
        <w:rPr>
          <w:sz w:val="24"/>
        </w:rPr>
      </w:pPr>
      <w:r>
        <w:rPr>
          <w:sz w:val="24"/>
        </w:rPr>
        <w:t>多轮语料字段与拼接方式可参考中文对话模型仓库习惯（如</w:t>
      </w:r>
      <w:r>
        <w:rPr>
          <w:sz w:val="24"/>
        </w:rPr>
        <w:t xml:space="preserve"> Hugging Face </w:t>
      </w:r>
      <w:r>
        <w:rPr>
          <w:sz w:val="24"/>
        </w:rPr>
        <w:t>上的对话格式约定）。</w:t>
      </w:r>
    </w:p>
    <w:p w14:paraId="493CE100" w14:textId="77777777" w:rsidR="00767255" w:rsidRDefault="00767255">
      <w:pPr>
        <w:numPr>
          <w:ilvl w:val="0"/>
          <w:numId w:val="1"/>
        </w:numPr>
        <w:spacing w:line="360" w:lineRule="auto"/>
        <w:rPr>
          <w:sz w:val="24"/>
        </w:rPr>
      </w:pPr>
      <w:r>
        <w:rPr>
          <w:sz w:val="24"/>
        </w:rPr>
        <w:t>若有可公开的企业</w:t>
      </w:r>
      <w:r>
        <w:rPr>
          <w:sz w:val="24"/>
        </w:rPr>
        <w:t>/</w:t>
      </w:r>
      <w:r>
        <w:rPr>
          <w:sz w:val="24"/>
        </w:rPr>
        <w:t>行业安全培训材料、造船安全手册节选，可作为安全子集的约束与抽检标准。</w:t>
      </w:r>
    </w:p>
    <w:p w14:paraId="3F90A154" w14:textId="77777777" w:rsidR="00767255" w:rsidRDefault="00767255">
      <w:pPr>
        <w:numPr>
          <w:ilvl w:val="0"/>
          <w:numId w:val="1"/>
        </w:numPr>
        <w:spacing w:line="360" w:lineRule="auto"/>
        <w:rPr>
          <w:sz w:val="24"/>
        </w:rPr>
      </w:pPr>
      <w:r>
        <w:rPr>
          <w:sz w:val="24"/>
        </w:rPr>
        <w:t>先</w:t>
      </w:r>
      <w:r>
        <w:rPr>
          <w:sz w:val="24"/>
        </w:rPr>
        <w:t>定术语表</w:t>
      </w:r>
      <w:r>
        <w:rPr>
          <w:sz w:val="24"/>
        </w:rPr>
        <w:t xml:space="preserve"> + </w:t>
      </w:r>
      <w:r>
        <w:rPr>
          <w:sz w:val="24"/>
        </w:rPr>
        <w:t>禁止回答清单再扩数据，比盲目堆对话更能控质量。</w:t>
      </w:r>
    </w:p>
    <w:p w14:paraId="2A89F5AC" w14:textId="77777777" w:rsidR="00767255" w:rsidRDefault="00767255">
      <w:pPr>
        <w:spacing w:line="360" w:lineRule="auto"/>
        <w:rPr>
          <w:sz w:val="24"/>
        </w:rPr>
      </w:pPr>
      <w:r>
        <w:rPr>
          <w:rFonts w:hint="eastAsia"/>
          <w:sz w:val="24"/>
        </w:rPr>
        <w:t>多轮语料数据集制作参考</w:t>
      </w:r>
      <w:r>
        <w:rPr>
          <w:rFonts w:hint="eastAsia"/>
          <w:sz w:val="24"/>
        </w:rPr>
        <w:br/>
      </w:r>
      <w:hyperlink r:id="rId7" w:history="1">
        <w:r>
          <w:rPr>
            <w:rFonts w:hint="eastAsia"/>
            <w:sz w:val="24"/>
          </w:rPr>
          <w:t>https://huggingface.co/shibing624/gpt2-dialogbot-base-chinese</w:t>
        </w:r>
      </w:hyperlink>
    </w:p>
    <w:p w14:paraId="09A29F61" w14:textId="77777777" w:rsidR="00767255" w:rsidRDefault="00767255">
      <w:pPr>
        <w:spacing w:line="360" w:lineRule="auto"/>
        <w:rPr>
          <w:sz w:val="24"/>
        </w:rPr>
      </w:pPr>
      <w:r>
        <w:rPr>
          <w:rFonts w:hint="eastAsia"/>
          <w:b/>
          <w:bCs/>
          <w:sz w:val="24"/>
        </w:rPr>
        <w:t>训练模型：</w:t>
      </w:r>
      <w:r>
        <w:rPr>
          <w:rFonts w:hint="eastAsia"/>
          <w:sz w:val="24"/>
        </w:rPr>
        <w:t>根据收集的问答数据，训练或微调一个生成式对话模型，使系统在多轮上下文下给出连贯、领域相关的回答。</w:t>
      </w:r>
    </w:p>
    <w:p w14:paraId="3EC90230" w14:textId="77777777" w:rsidR="00767255" w:rsidRDefault="00767255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可以用于训练、微调的模型（示例，可替换）</w:t>
      </w:r>
    </w:p>
    <w:p w14:paraId="4065BCE3" w14:textId="77777777" w:rsidR="00767255" w:rsidRDefault="00767255">
      <w:pPr>
        <w:spacing w:line="360" w:lineRule="auto"/>
        <w:rPr>
          <w:b/>
          <w:bCs/>
          <w:sz w:val="24"/>
        </w:rPr>
      </w:pPr>
      <w:r>
        <w:rPr>
          <w:b/>
          <w:bCs/>
          <w:sz w:val="24"/>
        </w:rPr>
        <w:t>GPT2-Dialogbot</w:t>
      </w:r>
      <w:r>
        <w:rPr>
          <w:b/>
          <w:bCs/>
          <w:sz w:val="24"/>
        </w:rPr>
        <w:t>（中文对话格式参考与轻量实验）</w:t>
      </w:r>
      <w:r>
        <w:rPr>
          <w:b/>
          <w:bCs/>
          <w:sz w:val="24"/>
        </w:rPr>
        <w:br/>
      </w:r>
      <w:hyperlink r:id="rId8" w:history="1">
        <w:r>
          <w:rPr>
            <w:b/>
            <w:bCs/>
            <w:sz w:val="24"/>
          </w:rPr>
          <w:t>https://huggingface.co/shibing624/gpt2-dialogbot-base-chinese</w:t>
        </w:r>
      </w:hyperlink>
    </w:p>
    <w:p w14:paraId="1A0C14F4" w14:textId="77777777" w:rsidR="00767255" w:rsidRDefault="00767255">
      <w:pPr>
        <w:spacing w:line="360" w:lineRule="auto"/>
        <w:rPr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ChatGLM </w:t>
      </w:r>
      <w:r>
        <w:rPr>
          <w:rFonts w:hint="eastAsia"/>
          <w:b/>
          <w:bCs/>
          <w:sz w:val="24"/>
        </w:rPr>
        <w:t>系列（能力与资源需求更高，按需选用）</w:t>
      </w:r>
      <w:r>
        <w:rPr>
          <w:rFonts w:hint="eastAsia"/>
          <w:b/>
          <w:bCs/>
          <w:sz w:val="24"/>
        </w:rPr>
        <w:br/>
      </w:r>
      <w:hyperlink r:id="rId9" w:history="1">
        <w:r>
          <w:rPr>
            <w:rFonts w:hint="eastAsia"/>
            <w:b/>
            <w:bCs/>
            <w:sz w:val="24"/>
          </w:rPr>
          <w:t>https://github.com/THUDM/ChatGLM-6B</w:t>
        </w:r>
      </w:hyperlink>
    </w:p>
    <w:p w14:paraId="5C8C88DD" w14:textId="77777777" w:rsidR="00767255" w:rsidRDefault="00767255">
      <w:pPr>
        <w:pStyle w:val="a3"/>
        <w:widowControl/>
        <w:spacing w:line="360" w:lineRule="auto"/>
        <w:jc w:val="left"/>
      </w:pPr>
      <w:r>
        <w:rPr>
          <w:rFonts w:hint="eastAsia"/>
          <w:b/>
          <w:bCs/>
        </w:rPr>
        <w:lastRenderedPageBreak/>
        <w:t xml:space="preserve">2. </w:t>
      </w:r>
      <w:r>
        <w:rPr>
          <w:rFonts w:hint="eastAsia"/>
          <w:b/>
          <w:bCs/>
        </w:rPr>
        <w:t>级联式语音问答系统的复现与改进</w:t>
      </w:r>
      <w:r>
        <w:rPr>
          <w:rFonts w:hint="eastAsia"/>
          <w:b/>
          <w:bCs/>
        </w:rPr>
        <w:t>：</w:t>
      </w:r>
      <w:r>
        <w:rPr>
          <w:rFonts w:hint="eastAsia"/>
        </w:rPr>
        <w:t>在不强制端到端语音大模型的前提下，实现一套级联式造船语音问答链路：</w:t>
      </w:r>
      <w:r>
        <w:rPr>
          <w:rFonts w:hint="eastAsia"/>
        </w:rPr>
        <w:t>ASR</w:t>
      </w:r>
      <w:r>
        <w:rPr>
          <w:rFonts w:hint="eastAsia"/>
        </w:rPr>
        <w:t>（语音转写）→</w:t>
      </w:r>
      <w:r>
        <w:rPr>
          <w:rFonts w:hint="eastAsia"/>
        </w:rPr>
        <w:t xml:space="preserve"> </w:t>
      </w:r>
      <w:r>
        <w:rPr>
          <w:rFonts w:hint="eastAsia"/>
        </w:rPr>
        <w:t>语言模型（可采用第</w:t>
      </w:r>
      <w:r>
        <w:rPr>
          <w:rFonts w:hint="eastAsia"/>
        </w:rPr>
        <w:t xml:space="preserve"> 1 </w:t>
      </w:r>
      <w:r>
        <w:rPr>
          <w:rFonts w:hint="eastAsia"/>
        </w:rPr>
        <w:t>部分自训模型或合规</w:t>
      </w:r>
      <w:r>
        <w:rPr>
          <w:rFonts w:hint="eastAsia"/>
        </w:rPr>
        <w:t xml:space="preserve"> API</w:t>
      </w:r>
      <w:r>
        <w:rPr>
          <w:rFonts w:hint="eastAsia"/>
        </w:rPr>
        <w:t>）→</w:t>
      </w:r>
      <w:r>
        <w:rPr>
          <w:rFonts w:hint="eastAsia"/>
        </w:rPr>
        <w:t xml:space="preserve"> TTS</w:t>
      </w:r>
      <w:r>
        <w:rPr>
          <w:rFonts w:hint="eastAsia"/>
        </w:rPr>
        <w:t>（语音合成），并围绕首段可播放延迟与主观等待体验做可量化对比，体现题目中的低延迟要求。</w:t>
      </w:r>
    </w:p>
    <w:p w14:paraId="166B7748" w14:textId="77777777" w:rsidR="00767255" w:rsidRDefault="00767255">
      <w:pPr>
        <w:pStyle w:val="a3"/>
        <w:widowControl/>
        <w:spacing w:line="360" w:lineRule="auto"/>
        <w:jc w:val="left"/>
        <w:rPr>
          <w:rFonts w:hint="eastAsia"/>
        </w:rPr>
      </w:pPr>
      <w:r>
        <w:rPr>
          <w:rFonts w:hint="eastAsia"/>
          <w:b/>
          <w:bCs/>
        </w:rPr>
        <w:t>复现</w:t>
      </w:r>
      <w:r>
        <w:rPr>
          <w:rFonts w:hint="eastAsia"/>
        </w:rPr>
        <w:br/>
      </w:r>
      <w:r>
        <w:rPr>
          <w:rFonts w:hint="eastAsia"/>
        </w:rPr>
        <w:t>先完成串行级联基线（各模块可替换）：明确各模块选型、进程</w:t>
      </w:r>
      <w:r>
        <w:rPr>
          <w:rFonts w:hint="eastAsia"/>
        </w:rPr>
        <w:t>/</w:t>
      </w:r>
      <w:r>
        <w:rPr>
          <w:rFonts w:hint="eastAsia"/>
        </w:rPr>
        <w:t>服务间接口、缓冲与队列策略；构建评测用固定音频指令集（条数与难度梯度自定，建议含专有名词与安全类问句），保证基线实验可重复运行与记录。</w:t>
      </w:r>
    </w:p>
    <w:p w14:paraId="33CBB556" w14:textId="77777777" w:rsidR="00767255" w:rsidRDefault="00767255">
      <w:pPr>
        <w:pStyle w:val="a3"/>
        <w:widowControl/>
        <w:spacing w:line="360" w:lineRule="auto"/>
        <w:jc w:val="left"/>
        <w:rPr>
          <w:rFonts w:hint="eastAsia"/>
        </w:rPr>
      </w:pPr>
      <w:r>
        <w:rPr>
          <w:b/>
          <w:bCs/>
        </w:rPr>
        <w:t>改进（至少选一项，可多选）</w:t>
      </w:r>
      <w:r>
        <w:rPr>
          <w:b/>
          <w:bCs/>
        </w:rPr>
        <w:br/>
      </w:r>
      <w:r>
        <w:t>在级联框架内做工程或算法层面的改进，例如（不限于）：</w:t>
      </w:r>
    </w:p>
    <w:p w14:paraId="28F87637" w14:textId="77777777" w:rsidR="00767255" w:rsidRDefault="00767255">
      <w:pPr>
        <w:pStyle w:val="a3"/>
        <w:widowControl/>
        <w:numPr>
          <w:ilvl w:val="0"/>
          <w:numId w:val="2"/>
        </w:numPr>
        <w:spacing w:line="360" w:lineRule="auto"/>
        <w:jc w:val="left"/>
      </w:pPr>
      <w:r>
        <w:t>时序与体验：并行预热、流式</w:t>
      </w:r>
      <w:r>
        <w:t xml:space="preserve"> ASR / </w:t>
      </w:r>
      <w:r>
        <w:t>流式</w:t>
      </w:r>
      <w:r>
        <w:t xml:space="preserve"> LLM </w:t>
      </w:r>
      <w:r>
        <w:t>输出、句级切分</w:t>
      </w:r>
      <w:r>
        <w:t xml:space="preserve"> + </w:t>
      </w:r>
      <w:r>
        <w:t>流式</w:t>
      </w:r>
      <w:r>
        <w:t xml:space="preserve"> TTS</w:t>
      </w:r>
      <w:r>
        <w:t>、首句优先播放等；与基线对比首段可播放延迟（需写清测量点：如从「用户端停止说话」到「首段音频开始播放」）。</w:t>
      </w:r>
    </w:p>
    <w:p w14:paraId="5EDBEAE1" w14:textId="77777777" w:rsidR="00767255" w:rsidRDefault="00767255">
      <w:pPr>
        <w:pStyle w:val="a3"/>
        <w:widowControl/>
        <w:numPr>
          <w:ilvl w:val="0"/>
          <w:numId w:val="2"/>
        </w:numPr>
        <w:spacing w:line="360" w:lineRule="auto"/>
        <w:jc w:val="left"/>
      </w:pPr>
      <w:r>
        <w:t>调度：在稳定转写触发后，插入简短「衔接语」再播正文（大小模型协同可作为方案之一，非必选）。</w:t>
      </w:r>
    </w:p>
    <w:p w14:paraId="35CE9DD8" w14:textId="77777777" w:rsidR="00767255" w:rsidRDefault="00767255">
      <w:pPr>
        <w:pStyle w:val="a3"/>
        <w:widowControl/>
        <w:numPr>
          <w:ilvl w:val="0"/>
          <w:numId w:val="2"/>
        </w:numPr>
        <w:spacing w:line="360" w:lineRule="auto"/>
        <w:jc w:val="left"/>
      </w:pPr>
      <w:r>
        <w:t>质量：造船专有名词的</w:t>
      </w:r>
      <w:r>
        <w:t xml:space="preserve"> ASR </w:t>
      </w:r>
      <w:r>
        <w:t>偏置</w:t>
      </w:r>
      <w:r>
        <w:t>/</w:t>
      </w:r>
      <w:r>
        <w:t>热词、</w:t>
      </w:r>
      <w:r>
        <w:t xml:space="preserve">TTS </w:t>
      </w:r>
      <w:r>
        <w:t>词典或停顿策略，降低「听错</w:t>
      </w:r>
      <w:r>
        <w:t>—</w:t>
      </w:r>
      <w:r>
        <w:t>答偏</w:t>
      </w:r>
      <w:r>
        <w:t>—</w:t>
      </w:r>
      <w:r>
        <w:t>念怪」的级联误差。</w:t>
      </w:r>
    </w:p>
    <w:p w14:paraId="528A34B8" w14:textId="77777777" w:rsidR="00767255" w:rsidRDefault="00767255">
      <w:pPr>
        <w:pStyle w:val="a3"/>
        <w:widowControl/>
        <w:numPr>
          <w:ilvl w:val="0"/>
          <w:numId w:val="2"/>
        </w:numPr>
        <w:spacing w:line="360" w:lineRule="auto"/>
        <w:jc w:val="left"/>
        <w:rPr>
          <w:rFonts w:hint="eastAsia"/>
        </w:rPr>
      </w:pPr>
      <w:r>
        <w:rPr>
          <w:rFonts w:hint="eastAsia"/>
        </w:rPr>
        <w:t>与安全模块衔接（加分</w:t>
      </w:r>
      <w:r>
        <w:rPr>
          <w:rFonts w:hint="eastAsia"/>
        </w:rPr>
        <w:t>/</w:t>
      </w:r>
      <w:r>
        <w:rPr>
          <w:rFonts w:hint="eastAsia"/>
        </w:rPr>
        <w:t>扩展）：预留门控钩子，对有害、无关或恶意干扰类输入短路（不调用大模型或播放固定安全提示）；若课程单设「防御</w:t>
      </w:r>
      <w:r>
        <w:rPr>
          <w:rFonts w:hint="eastAsia"/>
        </w:rPr>
        <w:t>/</w:t>
      </w:r>
      <w:r>
        <w:rPr>
          <w:rFonts w:hint="eastAsia"/>
        </w:rPr>
        <w:t>判别模型」，可与此处对接。</w:t>
      </w:r>
    </w:p>
    <w:p w14:paraId="1B155B1A" w14:textId="77777777" w:rsidR="00767255" w:rsidRDefault="00767255">
      <w:pPr>
        <w:pStyle w:val="a3"/>
        <w:widowControl/>
        <w:spacing w:line="360" w:lineRule="auto"/>
        <w:jc w:val="left"/>
        <w:rPr>
          <w:b/>
          <w:bCs/>
        </w:rPr>
      </w:pPr>
      <w:r>
        <w:rPr>
          <w:b/>
          <w:bCs/>
        </w:rPr>
        <w:t>可参考提示</w:t>
      </w:r>
    </w:p>
    <w:p w14:paraId="1D54A946" w14:textId="77777777" w:rsidR="00767255" w:rsidRDefault="00767255">
      <w:pPr>
        <w:pStyle w:val="a3"/>
        <w:widowControl/>
        <w:numPr>
          <w:ilvl w:val="0"/>
          <w:numId w:val="3"/>
        </w:numPr>
        <w:spacing w:line="360" w:lineRule="auto"/>
        <w:jc w:val="left"/>
      </w:pPr>
      <w:r>
        <w:t>语音栈可调研</w:t>
      </w:r>
      <w:r>
        <w:t> FunAudioLLM </w:t>
      </w:r>
      <w:r>
        <w:t>生态（如</w:t>
      </w:r>
      <w:r>
        <w:t xml:space="preserve"> SenseVoice</w:t>
      </w:r>
      <w:r>
        <w:t>、</w:t>
      </w:r>
      <w:r>
        <w:t xml:space="preserve">CosyVoice </w:t>
      </w:r>
      <w:r>
        <w:t>等与</w:t>
      </w:r>
      <w:r>
        <w:t xml:space="preserve"> LLM </w:t>
      </w:r>
      <w:r>
        <w:t>对接的语音理解</w:t>
      </w:r>
      <w:r>
        <w:t>/</w:t>
      </w:r>
      <w:r>
        <w:t>合成组件），作为级联模块候选</w:t>
      </w:r>
    </w:p>
    <w:p w14:paraId="53EE9814" w14:textId="77777777" w:rsidR="00767255" w:rsidRDefault="00767255">
      <w:pPr>
        <w:pStyle w:val="a3"/>
        <w:widowControl/>
        <w:numPr>
          <w:ilvl w:val="0"/>
          <w:numId w:val="3"/>
        </w:numPr>
        <w:spacing w:line="360" w:lineRule="auto"/>
        <w:jc w:val="left"/>
      </w:pPr>
      <w:r>
        <w:t>报告里建议同时给：系统架构图、延迟对比表</w:t>
      </w:r>
    </w:p>
    <w:p w14:paraId="034D1335" w14:textId="77777777" w:rsidR="00767255" w:rsidRDefault="00767255">
      <w:pPr>
        <w:pStyle w:val="a3"/>
        <w:widowControl/>
        <w:spacing w:line="360" w:lineRule="auto"/>
        <w:jc w:val="left"/>
      </w:pPr>
      <w:r>
        <w:rPr>
          <w:b/>
          <w:bCs/>
        </w:rPr>
        <w:t>交付</w:t>
      </w:r>
      <w:r>
        <w:br/>
      </w:r>
      <w:r>
        <w:t>系统架构图、模块版本与配置、基线</w:t>
      </w:r>
      <w:r>
        <w:t xml:space="preserve"> vs </w:t>
      </w:r>
      <w:r>
        <w:t>改进的延迟与客观指标对比表、可复现实验步骤；说明改进点与局限。</w:t>
      </w:r>
    </w:p>
    <w:p w14:paraId="3EE686DC" w14:textId="77777777" w:rsidR="00767255" w:rsidRDefault="00767255">
      <w:pPr>
        <w:pStyle w:val="a3"/>
        <w:widowControl/>
        <w:spacing w:line="360" w:lineRule="auto"/>
        <w:jc w:val="left"/>
        <w:rPr>
          <w:rFonts w:hint="eastAsia"/>
        </w:rPr>
      </w:pPr>
    </w:p>
    <w:p w14:paraId="2CD07F04" w14:textId="77777777" w:rsidR="00767255" w:rsidRDefault="00767255">
      <w:pPr>
        <w:pStyle w:val="a3"/>
        <w:widowControl/>
        <w:jc w:val="left"/>
      </w:pPr>
    </w:p>
    <w:p w14:paraId="55A585CF" w14:textId="77777777" w:rsidR="00767255" w:rsidRDefault="00767255">
      <w:pPr>
        <w:pStyle w:val="a3"/>
        <w:widowControl/>
        <w:jc w:val="left"/>
      </w:pPr>
      <w:r>
        <w:rPr>
          <w:rFonts w:hint="eastAsia"/>
        </w:rPr>
        <w:lastRenderedPageBreak/>
        <w:t>注：可以以附件文档为借鉴和参考，在这个基础上改进，以组为单位，每组最多</w:t>
      </w:r>
      <w:r>
        <w:rPr>
          <w:rFonts w:hint="eastAsia"/>
        </w:rPr>
        <w:t>10</w:t>
      </w:r>
      <w:r>
        <w:rPr>
          <w:rFonts w:hint="eastAsia"/>
        </w:rPr>
        <w:t>人，注明大致分工，或者每个人的工作内容。如果有两组选择</w:t>
      </w:r>
      <w:r>
        <w:rPr>
          <w:rFonts w:hint="eastAsia"/>
        </w:rPr>
        <w:t>A</w:t>
      </w:r>
      <w:r>
        <w:rPr>
          <w:rFonts w:hint="eastAsia"/>
        </w:rPr>
        <w:t>类，那么一组做</w:t>
      </w:r>
      <w:r>
        <w:rPr>
          <w:rFonts w:hint="eastAsia"/>
        </w:rPr>
        <w:t>A1</w:t>
      </w:r>
      <w:r>
        <w:rPr>
          <w:rFonts w:hint="eastAsia"/>
        </w:rPr>
        <w:t>，一组做</w:t>
      </w:r>
      <w:r>
        <w:rPr>
          <w:rFonts w:hint="eastAsia"/>
        </w:rPr>
        <w:t>A2</w:t>
      </w:r>
      <w:r>
        <w:rPr>
          <w:rFonts w:hint="eastAsia"/>
        </w:rPr>
        <w:t>，不能全部做</w:t>
      </w:r>
      <w:r>
        <w:rPr>
          <w:rFonts w:hint="eastAsia"/>
        </w:rPr>
        <w:t>A1</w:t>
      </w:r>
      <w:r>
        <w:rPr>
          <w:rFonts w:hint="eastAsia"/>
        </w:rPr>
        <w:t>或全部做</w:t>
      </w:r>
      <w:r>
        <w:rPr>
          <w:rFonts w:hint="eastAsia"/>
        </w:rPr>
        <w:t>A2</w:t>
      </w:r>
      <w:r>
        <w:rPr>
          <w:rFonts w:hint="eastAsia"/>
        </w:rPr>
        <w:t>。</w:t>
      </w:r>
    </w:p>
    <w:p w14:paraId="4A0B295F" w14:textId="77777777" w:rsidR="00767255" w:rsidRDefault="00767255">
      <w:pPr>
        <w:pStyle w:val="a3"/>
        <w:widowControl/>
        <w:jc w:val="left"/>
      </w:pPr>
    </w:p>
    <w:p w14:paraId="293EECD1" w14:textId="77777777" w:rsidR="00767255" w:rsidRDefault="00767255">
      <w:pPr>
        <w:pStyle w:val="a3"/>
        <w:widowControl/>
        <w:jc w:val="left"/>
        <w:rPr>
          <w:rFonts w:hint="eastAsia"/>
          <w:b/>
          <w:sz w:val="30"/>
          <w:szCs w:val="30"/>
          <w:shd w:val="clear" w:color="FFFFFF" w:fill="D9D9D9"/>
        </w:rPr>
      </w:pPr>
      <w:r>
        <w:rPr>
          <w:rFonts w:hint="eastAsia"/>
        </w:rPr>
        <w:br w:type="page"/>
      </w:r>
      <w:r>
        <w:rPr>
          <w:rFonts w:hint="eastAsia"/>
          <w:b/>
          <w:sz w:val="30"/>
          <w:szCs w:val="30"/>
          <w:shd w:val="clear" w:color="FFFFFF" w:fill="D9D9D9"/>
        </w:rPr>
        <w:lastRenderedPageBreak/>
        <w:t>B</w:t>
      </w:r>
      <w:r>
        <w:rPr>
          <w:rFonts w:hint="eastAsia"/>
          <w:b/>
          <w:sz w:val="30"/>
          <w:szCs w:val="30"/>
          <w:shd w:val="clear" w:color="FFFFFF" w:fill="D9D9D9"/>
        </w:rPr>
        <w:t>类</w:t>
      </w:r>
      <w:r>
        <w:rPr>
          <w:rFonts w:hint="eastAsia"/>
          <w:b/>
          <w:sz w:val="30"/>
          <w:szCs w:val="30"/>
          <w:shd w:val="clear" w:color="FFFFFF" w:fill="D9D9D9"/>
        </w:rPr>
        <w:t xml:space="preserve">: </w:t>
      </w:r>
      <w:r>
        <w:rPr>
          <w:rFonts w:hint="eastAsia"/>
          <w:b/>
          <w:sz w:val="30"/>
          <w:szCs w:val="30"/>
          <w:shd w:val="clear" w:color="FFFFFF" w:fill="D9D9D9"/>
        </w:rPr>
        <w:t>网络攻防</w:t>
      </w:r>
    </w:p>
    <w:p w14:paraId="6E0FD674" w14:textId="77777777" w:rsidR="00767255" w:rsidRDefault="00767255">
      <w:pPr>
        <w:rPr>
          <w:rFonts w:hint="eastAsia"/>
          <w:b/>
          <w:sz w:val="24"/>
          <w:shd w:val="clear" w:color="FFFFFF" w:fill="D9D9D9"/>
        </w:rPr>
      </w:pPr>
    </w:p>
    <w:p w14:paraId="70A319BF" w14:textId="77777777" w:rsidR="00767255" w:rsidRDefault="00767255">
      <w:pPr>
        <w:numPr>
          <w:ilvl w:val="0"/>
          <w:numId w:val="4"/>
        </w:numPr>
        <w:rPr>
          <w:b/>
          <w:sz w:val="24"/>
        </w:rPr>
      </w:pPr>
      <w:r>
        <w:rPr>
          <w:rFonts w:hint="eastAsia"/>
          <w:b/>
          <w:sz w:val="24"/>
        </w:rPr>
        <w:t>木马</w:t>
      </w:r>
      <w:r>
        <w:rPr>
          <w:rFonts w:hint="eastAsia"/>
          <w:b/>
          <w:sz w:val="24"/>
        </w:rPr>
        <w:t>：</w:t>
      </w:r>
      <w:r>
        <w:rPr>
          <w:rFonts w:hint="eastAsia"/>
          <w:bCs/>
          <w:sz w:val="24"/>
        </w:rPr>
        <w:t>自己编写小木马程序，提供相应的程序开发文档。</w:t>
      </w:r>
    </w:p>
    <w:p w14:paraId="3C1FAD19" w14:textId="77777777" w:rsidR="00767255" w:rsidRDefault="00767255">
      <w:pPr>
        <w:numPr>
          <w:ilvl w:val="0"/>
          <w:numId w:val="4"/>
        </w:numPr>
        <w:rPr>
          <w:bCs/>
          <w:sz w:val="24"/>
        </w:rPr>
      </w:pPr>
      <w:r>
        <w:rPr>
          <w:rFonts w:hint="eastAsia"/>
          <w:b/>
          <w:sz w:val="24"/>
        </w:rPr>
        <w:t>计算机病毒：</w:t>
      </w:r>
      <w:r>
        <w:rPr>
          <w:rFonts w:hint="eastAsia"/>
          <w:bCs/>
          <w:sz w:val="24"/>
        </w:rPr>
        <w:t>提供病毒源代码分析，如对木马进行剖析。</w:t>
      </w:r>
    </w:p>
    <w:p w14:paraId="26406389" w14:textId="77777777" w:rsidR="00767255" w:rsidRDefault="00767255">
      <w:pPr>
        <w:rPr>
          <w:rFonts w:hint="eastAsia"/>
          <w:bCs/>
          <w:sz w:val="24"/>
        </w:rPr>
      </w:pPr>
      <w:r>
        <w:rPr>
          <w:rFonts w:hint="eastAsia"/>
          <w:b/>
          <w:sz w:val="24"/>
        </w:rPr>
        <w:t>注</w:t>
      </w:r>
      <w:r>
        <w:rPr>
          <w:rFonts w:hint="eastAsia"/>
          <w:bCs/>
          <w:sz w:val="24"/>
        </w:rPr>
        <w:t>：</w:t>
      </w:r>
      <w:r>
        <w:rPr>
          <w:rFonts w:hint="eastAsia"/>
          <w:bCs/>
          <w:sz w:val="24"/>
        </w:rPr>
        <w:t>需独立完成</w:t>
      </w:r>
      <w:r>
        <w:rPr>
          <w:rFonts w:hint="eastAsia"/>
          <w:bCs/>
          <w:sz w:val="24"/>
        </w:rPr>
        <w:t>。</w:t>
      </w:r>
    </w:p>
    <w:p w14:paraId="0F37553D" w14:textId="77777777" w:rsidR="00767255" w:rsidRDefault="00767255">
      <w:pPr>
        <w:rPr>
          <w:rFonts w:hint="eastAsia"/>
          <w:b/>
          <w:sz w:val="24"/>
        </w:rPr>
      </w:pPr>
    </w:p>
    <w:p w14:paraId="58CDD02A" w14:textId="77777777" w:rsidR="00767255" w:rsidRDefault="00767255">
      <w:pPr>
        <w:rPr>
          <w:rFonts w:hint="eastAsia"/>
          <w:b/>
          <w:sz w:val="24"/>
        </w:rPr>
      </w:pPr>
    </w:p>
    <w:p w14:paraId="6AB7AE47" w14:textId="77777777" w:rsidR="00767255" w:rsidRDefault="00767255">
      <w:pPr>
        <w:rPr>
          <w:rFonts w:hint="eastAsia"/>
          <w:b/>
          <w:sz w:val="24"/>
        </w:rPr>
      </w:pPr>
    </w:p>
    <w:p w14:paraId="23A5BD86" w14:textId="77777777" w:rsidR="00767255" w:rsidRDefault="00767255">
      <w:pPr>
        <w:rPr>
          <w:rFonts w:hint="eastAsia"/>
          <w:b/>
          <w:sz w:val="24"/>
        </w:rPr>
      </w:pPr>
    </w:p>
    <w:p w14:paraId="28648E74" w14:textId="77777777" w:rsidR="00767255" w:rsidRDefault="00767255">
      <w:pPr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A</w:t>
      </w:r>
      <w:r>
        <w:rPr>
          <w:rFonts w:hint="eastAsia"/>
          <w:b/>
          <w:sz w:val="24"/>
        </w:rPr>
        <w:t>类和</w:t>
      </w:r>
      <w:r>
        <w:rPr>
          <w:rFonts w:hint="eastAsia"/>
          <w:b/>
          <w:sz w:val="24"/>
        </w:rPr>
        <w:t>B</w:t>
      </w:r>
      <w:r>
        <w:rPr>
          <w:rFonts w:hint="eastAsia"/>
          <w:b/>
          <w:sz w:val="24"/>
        </w:rPr>
        <w:t>类各两个选题，一共四个选题，每个人选择其中一个选题，选择</w:t>
      </w:r>
      <w:r>
        <w:rPr>
          <w:rFonts w:hint="eastAsia"/>
          <w:b/>
          <w:sz w:val="24"/>
        </w:rPr>
        <w:t>A</w:t>
      </w:r>
      <w:r>
        <w:rPr>
          <w:rFonts w:hint="eastAsia"/>
          <w:b/>
          <w:sz w:val="24"/>
        </w:rPr>
        <w:t>类的同学，最多</w:t>
      </w:r>
      <w:r>
        <w:rPr>
          <w:rFonts w:hint="eastAsia"/>
          <w:b/>
          <w:sz w:val="24"/>
        </w:rPr>
        <w:t>10</w:t>
      </w:r>
      <w:r>
        <w:rPr>
          <w:rFonts w:hint="eastAsia"/>
          <w:b/>
          <w:sz w:val="24"/>
        </w:rPr>
        <w:t>人一组，选择</w:t>
      </w:r>
      <w:r>
        <w:rPr>
          <w:rFonts w:hint="eastAsia"/>
          <w:b/>
          <w:sz w:val="24"/>
        </w:rPr>
        <w:t>B</w:t>
      </w:r>
      <w:r>
        <w:rPr>
          <w:rFonts w:hint="eastAsia"/>
          <w:b/>
          <w:sz w:val="24"/>
        </w:rPr>
        <w:t>类的同学需独立完成项目。</w:t>
      </w:r>
    </w:p>
    <w:p w14:paraId="34B9CAA3" w14:textId="77777777" w:rsidR="00767255" w:rsidRDefault="00767255">
      <w:pPr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若选择</w:t>
      </w:r>
      <w:r>
        <w:rPr>
          <w:rFonts w:hint="eastAsia"/>
          <w:b/>
          <w:sz w:val="24"/>
        </w:rPr>
        <w:t>A</w:t>
      </w:r>
      <w:r>
        <w:rPr>
          <w:rFonts w:hint="eastAsia"/>
          <w:b/>
          <w:sz w:val="24"/>
        </w:rPr>
        <w:t>类选题，需在一周内向助教提交小组名单（需要指定组长）和选题。</w:t>
      </w:r>
    </w:p>
    <w:p w14:paraId="569FA887" w14:textId="77777777" w:rsidR="00767255" w:rsidRDefault="00767255">
      <w:pPr>
        <w:rPr>
          <w:b/>
          <w:sz w:val="24"/>
        </w:rPr>
      </w:pPr>
    </w:p>
    <w:p w14:paraId="461130AA" w14:textId="77777777" w:rsidR="00767255" w:rsidRDefault="00767255">
      <w:pPr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答辩时间：</w:t>
      </w:r>
      <w:r>
        <w:rPr>
          <w:rFonts w:hint="eastAsia"/>
          <w:b/>
          <w:sz w:val="24"/>
        </w:rPr>
        <w:t>2026</w:t>
      </w:r>
      <w:r>
        <w:rPr>
          <w:rFonts w:hint="eastAsia"/>
          <w:b/>
          <w:sz w:val="24"/>
        </w:rPr>
        <w:t>年</w:t>
      </w:r>
      <w:r>
        <w:rPr>
          <w:rFonts w:hint="eastAsia"/>
          <w:b/>
          <w:sz w:val="24"/>
        </w:rPr>
        <w:t>06</w:t>
      </w:r>
      <w:r>
        <w:rPr>
          <w:rFonts w:hint="eastAsia"/>
          <w:b/>
          <w:sz w:val="24"/>
        </w:rPr>
        <w:t>月</w:t>
      </w:r>
      <w:r>
        <w:rPr>
          <w:rFonts w:hint="eastAsia"/>
          <w:b/>
          <w:sz w:val="24"/>
        </w:rPr>
        <w:t>23</w:t>
      </w:r>
      <w:r>
        <w:rPr>
          <w:rFonts w:hint="eastAsia"/>
          <w:b/>
          <w:sz w:val="24"/>
        </w:rPr>
        <w:t>日课上</w:t>
      </w:r>
    </w:p>
    <w:p w14:paraId="1C84B9A2" w14:textId="77777777" w:rsidR="00767255" w:rsidRDefault="00767255">
      <w:pPr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项目提交截止时间：</w:t>
      </w:r>
      <w:r>
        <w:rPr>
          <w:rFonts w:hint="eastAsia"/>
          <w:b/>
          <w:sz w:val="24"/>
        </w:rPr>
        <w:t>2026</w:t>
      </w:r>
      <w:r>
        <w:rPr>
          <w:rFonts w:hint="eastAsia"/>
          <w:b/>
          <w:sz w:val="24"/>
        </w:rPr>
        <w:t>年</w:t>
      </w:r>
      <w:r>
        <w:rPr>
          <w:rFonts w:hint="eastAsia"/>
          <w:b/>
          <w:sz w:val="24"/>
        </w:rPr>
        <w:t>06</w:t>
      </w:r>
      <w:r>
        <w:rPr>
          <w:rFonts w:hint="eastAsia"/>
          <w:b/>
          <w:sz w:val="24"/>
        </w:rPr>
        <w:t>月</w:t>
      </w:r>
      <w:r>
        <w:rPr>
          <w:rFonts w:hint="eastAsia"/>
          <w:b/>
          <w:sz w:val="24"/>
        </w:rPr>
        <w:t>23</w:t>
      </w:r>
      <w:r>
        <w:rPr>
          <w:rFonts w:hint="eastAsia"/>
          <w:b/>
          <w:sz w:val="24"/>
        </w:rPr>
        <w:t>日中午</w:t>
      </w:r>
      <w:r>
        <w:rPr>
          <w:rFonts w:hint="eastAsia"/>
          <w:b/>
          <w:sz w:val="24"/>
        </w:rPr>
        <w:t>12</w:t>
      </w:r>
      <w:r>
        <w:rPr>
          <w:rFonts w:hint="eastAsia"/>
          <w:b/>
          <w:sz w:val="24"/>
        </w:rPr>
        <w:t>点</w:t>
      </w:r>
    </w:p>
    <w:p w14:paraId="2AD24775" w14:textId="77777777" w:rsidR="00767255" w:rsidRDefault="00767255">
      <w:pPr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提交内容：项目源代码、说明文档以及答辩</w:t>
      </w:r>
      <w:r>
        <w:rPr>
          <w:rFonts w:hint="eastAsia"/>
          <w:b/>
          <w:sz w:val="24"/>
        </w:rPr>
        <w:t>PPT</w:t>
      </w:r>
      <w:r>
        <w:rPr>
          <w:rFonts w:hint="eastAsia"/>
          <w:b/>
          <w:sz w:val="24"/>
        </w:rPr>
        <w:t>，打包成一个压缩包</w:t>
      </w:r>
    </w:p>
    <w:p w14:paraId="600C118B" w14:textId="77777777" w:rsidR="00767255" w:rsidRDefault="00767255">
      <w:pPr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命名格式：</w:t>
      </w:r>
    </w:p>
    <w:p w14:paraId="4A09EA9F" w14:textId="77777777" w:rsidR="00767255" w:rsidRDefault="00767255">
      <w:pPr>
        <w:ind w:firstLine="420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邮件主题：学号</w:t>
      </w:r>
      <w:r>
        <w:rPr>
          <w:rFonts w:hint="eastAsia"/>
          <w:b/>
          <w:sz w:val="24"/>
        </w:rPr>
        <w:t>-</w:t>
      </w:r>
      <w:r>
        <w:rPr>
          <w:rFonts w:hint="eastAsia"/>
          <w:b/>
          <w:sz w:val="24"/>
        </w:rPr>
        <w:t>姓名</w:t>
      </w:r>
      <w:r>
        <w:rPr>
          <w:rFonts w:hint="eastAsia"/>
          <w:b/>
          <w:sz w:val="24"/>
        </w:rPr>
        <w:t>-</w:t>
      </w:r>
      <w:r>
        <w:rPr>
          <w:rFonts w:hint="eastAsia"/>
          <w:b/>
          <w:sz w:val="24"/>
        </w:rPr>
        <w:t>期末项目</w:t>
      </w:r>
    </w:p>
    <w:p w14:paraId="797AA987" w14:textId="77777777" w:rsidR="00767255" w:rsidRDefault="00767255">
      <w:pPr>
        <w:ind w:firstLine="420"/>
        <w:rPr>
          <w:b/>
          <w:sz w:val="24"/>
        </w:rPr>
      </w:pPr>
      <w:r>
        <w:rPr>
          <w:rFonts w:hint="eastAsia"/>
          <w:b/>
          <w:sz w:val="24"/>
        </w:rPr>
        <w:t>邮件格式：学号</w:t>
      </w:r>
      <w:r>
        <w:rPr>
          <w:rFonts w:hint="eastAsia"/>
          <w:b/>
          <w:sz w:val="24"/>
        </w:rPr>
        <w:t>-</w:t>
      </w:r>
      <w:r>
        <w:rPr>
          <w:rFonts w:hint="eastAsia"/>
          <w:b/>
          <w:sz w:val="24"/>
        </w:rPr>
        <w:t>姓名</w:t>
      </w:r>
      <w:r>
        <w:rPr>
          <w:rFonts w:hint="eastAsia"/>
          <w:b/>
          <w:sz w:val="24"/>
        </w:rPr>
        <w:t>-</w:t>
      </w:r>
      <w:r>
        <w:rPr>
          <w:rFonts w:hint="eastAsia"/>
          <w:b/>
          <w:sz w:val="24"/>
        </w:rPr>
        <w:t>期末项目</w:t>
      </w:r>
      <w:r>
        <w:rPr>
          <w:rFonts w:hint="eastAsia"/>
          <w:b/>
          <w:sz w:val="24"/>
        </w:rPr>
        <w:t>.zip</w:t>
      </w:r>
    </w:p>
    <w:p w14:paraId="71C6A317" w14:textId="77777777" w:rsidR="00767255" w:rsidRDefault="00767255">
      <w:pPr>
        <w:ind w:firstLine="420"/>
        <w:rPr>
          <w:b/>
          <w:sz w:val="24"/>
        </w:rPr>
      </w:pPr>
      <w:r>
        <w:rPr>
          <w:rFonts w:hint="eastAsia"/>
          <w:b/>
          <w:sz w:val="24"/>
        </w:rPr>
        <w:t>对于小组项目，只需组长提交最终项目即可，并以组长的学号和姓名命名邮件主题和压缩包。</w:t>
      </w:r>
    </w:p>
    <w:p w14:paraId="6C6B9DB7" w14:textId="77777777" w:rsidR="00767255" w:rsidRDefault="00767255">
      <w:pPr>
        <w:rPr>
          <w:b/>
          <w:sz w:val="24"/>
        </w:rPr>
      </w:pPr>
      <w:r>
        <w:rPr>
          <w:rFonts w:hint="eastAsia"/>
          <w:b/>
          <w:sz w:val="24"/>
        </w:rPr>
        <w:t>提交邮箱：</w:t>
      </w:r>
      <w:r>
        <w:rPr>
          <w:b/>
          <w:sz w:val="24"/>
        </w:rPr>
        <w:t>2534042</w:t>
      </w:r>
      <w:r>
        <w:rPr>
          <w:rFonts w:hint="eastAsia"/>
          <w:b/>
          <w:sz w:val="24"/>
        </w:rPr>
        <w:t>@</w:t>
      </w:r>
      <w:r>
        <w:rPr>
          <w:b/>
          <w:sz w:val="24"/>
        </w:rPr>
        <w:t>tongji.edu.cn</w:t>
      </w:r>
    </w:p>
    <w:sectPr w:rsidR="00767255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7AC6FF" w14:textId="77777777" w:rsidR="00767255" w:rsidRDefault="00767255" w:rsidP="00AE244D">
      <w:r>
        <w:separator/>
      </w:r>
    </w:p>
  </w:endnote>
  <w:endnote w:type="continuationSeparator" w:id="0">
    <w:p w14:paraId="464FBD2A" w14:textId="77777777" w:rsidR="00767255" w:rsidRDefault="00767255" w:rsidP="00AE24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ingfang sc">
    <w:charset w:val="86"/>
    <w:family w:val="auto"/>
    <w:pitch w:val="default"/>
    <w:sig w:usb0="A00002FF" w:usb1="7ACFFDFB" w:usb2="00000017" w:usb3="00000000" w:csb0="00040001" w:csb1="00000000"/>
  </w:font>
  <w:font w:name="menlo">
    <w:charset w:val="00"/>
    <w:family w:val="auto"/>
    <w:pitch w:val="default"/>
    <w:sig w:usb0="E60022FF" w:usb1="D200F9FB" w:usb2="02000028" w:usb3="00000000" w:csb0="600001DF" w:csb1="FFDF0000"/>
  </w:font>
  <w:font w:name="Helvetica Neue">
    <w:charset w:val="00"/>
    <w:family w:val="auto"/>
    <w:pitch w:val="default"/>
    <w:sig w:usb0="E50002FF" w:usb1="500079DB" w:usb2="00000010" w:usb3="00000000" w:csb0="0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9543F1" w14:textId="77777777" w:rsidR="00767255" w:rsidRDefault="00767255" w:rsidP="00AE244D">
      <w:r>
        <w:separator/>
      </w:r>
    </w:p>
  </w:footnote>
  <w:footnote w:type="continuationSeparator" w:id="0">
    <w:p w14:paraId="56A253C7" w14:textId="77777777" w:rsidR="00767255" w:rsidRDefault="00767255" w:rsidP="00AE24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7CEFDBB"/>
    <w:multiLevelType w:val="singleLevel"/>
    <w:tmpl w:val="C7CEFDBB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D7770A23"/>
    <w:multiLevelType w:val="singleLevel"/>
    <w:tmpl w:val="D7770A23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EDF711BE"/>
    <w:multiLevelType w:val="singleLevel"/>
    <w:tmpl w:val="EDF711BE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 w15:restartNumberingAfterBreak="0">
    <w:nsid w:val="74675EF3"/>
    <w:multiLevelType w:val="multilevel"/>
    <w:tmpl w:val="74675EF3"/>
    <w:lvl w:ilvl="0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457260113">
    <w:abstractNumId w:val="0"/>
  </w:num>
  <w:num w:numId="2" w16cid:durableId="46228581">
    <w:abstractNumId w:val="2"/>
  </w:num>
  <w:num w:numId="3" w16cid:durableId="813448197">
    <w:abstractNumId w:val="1"/>
  </w:num>
  <w:num w:numId="4" w16cid:durableId="11272336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ODQ5ZWJjNGIyMjdmZjkxYjM1ODMwYmJjOTQwZDc5ZTUifQ=="/>
  </w:docVars>
  <w:rsids>
    <w:rsidRoot w:val="00AE244D"/>
    <w:rsid w:val="00767255"/>
    <w:rsid w:val="00AE244D"/>
    <w:rsid w:val="01CF674F"/>
    <w:rsid w:val="0910079B"/>
    <w:rsid w:val="09106C19"/>
    <w:rsid w:val="09A17C56"/>
    <w:rsid w:val="0C08156F"/>
    <w:rsid w:val="18125EA8"/>
    <w:rsid w:val="2D490D7F"/>
    <w:rsid w:val="2DA7113E"/>
    <w:rsid w:val="2E4F2F2D"/>
    <w:rsid w:val="352725DB"/>
    <w:rsid w:val="3B280D47"/>
    <w:rsid w:val="3D402D06"/>
    <w:rsid w:val="400E2C48"/>
    <w:rsid w:val="42CB6BCE"/>
    <w:rsid w:val="493A7894"/>
    <w:rsid w:val="4D1526B5"/>
    <w:rsid w:val="6CB84421"/>
    <w:rsid w:val="6EE127FE"/>
    <w:rsid w:val="6EED1AF7"/>
    <w:rsid w:val="7A6F3FED"/>
    <w:rsid w:val="7DFF9B27"/>
    <w:rsid w:val="BF8FB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1EADC6"/>
  <w15:chartTrackingRefBased/>
  <w15:docId w15:val="{78867FB9-6268-46AA-9D43-DCE05B6C6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Pr>
      <w:sz w:val="24"/>
    </w:rPr>
  </w:style>
  <w:style w:type="character" w:styleId="a4">
    <w:name w:val="Hyperlink"/>
    <w:basedOn w:val="a0"/>
    <w:qFormat/>
    <w:rPr>
      <w:color w:val="0000FF"/>
      <w:u w:val="single"/>
    </w:rPr>
  </w:style>
  <w:style w:type="character" w:customStyle="1" w:styleId="s2">
    <w:name w:val="s2"/>
    <w:basedOn w:val="a0"/>
    <w:rPr>
      <w:rFonts w:ascii="pingfang sc" w:eastAsia="pingfang sc" w:hAnsi="pingfang sc" w:cs="pingfang sc"/>
      <w:sz w:val="26"/>
      <w:szCs w:val="26"/>
    </w:rPr>
  </w:style>
  <w:style w:type="character" w:customStyle="1" w:styleId="s1">
    <w:name w:val="s1"/>
    <w:basedOn w:val="a0"/>
    <w:rPr>
      <w:rFonts w:ascii="menlo" w:eastAsia="menlo" w:hAnsi="menlo" w:cs="menlo"/>
      <w:sz w:val="18"/>
      <w:szCs w:val="18"/>
    </w:rPr>
  </w:style>
  <w:style w:type="paragraph" w:customStyle="1" w:styleId="p1">
    <w:name w:val="p1"/>
    <w:basedOn w:val="a"/>
    <w:pPr>
      <w:jc w:val="left"/>
    </w:pPr>
    <w:rPr>
      <w:rFonts w:ascii="Helvetica Neue" w:eastAsia="Helvetica Neue" w:hAnsi="Helvetica Neue"/>
      <w:kern w:val="0"/>
      <w:sz w:val="26"/>
      <w:szCs w:val="26"/>
    </w:rPr>
  </w:style>
  <w:style w:type="paragraph" w:customStyle="1" w:styleId="p2">
    <w:name w:val="p2"/>
    <w:basedOn w:val="a"/>
    <w:pPr>
      <w:jc w:val="left"/>
    </w:pPr>
    <w:rPr>
      <w:rFonts w:ascii="Helvetica Neue" w:eastAsia="Helvetica Neue" w:hAnsi="Helvetica Neue"/>
      <w:kern w:val="0"/>
      <w:sz w:val="26"/>
      <w:szCs w:val="26"/>
    </w:rPr>
  </w:style>
  <w:style w:type="character" w:customStyle="1" w:styleId="apple-tab-span">
    <w:name w:val="apple-tab-span"/>
    <w:basedOn w:val="a0"/>
  </w:style>
  <w:style w:type="paragraph" w:styleId="a5">
    <w:name w:val="header"/>
    <w:basedOn w:val="a"/>
    <w:link w:val="a6"/>
    <w:rsid w:val="00AE244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AE244D"/>
    <w:rPr>
      <w:kern w:val="2"/>
      <w:sz w:val="18"/>
      <w:szCs w:val="18"/>
    </w:rPr>
  </w:style>
  <w:style w:type="paragraph" w:styleId="a7">
    <w:name w:val="footer"/>
    <w:basedOn w:val="a"/>
    <w:link w:val="a8"/>
    <w:rsid w:val="00AE244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AE244D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uggingface.co/shibing624/gpt2-dialogbot-base-chines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huggingface.co/shibing624/gpt2-dialogbot-base-chines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THUDM/ChatGLM-6B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1555</Words>
  <Characters>1841</Characters>
  <Application>Microsoft Office Word</Application>
  <DocSecurity>0</DocSecurity>
  <Lines>84</Lines>
  <Paragraphs>40</Paragraphs>
  <ScaleCrop>false</ScaleCrop>
  <Company/>
  <LinksUpToDate>false</LinksUpToDate>
  <CharactersWithSpaces>1893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t76284</cp:lastModifiedBy>
  <cp:revision>2</cp:revision>
  <dcterms:created xsi:type="dcterms:W3CDTF">2026-06-11T16:31:00Z</dcterms:created>
  <dcterms:modified xsi:type="dcterms:W3CDTF">2026-06-11T16:31:00Z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4744E8BFA433B68043E0036A0AA8F41F_43</vt:lpwstr>
  </property>
</Properties>
</file>