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bookmarkStart w:id="0" w:name="_GoBack"/>
      <w:bookmarkEnd w:id="0"/>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5428AF">
          <w:rPr>
            <w:webHidden/>
          </w:rPr>
          <w:t>3</w:t>
        </w:r>
        <w:r w:rsidR="00D97582">
          <w:rPr>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rsidR="00D97582" w:rsidRDefault="005428AF">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Pr>
            <w:webHidden/>
          </w:rPr>
          <w:t>6</w:t>
        </w:r>
        <w:r w:rsidR="00D97582">
          <w:rPr>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Pr>
            <w:noProof/>
            <w:webHidden/>
          </w:rPr>
          <w:t>6</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Pr>
            <w:noProof/>
            <w:webHidden/>
          </w:rPr>
          <w:t>21</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5428AF">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Pr>
            <w:webHidden/>
          </w:rPr>
          <w:t>25</w:t>
        </w:r>
        <w:r w:rsidR="00D97582">
          <w:rPr>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Pr>
            <w:noProof/>
            <w:webHidden/>
          </w:rPr>
          <w:t>27</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Pr>
            <w:noProof/>
            <w:webHidden/>
          </w:rPr>
          <w:t>27</w:t>
        </w:r>
        <w:r w:rsidR="00D97582">
          <w:rPr>
            <w:noProof/>
            <w:webHidden/>
          </w:rPr>
          <w:fldChar w:fldCharType="end"/>
        </w:r>
      </w:hyperlink>
    </w:p>
    <w:p w:rsidR="00D97582" w:rsidRDefault="005428AF">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Pr>
            <w:webHidden/>
          </w:rPr>
          <w:t>27</w:t>
        </w:r>
        <w:r w:rsidR="00D97582">
          <w:rPr>
            <w:webHidden/>
          </w:rPr>
          <w:fldChar w:fldCharType="end"/>
        </w:r>
      </w:hyperlink>
    </w:p>
    <w:p w:rsidR="00D97582" w:rsidRDefault="005428AF">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Pr>
            <w:webHidden/>
          </w:rPr>
          <w:t>29</w:t>
        </w:r>
        <w:r w:rsidR="00D97582">
          <w:rPr>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5428A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1" w:name="_Toc499021832"/>
      <w:r>
        <w:lastRenderedPageBreak/>
        <w:t>Analyse prél</w:t>
      </w:r>
      <w:r w:rsidR="00AE470C">
        <w:t>i</w:t>
      </w:r>
      <w:r>
        <w:t>minaire</w:t>
      </w:r>
      <w:bookmarkEnd w:id="1"/>
    </w:p>
    <w:p w:rsidR="00C930E9" w:rsidRPr="00791020" w:rsidRDefault="007C53D3" w:rsidP="007C53D3">
      <w:pPr>
        <w:pStyle w:val="Titre2"/>
        <w:rPr>
          <w:i w:val="0"/>
          <w:iCs/>
        </w:rPr>
      </w:pPr>
      <w:bookmarkStart w:id="2" w:name="_Toc499021833"/>
      <w:r w:rsidRPr="00791020">
        <w:rPr>
          <w:i w:val="0"/>
          <w:iCs/>
        </w:rPr>
        <w:t>Introduction</w:t>
      </w:r>
      <w:bookmarkEnd w:id="2"/>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3" w:name="_Toc499021834"/>
      <w:r w:rsidRPr="00791020">
        <w:rPr>
          <w:i w:val="0"/>
          <w:iCs/>
        </w:rPr>
        <w:t>Objectifs</w:t>
      </w:r>
      <w:bookmarkEnd w:id="3"/>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4" w:name="_Toc499021835"/>
      <w:r w:rsidRPr="00791020">
        <w:rPr>
          <w:i w:val="0"/>
          <w:iCs/>
        </w:rPr>
        <w:lastRenderedPageBreak/>
        <w:t>Planification</w:t>
      </w:r>
      <w:r w:rsidR="00E63311" w:rsidRPr="00791020">
        <w:rPr>
          <w:i w:val="0"/>
          <w:iCs/>
        </w:rPr>
        <w:t xml:space="preserve"> initiale</w:t>
      </w:r>
      <w:bookmarkEnd w:id="4"/>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5" w:name="_Toc499021836"/>
      <w:r>
        <w:lastRenderedPageBreak/>
        <w:t>Analyse</w:t>
      </w:r>
      <w:r w:rsidR="00E12330">
        <w:t xml:space="preserve"> / Conception</w:t>
      </w:r>
      <w:bookmarkEnd w:id="5"/>
    </w:p>
    <w:p w:rsidR="00AA0785" w:rsidRDefault="00E12330" w:rsidP="008D7979">
      <w:pPr>
        <w:pStyle w:val="Titre2"/>
      </w:pPr>
      <w:bookmarkStart w:id="6" w:name="_Toc499021837"/>
      <w:r>
        <w:t>Concept</w:t>
      </w:r>
      <w:bookmarkEnd w:id="6"/>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7" w:name="_Toc71691012"/>
      <w:bookmarkStart w:id="8" w:name="_Toc499021838"/>
      <w:r w:rsidRPr="00791020">
        <w:rPr>
          <w:i w:val="0"/>
          <w:iCs/>
        </w:rPr>
        <w:t>Stratégie de test</w:t>
      </w:r>
      <w:bookmarkEnd w:id="7"/>
      <w:bookmarkEnd w:id="8"/>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2" w:name="_Toc499021840"/>
      <w:r w:rsidRPr="00791020">
        <w:rPr>
          <w:i w:val="0"/>
          <w:iCs/>
        </w:rPr>
        <w:t>Planification</w:t>
      </w:r>
      <w:bookmarkEnd w:id="1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3" w:name="_Toc25553314"/>
      <w:bookmarkStart w:id="14" w:name="_Toc71691019"/>
      <w:bookmarkStart w:id="15" w:name="_Toc499021841"/>
      <w:r w:rsidRPr="00791020">
        <w:rPr>
          <w:i w:val="0"/>
          <w:iCs/>
        </w:rPr>
        <w:t>Dossier de conception</w:t>
      </w:r>
      <w:bookmarkEnd w:id="13"/>
      <w:bookmarkEnd w:id="14"/>
      <w:bookmarkEnd w:id="15"/>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6" w:name="_Toc71703259"/>
      <w:bookmarkStart w:id="17" w:name="_Toc499021842"/>
      <w:r w:rsidRPr="0049659A">
        <w:t>R</w:t>
      </w:r>
      <w:bookmarkEnd w:id="16"/>
      <w:r w:rsidR="00684B3D">
        <w:t>éalisation</w:t>
      </w:r>
      <w:bookmarkEnd w:id="17"/>
    </w:p>
    <w:p w:rsidR="00AA0785" w:rsidRDefault="00AA0785" w:rsidP="00AA0785">
      <w:pPr>
        <w:pStyle w:val="Titre2"/>
        <w:rPr>
          <w:i w:val="0"/>
          <w:iCs/>
        </w:rPr>
      </w:pPr>
      <w:bookmarkStart w:id="18" w:name="_Toc25553317"/>
      <w:bookmarkStart w:id="19" w:name="_Toc71691022"/>
      <w:bookmarkStart w:id="20" w:name="_Toc499021843"/>
      <w:r w:rsidRPr="00791020">
        <w:rPr>
          <w:i w:val="0"/>
          <w:iCs/>
        </w:rPr>
        <w:t>Dossier de réalisation</w:t>
      </w:r>
      <w:bookmarkStart w:id="21" w:name="_Toc25553318"/>
      <w:bookmarkEnd w:id="18"/>
      <w:bookmarkEnd w:id="19"/>
      <w:bookmarkEnd w:id="20"/>
    </w:p>
    <w:p w:rsidR="00CD5CEA" w:rsidRDefault="00CD5CEA" w:rsidP="00CD5CEA"/>
    <w:p w:rsidR="00CD5CEA" w:rsidRPr="00CD5CEA" w:rsidRDefault="00CD5CEA" w:rsidP="00CD5CEA"/>
    <w:bookmarkEnd w:id="21"/>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2" w:name="_Toc25553321"/>
      <w:bookmarkStart w:id="23" w:name="_Toc71691025"/>
      <w:bookmarkStart w:id="24" w:name="_Toc499021844"/>
      <w:r w:rsidRPr="00791020">
        <w:rPr>
          <w:i w:val="0"/>
          <w:iCs/>
        </w:rPr>
        <w:t>Description des test</w:t>
      </w:r>
      <w:bookmarkEnd w:id="22"/>
      <w:r w:rsidRPr="00791020">
        <w:rPr>
          <w:i w:val="0"/>
          <w:iCs/>
        </w:rPr>
        <w:t>s effectués</w:t>
      </w:r>
      <w:bookmarkEnd w:id="23"/>
      <w:bookmarkEnd w:id="24"/>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822C43">
      <w:pPr>
        <w:keepNext/>
        <w:ind w:left="576"/>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433320"/>
            <wp:effectExtent l="0" t="0" r="0" b="50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433320"/>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387090"/>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387090"/>
                    </a:xfrm>
                    <a:prstGeom prst="rect">
                      <a:avLst/>
                    </a:prstGeom>
                  </pic:spPr>
                </pic:pic>
              </a:graphicData>
            </a:graphic>
          </wp:inline>
        </w:drawing>
      </w:r>
    </w:p>
    <w:p w:rsidR="00822C43" w:rsidRPr="00822C43" w:rsidRDefault="00822C43" w:rsidP="00822C43">
      <w:pPr>
        <w:pStyle w:val="Lgende"/>
      </w:pPr>
      <w:r>
        <w:t>Tests unitaires pour l’ajout d’un vol</w:t>
      </w:r>
    </w:p>
    <w:p w:rsidR="0049659A" w:rsidRPr="00791020" w:rsidRDefault="0049659A" w:rsidP="0049659A">
      <w:pPr>
        <w:pStyle w:val="Titre2"/>
        <w:rPr>
          <w:i w:val="0"/>
          <w:iCs/>
        </w:rPr>
      </w:pPr>
      <w:bookmarkStart w:id="25" w:name="_Toc25553322"/>
      <w:bookmarkStart w:id="26" w:name="_Toc71691026"/>
      <w:bookmarkStart w:id="27" w:name="_Toc499021845"/>
      <w:r w:rsidRPr="00791020">
        <w:rPr>
          <w:i w:val="0"/>
          <w:iCs/>
        </w:rPr>
        <w:t xml:space="preserve">Erreurs </w:t>
      </w:r>
      <w:bookmarkEnd w:id="25"/>
      <w:r w:rsidRPr="00791020">
        <w:rPr>
          <w:i w:val="0"/>
          <w:iCs/>
        </w:rPr>
        <w:t>restantes</w:t>
      </w:r>
      <w:bookmarkEnd w:id="26"/>
      <w:bookmarkEnd w:id="27"/>
      <w:r w:rsidRPr="00791020">
        <w:rPr>
          <w:i w:val="0"/>
          <w:iCs/>
        </w:rPr>
        <w:t xml:space="preserve">  </w:t>
      </w:r>
    </w:p>
    <w:p w:rsidR="0049659A" w:rsidRDefault="0049659A" w:rsidP="0049659A">
      <w:pPr>
        <w:ind w:left="426"/>
        <w:rPr>
          <w:i/>
        </w:rPr>
      </w:pPr>
      <w:bookmarkStart w:id="28" w:name="_Toc25553323"/>
    </w:p>
    <w:p w:rsidR="0049659A" w:rsidRPr="00791020" w:rsidRDefault="0049659A" w:rsidP="0049659A">
      <w:pPr>
        <w:ind w:left="426"/>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8"/>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9" w:name="_Toc25553326"/>
      <w:bookmarkStart w:id="30" w:name="_Toc71691029"/>
      <w:bookmarkStart w:id="31" w:name="_Toc499021846"/>
      <w:r w:rsidRPr="00791020">
        <w:rPr>
          <w:i w:val="0"/>
          <w:iCs/>
        </w:rPr>
        <w:t>Liste des documents</w:t>
      </w:r>
      <w:bookmarkEnd w:id="29"/>
      <w:r w:rsidRPr="00791020">
        <w:rPr>
          <w:i w:val="0"/>
          <w:iCs/>
        </w:rPr>
        <w:t xml:space="preserve"> fournis</w:t>
      </w:r>
      <w:bookmarkEnd w:id="30"/>
      <w:bookmarkEnd w:id="31"/>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2" w:name="_Toc25553328"/>
      <w:bookmarkStart w:id="33" w:name="_Toc71703263"/>
      <w:bookmarkStart w:id="34" w:name="_Toc499021847"/>
      <w:r w:rsidRPr="0049659A">
        <w:t>C</w:t>
      </w:r>
      <w:bookmarkEnd w:id="32"/>
      <w:bookmarkEnd w:id="33"/>
      <w:r w:rsidR="00684B3D">
        <w:t>onclusions</w:t>
      </w:r>
      <w:bookmarkEnd w:id="34"/>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lastRenderedPageBreak/>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5" w:name="_Toc71703264"/>
      <w:bookmarkStart w:id="36" w:name="_Toc499021848"/>
      <w:r w:rsidRPr="0049659A">
        <w:lastRenderedPageBreak/>
        <w:t>A</w:t>
      </w:r>
      <w:bookmarkEnd w:id="35"/>
      <w:r w:rsidR="00684B3D">
        <w:t>nnexes</w:t>
      </w:r>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5"/>
      <w:footerReference w:type="default" r:id="rId26"/>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5428AF">
      <w:rPr>
        <w:rStyle w:val="Numrodepage"/>
        <w:noProof/>
        <w:sz w:val="16"/>
        <w:szCs w:val="16"/>
      </w:rPr>
      <w:t>21</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6037"/>
    <w:rsid w:val="00063EDD"/>
    <w:rsid w:val="000D78B1"/>
    <w:rsid w:val="00135A05"/>
    <w:rsid w:val="001366F5"/>
    <w:rsid w:val="00155600"/>
    <w:rsid w:val="00164517"/>
    <w:rsid w:val="001C17DD"/>
    <w:rsid w:val="00205685"/>
    <w:rsid w:val="00212505"/>
    <w:rsid w:val="00232E9F"/>
    <w:rsid w:val="00245601"/>
    <w:rsid w:val="00256351"/>
    <w:rsid w:val="00265744"/>
    <w:rsid w:val="00281546"/>
    <w:rsid w:val="002937EC"/>
    <w:rsid w:val="002C4C01"/>
    <w:rsid w:val="002F39FF"/>
    <w:rsid w:val="003144D2"/>
    <w:rsid w:val="00360243"/>
    <w:rsid w:val="00371ECE"/>
    <w:rsid w:val="00395D95"/>
    <w:rsid w:val="003F2179"/>
    <w:rsid w:val="003F3B41"/>
    <w:rsid w:val="004502D9"/>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E1E76"/>
    <w:rsid w:val="005F49B5"/>
    <w:rsid w:val="006137EA"/>
    <w:rsid w:val="006418E4"/>
    <w:rsid w:val="00684B3D"/>
    <w:rsid w:val="006D1CDF"/>
    <w:rsid w:val="006E2C58"/>
    <w:rsid w:val="00702323"/>
    <w:rsid w:val="00727503"/>
    <w:rsid w:val="00775CA4"/>
    <w:rsid w:val="00791020"/>
    <w:rsid w:val="00793C40"/>
    <w:rsid w:val="007C53D3"/>
    <w:rsid w:val="0081377B"/>
    <w:rsid w:val="00822C43"/>
    <w:rsid w:val="0083170D"/>
    <w:rsid w:val="0083453E"/>
    <w:rsid w:val="00852AB9"/>
    <w:rsid w:val="008559E7"/>
    <w:rsid w:val="0088646D"/>
    <w:rsid w:val="00890284"/>
    <w:rsid w:val="008D7200"/>
    <w:rsid w:val="008D7979"/>
    <w:rsid w:val="008E484E"/>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C01EC"/>
    <w:rsid w:val="00C22CB0"/>
    <w:rsid w:val="00C315ED"/>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D888C-17E2-4EFF-BA3A-020F66D4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29</Pages>
  <Words>3024</Words>
  <Characters>17055</Characters>
  <Application>Microsoft Office Word</Application>
  <DocSecurity>0</DocSecurity>
  <Lines>142</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20039</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50</cp:revision>
  <cp:lastPrinted>2018-05-17T14:45:00Z</cp:lastPrinted>
  <dcterms:created xsi:type="dcterms:W3CDTF">2018-05-08T14:21:00Z</dcterms:created>
  <dcterms:modified xsi:type="dcterms:W3CDTF">2018-05-17T14:46:00Z</dcterms:modified>
</cp:coreProperties>
</file>