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r>
    </w:p>
    <w:p>
      <w:pPr>
        <w:pStyle w:val="Normal"/>
        <w:spacing w:lineRule="auto" w:line="240" w:before="0" w:after="0"/>
        <w:rPr>
          <w:rFonts w:ascii="Tahoma" w:hAnsi="Tahoma" w:cs="Tahoma"/>
          <w:b/>
          <w:sz w:val="20"/>
          <w:lang w:val="en-US"/>
        </w:rPr>
      </w:pPr>
      <w:r>
        <w:rPr>
          <w:rFonts w:cs="Tahoma" w:ascii="Tahoma" w:hAnsi="Tahoma"/>
          <w:b/>
          <w:sz w:val="20"/>
          <w:lang w:val="en-US"/>
        </w:rPr>
        <w:t xml:space="preserve">CITE: </w:t>
      </w:r>
      <w:bookmarkStart w:id="0" w:name="cite"/>
      <w:r>
        <w:rPr>
          <w:rFonts w:cs="Tahoma" w:ascii="Tahoma" w:hAnsi="Tahoma"/>
          <w:b/>
          <w:sz w:val="20"/>
          <w:lang w:val="en-US"/>
        </w:rPr>
        <w:t>SIN/${incorporacion.citeInforme}/20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1" w:name="destinatario"/>
      <w:bookmarkEnd w:id="1"/>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 xml:space="preserve">Lic. Noemí Uriarte Sánchez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 xml:space="preserve">GERENTE NACIONAL DE RECURSOS HUMANOS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r>
    </w:p>
    <w:p>
      <w:pPr>
        <w:pStyle w:val="Normal"/>
        <w:spacing w:lineRule="auto" w:line="240" w:before="0" w:after="0"/>
        <w:ind w:left="2127" w:hanging="0"/>
        <w:jc w:val="both"/>
        <w:rPr>
          <w:rFonts w:ascii="Tahoma" w:hAnsi="Tahoma" w:cs="Tahoma"/>
          <w:sz w:val="20"/>
        </w:rPr>
      </w:pPr>
      <w:r>
        <w:rPr>
          <w:rFonts w:cs="Tahoma" w:ascii="Tahoma" w:hAnsi="Tahoma"/>
          <w:b/>
          <w:sz w:val="20"/>
        </w:rPr>
        <w:tab/>
        <w:tab/>
      </w:r>
      <w:r>
        <w:rPr>
          <w:rFonts w:cs="Tahoma" w:ascii="Tahoma" w:hAnsi="Tahoma"/>
          <w:sz w:val="20"/>
        </w:rPr>
        <w:t>Lic.</w:t>
      </w:r>
      <w:r>
        <w:rPr>
          <w:rFonts w:cs="Tahoma" w:ascii="Tahoma" w:hAnsi="Tahoma"/>
          <w:b/>
          <w:sz w:val="20"/>
        </w:rPr>
        <w:t xml:space="preserve"> </w:t>
      </w:r>
      <w:r>
        <w:rPr>
          <w:rFonts w:cs="Tahoma" w:ascii="Tahoma" w:hAnsi="Tahoma"/>
          <w:sz w:val="20"/>
        </w:rPr>
        <w:t>Jonathan Rocha Plata</w:t>
      </w:r>
    </w:p>
    <w:p>
      <w:pPr>
        <w:pStyle w:val="Normal"/>
        <w:spacing w:lineRule="auto" w:line="240" w:before="0" w:after="0"/>
        <w:ind w:left="3540" w:hanging="0"/>
        <w:jc w:val="both"/>
        <w:rPr>
          <w:rFonts w:ascii="Tahoma" w:hAnsi="Tahoma" w:cs="Tahoma"/>
          <w:b/>
          <w:sz w:val="20"/>
        </w:rPr>
      </w:pPr>
      <w:r>
        <w:rPr>
          <w:rFonts w:cs="Tahoma" w:ascii="Tahoma" w:hAnsi="Tahoma"/>
          <w:b/>
          <w:sz w:val="20"/>
        </w:rPr>
        <w:t>JEFE DE DEPARTAMENTO DE DOTACIÓN Y EVALUACIÓN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sz w:val="20"/>
        </w:rPr>
        <w:tab/>
        <w:tab/>
        <w:t xml:space="preserve">Lic. </w:t>
      </w:r>
      <w:r>
        <w:rPr>
          <w:rFonts w:cs="Tahoma" w:ascii="Tahoma" w:hAnsi="Tahoma"/>
          <w:sz w:val="20"/>
        </w:rPr>
        <w:t>${incorporacion.nombreUsuario}</w:t>
      </w:r>
    </w:p>
    <w:p>
      <w:pPr>
        <w:pStyle w:val="Normal"/>
        <w:spacing w:lineRule="auto" w:line="240" w:before="0" w:after="0"/>
        <w:ind w:left="2127" w:firstLine="708"/>
        <w:jc w:val="both"/>
        <w:rPr>
          <w:rFonts w:ascii="Tahoma" w:hAnsi="Tahoma" w:cs="Tahoma"/>
          <w:b/>
          <w:sz w:val="20"/>
        </w:rPr>
      </w:pPr>
      <w:r>
        <w:rPr>
          <w:rFonts w:cs="Tahoma" w:ascii="Tahoma" w:hAnsi="Tahoma"/>
          <w:b/>
          <w:sz w:val="20"/>
        </w:rPr>
        <w:tab/>
      </w:r>
      <w:r>
        <w:rPr>
          <w:rFonts w:cs="Tahoma" w:ascii="Tahoma" w:hAnsi="Tahoma"/>
          <w:b/>
          <w:sz w:val="20"/>
        </w:rPr>
        <w:t>${incorporacion.cargoUsuario}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16"/>
          <w:szCs w:val="16"/>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20"/>
        </w:rPr>
      </w:pPr>
      <w:r>
        <w:rPr>
          <w:rFonts w:cs="Tahoma" w:ascii="Tahoma" w:hAnsi="Tahoma"/>
          <w:b/>
          <w:sz w:val="20"/>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szCs w:val="20"/>
          <w:lang w:val="es-ES"/>
        </w:rPr>
      </w:pPr>
      <w:r>
        <w:rPr>
          <w:rFonts w:cs="Tahoma" w:ascii="Tahoma" w:hAnsi="Tahoma"/>
          <w:b/>
          <w:sz w:val="20"/>
        </w:rPr>
        <w:t>FECHA:</w:t>
      </w:r>
      <w:r>
        <w:rPr>
          <w:rFonts w:cs="Tahoma" w:ascii="Tahoma" w:hAnsi="Tahoma"/>
          <w:sz w:val="20"/>
        </w:rPr>
        <w:tab/>
      </w:r>
      <w:r>
        <w:rPr>
          <w:rFonts w:cs="Tahoma" w:ascii="Tahoma" w:hAnsi="Tahoma"/>
          <w:sz w:val="20"/>
          <w:szCs w:val="20"/>
          <w:lang w:val="es-ES"/>
        </w:rPr>
        <w:t>La Paz, ${incorporacion.fechaInforme}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rFonts w:ascii="Tahoma" w:hAnsi="Tahoma" w:eastAsia="Times New Roman" w:cs="Tahoma"/>
          <w:b/>
          <w:bCs/>
          <w:color w:val="000000"/>
          <w:sz w:val="20"/>
          <w:szCs w:val="20"/>
          <w:lang w:val="es-ES" w:eastAsia="es-ES"/>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${incorporacion.hp}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Mediante Minuta de Instrucción N.º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Presidencia Ejecutiva instruye el Cambio de Ítem ${persona.referencia}</w:t>
      </w:r>
      <w:r>
        <w:rPr>
          <w:rFonts w:cs="Tahoma" w:ascii="Tahoma" w:hAnsi="Tahoma"/>
          <w:bCs/>
          <w:sz w:val="20"/>
          <w:szCs w:val="20"/>
          <w:lang w:val="es-ES"/>
        </w:rPr>
        <w:t>, del Ítem N.º ${</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 de acuerdo al siguiente detalle:</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tbl>
      <w:tblPr>
        <w:tblW w:w="808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880"/>
        <w:gridCol w:w="629"/>
        <w:gridCol w:w="758"/>
        <w:gridCol w:w="1139"/>
        <w:gridCol w:w="756"/>
        <w:gridCol w:w="885"/>
        <w:gridCol w:w="886"/>
        <w:gridCol w:w="1392"/>
        <w:gridCol w:w="757"/>
      </w:tblGrid>
      <w:tr>
        <w:trPr>
          <w:trHeight w:val="697" w:hRule="atLeast"/>
        </w:trPr>
        <w:tc>
          <w:tcPr>
            <w:tcW w:w="880"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62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758"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13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885"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88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3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75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1547" w:hRule="atLeast"/>
        </w:trPr>
        <w:tc>
          <w:tcPr>
            <w:tcW w:w="880"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6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75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1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puestoActual.gerencia</w:t>
            </w:r>
            <w:r>
              <w:rPr>
                <w:rFonts w:cs="Tahoma" w:ascii="Tahoma" w:hAnsi="Tahoma"/>
                <w:sz w:val="12"/>
                <w:szCs w:val="12"/>
                <w:shd w:fill="auto" w:val="clear"/>
                <w:lang w:val="es-ES"/>
              </w:rPr>
              <w:t>}</w:t>
            </w:r>
          </w:p>
        </w:tc>
        <w:tc>
          <w:tcPr>
            <w:tcW w:w="75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8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88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3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75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r>
    </w:p>
    <w:p>
      <w:pPr>
        <w:pStyle w:val="ListParagraph"/>
        <w:numPr>
          <w:ilvl w:val="0"/>
          <w:numId w:val="4"/>
        </w:numPr>
        <w:spacing w:lineRule="auto" w:line="240" w:before="0" w:after="0"/>
        <w:contextualSpacing/>
        <w:jc w:val="both"/>
        <w:rPr>
          <w:rFonts w:ascii="Tahoma" w:hAnsi="Tahoma" w:cs="Tahoma"/>
          <w:b/>
          <w:i/>
          <w:i/>
          <w:sz w:val="20"/>
          <w:szCs w:val="20"/>
        </w:rPr>
      </w:pPr>
      <w:r>
        <w:rPr>
          <w:rFonts w:eastAsia="Times New Roman" w:cs="Tahoma" w:ascii="Tahoma" w:hAnsi="Tahoma"/>
          <w:b/>
          <w:i/>
          <w:color w:val="000000"/>
          <w:sz w:val="20"/>
          <w:szCs w:val="20"/>
          <w:lang w:val="es-ES" w:eastAsia="es-ES"/>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Normal"/>
        <w:spacing w:lineRule="auto" w:line="240" w:before="0" w:after="0"/>
        <w:jc w:val="both"/>
        <w:rPr>
          <w:rFonts w:ascii="Tahoma" w:hAnsi="Tahoma" w:cs="Tahoma"/>
          <w:b/>
          <w:bCs/>
          <w:sz w:val="20"/>
          <w:szCs w:val="20"/>
        </w:rPr>
      </w:pPr>
      <w:r>
        <w:rPr>
          <w:rFonts w:cs="Tahoma" w:ascii="Tahoma" w:hAnsi="Tahoma"/>
          <w:b/>
          <w:bCs/>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de acuerdo a la planilla de personal vigente del Servicio de Impuestos Nacionales conforme al siguiente cuadro: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tbl>
      <w:tblPr>
        <w:tblW w:w="726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74"/>
        <w:gridCol w:w="860"/>
        <w:gridCol w:w="859"/>
        <w:gridCol w:w="2432"/>
        <w:gridCol w:w="1543"/>
      </w:tblGrid>
      <w:tr>
        <w:trPr>
          <w:trHeight w:val="213" w:hRule="atLeast"/>
        </w:trPr>
        <w:tc>
          <w:tcPr>
            <w:tcW w:w="1574" w:type="dxa"/>
            <w:tcBorders>
              <w:top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Cargo</w:t>
            </w:r>
          </w:p>
        </w:tc>
        <w:tc>
          <w:tcPr>
            <w:tcW w:w="860"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Ítem Nº</w:t>
            </w:r>
          </w:p>
        </w:tc>
        <w:tc>
          <w:tcPr>
            <w:tcW w:w="859"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Haber básico</w:t>
            </w:r>
          </w:p>
        </w:tc>
        <w:tc>
          <w:tcPr>
            <w:tcW w:w="2432" w:type="dxa"/>
            <w:tcBorders>
              <w:top w:val="single" w:sz="4" w:space="0" w:color="000000"/>
              <w:left w:val="single" w:sz="4" w:space="0" w:color="000000"/>
              <w:bottom w:val="single" w:sz="4" w:space="0" w:color="000000"/>
              <w:right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Dependencia</w:t>
            </w:r>
          </w:p>
        </w:tc>
        <w:tc>
          <w:tcPr>
            <w:tcW w:w="1543" w:type="dxa"/>
            <w:tcBorders>
              <w:top w:val="single" w:sz="4" w:space="0" w:color="000000"/>
              <w:left w:val="single" w:sz="4" w:space="0" w:color="000000"/>
              <w:bottom w:val="single" w:sz="4" w:space="0" w:color="000000"/>
            </w:tcBorders>
            <w:shd w:color="auto" w:fill="F18BF3" w:val="clear"/>
            <w:vAlign w:val="center"/>
          </w:tcPr>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 xml:space="preserve">Disponibilidad </w:t>
            </w:r>
          </w:p>
          <w:p>
            <w:pPr>
              <w:pStyle w:val="Normal"/>
              <w:widowControl w:val="false"/>
              <w:spacing w:lineRule="auto" w:line="240" w:before="0" w:after="0"/>
              <w:jc w:val="center"/>
              <w:rPr>
                <w:rFonts w:ascii="Tahoma" w:hAnsi="Tahoma" w:cs="Tahoma"/>
                <w:b/>
                <w:bCs/>
                <w:sz w:val="12"/>
                <w:szCs w:val="12"/>
                <w:lang w:val="es-ES"/>
              </w:rPr>
            </w:pPr>
            <w:r>
              <w:rPr>
                <w:rFonts w:cs="Tahoma" w:ascii="Tahoma" w:hAnsi="Tahoma"/>
                <w:b/>
                <w:bCs/>
                <w:sz w:val="12"/>
                <w:szCs w:val="12"/>
                <w:lang w:val="es-ES"/>
              </w:rPr>
              <w:t>de Ítem</w:t>
            </w:r>
          </w:p>
        </w:tc>
      </w:tr>
      <w:tr>
        <w:trPr>
          <w:trHeight w:val="1109" w:hRule="atLeast"/>
        </w:trPr>
        <w:tc>
          <w:tcPr>
            <w:tcW w:w="1574"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43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543"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6738"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288"/>
        <w:gridCol w:w="1285"/>
        <w:gridCol w:w="1872"/>
        <w:gridCol w:w="1138"/>
        <w:gridCol w:w="1155"/>
      </w:tblGrid>
      <w:tr>
        <w:trPr>
          <w:trHeight w:val="386" w:hRule="atLeast"/>
        </w:trPr>
        <w:tc>
          <w:tcPr>
            <w:tcW w:w="128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Grado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Académico</w:t>
            </w:r>
          </w:p>
        </w:tc>
        <w:tc>
          <w:tcPr>
            <w:tcW w:w="1285"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Área de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Formación</w:t>
            </w:r>
          </w:p>
        </w:tc>
        <w:tc>
          <w:tcPr>
            <w:tcW w:w="1872"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Institución</w:t>
            </w:r>
          </w:p>
        </w:tc>
        <w:tc>
          <w:tcPr>
            <w:tcW w:w="1138"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Conclusión</w:t>
            </w:r>
          </w:p>
        </w:tc>
        <w:tc>
          <w:tcPr>
            <w:tcW w:w="1155"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 xml:space="preserve">Documento </w:t>
            </w:r>
          </w:p>
          <w:p>
            <w:pPr>
              <w:pStyle w:val="Normal"/>
              <w:widowControl w:val="false"/>
              <w:spacing w:lineRule="auto" w:line="240" w:before="0" w:after="0"/>
              <w:jc w:val="center"/>
              <w:rPr>
                <w:rFonts w:ascii="Tahoma" w:hAnsi="Tahoma" w:cs="Tahoma"/>
                <w:b/>
                <w:sz w:val="12"/>
                <w:szCs w:val="12"/>
                <w:lang w:val="es-ES"/>
              </w:rPr>
            </w:pPr>
            <w:r>
              <w:rPr>
                <w:rFonts w:cs="Tahoma" w:ascii="Tahoma" w:hAnsi="Tahoma"/>
                <w:b/>
                <w:sz w:val="12"/>
                <w:szCs w:val="12"/>
                <w:lang w:val="es-ES"/>
              </w:rPr>
              <w:t>de Respaldo</w:t>
            </w:r>
          </w:p>
        </w:tc>
      </w:tr>
      <w:tr>
        <w:trPr>
          <w:trHeight w:val="1297" w:hRule="atLeast"/>
        </w:trPr>
        <w:tc>
          <w:tcPr>
            <w:tcW w:w="128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2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87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38"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155"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20"/>
          <w:szCs w:val="20"/>
          <w:lang w:val="es-ES"/>
        </w:rPr>
      </w:pPr>
      <w:r>
        <w:rPr>
          <w:rFonts w:cs="Tahoma" w:ascii="Tahoma" w:hAnsi="Tahoma"/>
          <w:color w:val="3B3838"/>
          <w:sz w:val="20"/>
          <w:szCs w:val="20"/>
          <w:lang w:val="es-ES"/>
        </w:rPr>
      </w:r>
    </w:p>
    <w:tbl>
      <w:tblPr>
        <w:tblW w:w="891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8"/>
        <w:gridCol w:w="1197"/>
        <w:gridCol w:w="1847"/>
        <w:gridCol w:w="1997"/>
        <w:gridCol w:w="2355"/>
        <w:gridCol w:w="1008"/>
      </w:tblGrid>
      <w:tr>
        <w:trPr>
          <w:trHeight w:val="392" w:hRule="atLeast"/>
          <w:cantSplit w:val="true"/>
        </w:trPr>
        <w:tc>
          <w:tcPr>
            <w:tcW w:w="508"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197"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99"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08"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12"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52"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12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1997"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55"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286" w:hRule="atLeast"/>
          <w:cantSplit w:val="true"/>
        </w:trPr>
        <w:tc>
          <w:tcPr>
            <w:tcW w:w="508"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197"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c>
          <w:tcPr>
            <w:tcW w:w="184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1997"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55" w:type="dxa"/>
            <w:tcBorders>
              <w:top w:val="single" w:sz="4" w:space="0" w:color="000000"/>
              <w:left w:val="single" w:sz="4" w:space="0" w:color="000000"/>
              <w:bottom w:val="single" w:sz="4" w:space="0" w:color="000000"/>
              <w:right w:val="single" w:sz="4" w:space="0" w:color="000000"/>
            </w:tcBorders>
            <w:shd w:color="auto" w:fill="BFBFBF" w:val="clea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08"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lineRule="auto" w:line="240" w:before="0" w:after="0"/>
              <w:rPr>
                <w:rFonts w:ascii="Tahoma" w:hAnsi="Tahoma" w:cs="Tahoma"/>
                <w:b/>
                <w:sz w:val="14"/>
                <w:szCs w:val="14"/>
                <w:lang w:val="es-MX" w:eastAsia="es-ES"/>
              </w:rPr>
            </w:pPr>
            <w:r>
              <w:rPr>
                <w:rFonts w:cs="Tahoma" w:ascii="Tahoma" w:hAnsi="Tahoma"/>
                <w:b/>
                <w:sz w:val="14"/>
                <w:szCs w:val="14"/>
                <w:lang w:val="es-MX" w:eastAsia="es-ES"/>
              </w:rPr>
            </w:r>
          </w:p>
        </w:tc>
      </w:tr>
      <w:tr>
        <w:trPr>
          <w:trHeight w:val="402" w:hRule="atLeast"/>
          <w:cantSplit w:val="true"/>
        </w:trPr>
        <w:tc>
          <w:tcPr>
            <w:tcW w:w="508"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4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99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08"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En atención a</w:t>
      </w:r>
      <w:r>
        <w:rPr>
          <w:rFonts w:cs="Tahoma" w:ascii="Tahoma" w:hAnsi="Tahoma"/>
          <w:sz w:val="20"/>
          <w:szCs w:val="20"/>
          <w:lang w:val="es-ES"/>
        </w:rPr>
        <w:t xml:space="preserve"> Minuta de Instrucción N° </w:t>
      </w:r>
      <w:r>
        <w:rPr>
          <w:rFonts w:eastAsia="Times New Roman" w:cs="Tahoma" w:ascii="Tahoma" w:hAnsi="Tahoma"/>
          <w:color w:val="000000"/>
          <w:sz w:val="20"/>
          <w:szCs w:val="20"/>
          <w:shd w:fill="auto" w:val="clear"/>
          <w:lang w:val="es-MX" w:eastAsia="es-ES"/>
        </w:rPr>
        <w:t>${incorporacion.codigoNotaMinuta}</w:t>
      </w:r>
      <w:r>
        <w:rPr>
          <w:rFonts w:cs="Tahoma" w:ascii="Tahoma" w:hAnsi="Tahoma"/>
          <w:sz w:val="20"/>
          <w:szCs w:val="20"/>
          <w:lang w:val="es-ES"/>
        </w:rPr>
        <w:t xml:space="preserve"> con CITE: SIN/PE/MI/</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eastAsia="Times New Roman" w:cs="Tahoma" w:ascii="Tahoma" w:hAnsi="Tahoma"/>
          <w:sz w:val="20"/>
          <w:szCs w:val="20"/>
          <w:lang w:eastAsia="es-ES"/>
        </w:rPr>
        <w:t>, se realizó la verificación del cumplimiento de los requisitos determinados en el Manual de Puestos vigente, para el Cambio de Ítem</w:t>
      </w:r>
      <w:r>
        <w:rPr>
          <w:rFonts w:cs="Tahoma" w:ascii="Tahoma" w:hAnsi="Tahoma"/>
          <w:sz w:val="20"/>
          <w:szCs w:val="20"/>
          <w:lang w:val="es-ES"/>
        </w:rPr>
        <w:t>.</w:t>
      </w:r>
    </w:p>
    <w:p>
      <w:pPr>
        <w:pStyle w:val="Normal"/>
        <w:spacing w:lineRule="auto" w:line="240" w:before="0" w:after="0"/>
        <w:ind w:left="284" w:hanging="0"/>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cumple con los requisitos mínimos exigidos.</w:t>
      </w:r>
    </w:p>
    <w:p>
      <w:pPr>
        <w:pStyle w:val="Normal"/>
        <w:spacing w:lineRule="auto" w:line="240" w:before="0" w:after="0"/>
        <w:jc w:val="both"/>
        <w:rPr>
          <w:rFonts w:ascii="Tahoma" w:hAnsi="Tahoma" w:cs="Tahoma"/>
          <w:bCs/>
          <w:sz w:val="20"/>
          <w:szCs w:val="20"/>
          <w:lang w:val="es-ES"/>
        </w:rPr>
      </w:pPr>
      <w:r>
        <w:rPr>
          <w:rFonts w:cs="Tahoma" w:ascii="Tahoma" w:hAnsi="Tahoma"/>
          <w:bCs/>
          <w:sz w:val="20"/>
          <w:szCs w:val="20"/>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r>
    </w:p>
    <w:p>
      <w:pPr>
        <w:pStyle w:val="Normal"/>
        <w:jc w:val="both"/>
        <w:rPr>
          <w:rFonts w:ascii="Tahoma" w:hAnsi="Tahoma" w:cs="Tahoma"/>
          <w:sz w:val="20"/>
          <w:szCs w:val="20"/>
          <w:lang w:val="es-ES"/>
        </w:rPr>
      </w:pPr>
      <w:r>
        <w:rPr>
          <w:rFonts w:cs="Tahoma" w:ascii="Tahoma" w:hAnsi="Tahoma"/>
          <w:bCs/>
          <w:sz w:val="20"/>
          <w:szCs w:val="20"/>
          <w:lang w:val="es-ES"/>
        </w:rPr>
        <w:t>Conforme al análisis y conclusiones precedentemente efectuadas, se recomienda a su autoridad, considerar el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sz w:val="20"/>
          <w:szCs w:val="20"/>
          <w:lang w:val="es-ES" w:eastAsia="es-BO"/>
        </w:rPr>
        <w:t xml:space="preserve"> dependiente ${</w:t>
      </w:r>
      <w:r>
        <w:rPr>
          <w:rFonts w:cs="Tahoma" w:ascii="Tahoma" w:hAnsi="Tahoma"/>
          <w:b w:val="false"/>
          <w:color w:val="000000"/>
          <w:sz w:val="20"/>
          <w:szCs w:val="20"/>
          <w:shd w:fill="auto" w:val="clear"/>
          <w:lang w:val="es-ES" w:eastAsia="es-BO"/>
        </w:rPr>
        <w:t>puestoNuevo.gerencia</w:t>
      </w:r>
      <w:r>
        <w:rPr>
          <w:rFonts w:cs="Tahoma" w:ascii="Tahoma" w:hAnsi="Tahoma"/>
          <w:sz w:val="20"/>
          <w:szCs w:val="20"/>
          <w:lang w:val="es-ES" w:eastAsia="es-BO"/>
        </w:rPr>
        <w:t>}, Ítem N° ${</w:t>
      </w:r>
      <w:r>
        <w:rPr>
          <w:rFonts w:cs="Tahoma" w:ascii="Tahoma" w:hAnsi="Tahoma"/>
          <w:b w:val="false"/>
          <w:color w:val="000000"/>
          <w:sz w:val="20"/>
          <w:szCs w:val="20"/>
          <w:shd w:fill="auto" w:val="clear"/>
          <w:lang w:val="es-ES" w:eastAsia="es-BO"/>
        </w:rPr>
        <w:t>puestoNuevo.item</w:t>
      </w:r>
      <w:r>
        <w:rPr>
          <w:rFonts w:cs="Tahoma" w:ascii="Tahoma" w:hAnsi="Tahoma"/>
          <w:sz w:val="20"/>
          <w:szCs w:val="20"/>
          <w:lang w:val="es-ES" w:eastAsia="es-BO"/>
        </w:rPr>
        <w:t xml:space="preserve">},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w:t>
      </w:r>
      <w:r>
        <w:rPr>
          <w:rFonts w:cs="Tahoma" w:ascii="Tahoma" w:hAnsi="Tahoma"/>
          <w:sz w:val="20"/>
          <w:szCs w:val="20"/>
          <w:lang w:val="es-ES" w:eastAsia="es-BO"/>
        </w:rPr>
        <w:t>,</w:t>
      </w:r>
      <w:r>
        <w:rPr/>
        <w:t xml:space="preserve"> </w:t>
      </w:r>
      <w:r>
        <w:rPr>
          <w:rFonts w:cs="Tahoma" w:ascii="Tahoma" w:hAnsi="Tahoma"/>
          <w:sz w:val="20"/>
          <w:szCs w:val="20"/>
          <w:lang w:val="es-ES" w:eastAsia="es-BO"/>
        </w:rPr>
        <w:t xml:space="preserve">toda vez que se habría verificado el cumplimiento de los requisitos establecidos </w:t>
      </w:r>
      <w:r>
        <w:rPr>
          <w:rFonts w:cs="Tahoma" w:ascii="Tahoma" w:hAnsi="Tahoma"/>
          <w:bCs/>
          <w:sz w:val="20"/>
          <w:szCs w:val="20"/>
        </w:rPr>
        <w:t>para el ejercicio del cargo</w:t>
      </w:r>
      <w:r>
        <w:rPr>
          <w:rFonts w:cs="Tahoma" w:ascii="Tahoma" w:hAnsi="Tahoma"/>
          <w:sz w:val="20"/>
          <w:szCs w:val="20"/>
          <w:lang w:val="es-ES"/>
        </w:rPr>
        <w:t xml:space="preserve">, </w:t>
      </w:r>
      <w:r>
        <w:rPr>
          <w:rFonts w:cs="Tahoma" w:ascii="Tahoma" w:hAnsi="Tahoma"/>
          <w:sz w:val="20"/>
          <w:szCs w:val="20"/>
          <w:lang w:val="es-ES" w:eastAsia="es-BO"/>
        </w:rPr>
        <w:t>fin para el cual se adjunta al presente informe el proyecto de Resolución Administrativa de Presidencia así como del Memorándum de Cambio de Ítem, para su consideración y la suscripción de los citados documentos.</w:t>
      </w:r>
    </w:p>
    <w:p>
      <w:pPr>
        <w:pStyle w:val="NoSpacing"/>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 la servidora pública,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cs="Tahoma"/>
          <w:sz w:val="6"/>
          <w:szCs w:val="20"/>
          <w:lang w:val="es-ES"/>
        </w:rPr>
      </w:pPr>
      <w:r>
        <w:rPr>
          <w:rFonts w:cs="Tahoma" w:ascii="Tahoma" w:hAnsi="Tahoma"/>
          <w:sz w:val="6"/>
          <w:szCs w:val="20"/>
          <w:lang w:val="es-ES"/>
        </w:rPr>
      </w:r>
    </w:p>
    <w:p>
      <w:pPr>
        <w:pStyle w:val="Normal"/>
        <w:spacing w:lineRule="auto" w:line="240" w:before="0" w:after="0"/>
        <w:jc w:val="both"/>
        <w:rPr>
          <w:rFonts w:ascii="Tahoma" w:hAnsi="Tahoma" w:eastAsia="Times New Roman" w:cs="Tahoma"/>
          <w:sz w:val="12"/>
          <w:szCs w:val="20"/>
          <w:lang w:val="en-US" w:eastAsia="es-ES"/>
        </w:rPr>
      </w:pPr>
      <w:bookmarkStart w:id="2" w:name="_GoBack"/>
      <w:bookmarkEnd w:id="2"/>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NUS</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cs="Tahoma"/>
          <w:sz w:val="12"/>
          <w:szCs w:val="12"/>
          <w:lang w:val="es-ES"/>
        </w:rPr>
      </w:pPr>
      <w:r>
        <w:rPr>
          <w:rFonts w:eastAsia="Times New Roman" w:cs="Tahoma" w:ascii="Tahoma" w:hAnsi="Tahoma"/>
          <w:sz w:val="12"/>
          <w:szCs w:val="20"/>
          <w:lang w:eastAsia="es-ES"/>
        </w:rPr>
        <w:t>Adj. Un (1)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eastAsia="es-ES"/>
        </w:rPr>
      </w:pPr>
      <w:r>
        <w:rPr>
          <w:rFonts w:cs="Tahoma" w:ascii="Tahoma" w:hAnsi="Tahoma"/>
          <w:sz w:val="12"/>
          <w:szCs w:val="12"/>
          <w:lang w:val="es-419"/>
        </w:rPr>
        <w:t xml:space="preserve">      </w:t>
      </w:r>
      <w:r>
        <w:rPr>
          <w:rFonts w:eastAsia="Times New Roman" w:cs="Tahoma" w:ascii="Tahoma" w:hAnsi="Tahoma"/>
          <w:sz w:val="12"/>
          <w:szCs w:val="20"/>
          <w:lang w:eastAsia="es-ES"/>
        </w:rPr>
        <w:t xml:space="preserve">MEM </w:t>
      </w:r>
      <w:r>
        <w:rPr>
          <w:rFonts w:eastAsia="Times New Roman" w:cs="Tahoma" w:ascii="Tahoma" w:hAnsi="Tahoma"/>
          <w:sz w:val="12"/>
          <w:szCs w:val="12"/>
          <w:shd w:fill="auto" w:val="clear"/>
          <w:lang w:val="es-ES" w:eastAsia="es-ES"/>
        </w:rPr>
        <w:t>${incorporacion.citeMemo}</w:t>
      </w:r>
      <w:r>
        <w:rPr>
          <w:rFonts w:eastAsia="Times New Roman" w:cs="Tahoma" w:ascii="Tahoma" w:hAnsi="Tahoma"/>
          <w:sz w:val="12"/>
          <w:szCs w:val="20"/>
          <w:lang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eastAsia="es-ES"/>
        </w:rPr>
        <w:t xml:space="preserve">      </w:t>
      </w:r>
      <w:r>
        <w:rPr>
          <w:rFonts w:eastAsia="Times New Roman" w:cs="Tahoma" w:ascii="Tahoma" w:hAnsi="Tahoma"/>
          <w:sz w:val="12"/>
          <w:szCs w:val="20"/>
          <w:lang w:val="en-US" w:eastAsia="es-ES"/>
        </w:rPr>
        <w:t>RAP  $</w:t>
      </w:r>
      <w:r>
        <w:rPr>
          <w:rFonts w:eastAsia="Times New Roman" w:cs="Tahoma" w:ascii="Tahoma" w:hAnsi="Tahoma"/>
          <w:sz w:val="12"/>
          <w:szCs w:val="12"/>
          <w:shd w:fill="auto" w:val="clear"/>
          <w:lang w:val="es-ES" w:eastAsia="es-ES"/>
        </w:rPr>
        <w:t>{incorporacion.citeRap}</w:t>
      </w:r>
      <w:r>
        <w:rPr>
          <w:rFonts w:eastAsia="Times New Roman" w:cs="Tahoma" w:ascii="Tahoma" w:hAnsi="Tahoma"/>
          <w:sz w:val="12"/>
          <w:szCs w:val="20"/>
          <w:lang w:val="en-US" w:eastAsia="es-ES"/>
        </w:rPr>
        <w:t>/2024</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8" wp14:anchorId="0C6225E3">
              <wp:simplePos x="0" y="0"/>
              <wp:positionH relativeFrom="margin">
                <wp:align>right</wp:align>
              </wp:positionH>
              <wp:positionV relativeFrom="paragraph">
                <wp:posOffset>-268605</wp:posOffset>
              </wp:positionV>
              <wp:extent cx="5810250" cy="237490"/>
              <wp:effectExtent l="0" t="0" r="0" b="0"/>
              <wp:wrapNone/>
              <wp:docPr id="3" name="Cuadro de texto 7"/>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7" path="m0,0l-2147483645,0l-2147483645,-2147483646l0,-2147483646xe" fillcolor="white" stroked="f" o:allowincell="f" style="position:absolute;margin-left:-15.65pt;margin-top:-21.15pt;width:457.45pt;height:18.65pt;mso-wrap-style:square;v-text-anchor:top;mso-position-horizontal:right;mso-position-horizontal-relative:margin" wp14:anchorId="0C6225E3">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drawing>
        <wp:anchor behindDoc="1" distT="0" distB="0" distL="0" distR="0" simplePos="0" locked="0" layoutInCell="0" allowOverlap="1" relativeHeight="7">
          <wp:simplePos x="0" y="0"/>
          <wp:positionH relativeFrom="page">
            <wp:posOffset>109220</wp:posOffset>
          </wp:positionH>
          <wp:positionV relativeFrom="paragraph">
            <wp:posOffset>4305300</wp:posOffset>
          </wp:positionV>
          <wp:extent cx="7529830" cy="5322570"/>
          <wp:effectExtent l="0" t="0" r="0" b="0"/>
          <wp:wrapNone/>
          <wp:docPr id="1" name="Imagen 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4" descr=""/>
                  <pic:cNvPicPr>
                    <a:picLocks noChangeAspect="1" noChangeArrowheads="1"/>
                  </pic:cNvPicPr>
                </pic:nvPicPr>
                <pic:blipFill>
                  <a:blip r:embed="rId1"/>
                  <a:stretch>
                    <a:fillRect/>
                  </a:stretch>
                </pic:blipFill>
                <pic:spPr bwMode="auto">
                  <a:xfrm>
                    <a:off x="0" y="0"/>
                    <a:ext cx="7529830" cy="5322570"/>
                  </a:xfrm>
                  <a:prstGeom prst="rect">
                    <a:avLst/>
                  </a:prstGeom>
                </pic:spPr>
              </pic:pic>
            </a:graphicData>
          </a:graphic>
        </wp:anchor>
      </w:drawing>
      <w:drawing>
        <wp:anchor behindDoc="1" distT="0" distB="0" distL="0" distR="114300" simplePos="0" locked="0" layoutInCell="0" allowOverlap="1" relativeHeight="25">
          <wp:simplePos x="0" y="0"/>
          <wp:positionH relativeFrom="margin">
            <wp:align>left</wp:align>
          </wp:positionH>
          <wp:positionV relativeFrom="paragraph">
            <wp:posOffset>164465</wp:posOffset>
          </wp:positionV>
          <wp:extent cx="5010785" cy="901700"/>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2"/>
                  <a:srcRect l="14604" t="25828" r="0" b="14053"/>
                  <a:stretch>
                    <a:fillRect/>
                  </a:stretch>
                </pic:blipFill>
                <pic:spPr bwMode="auto">
                  <a:xfrm>
                    <a:off x="0" y="0"/>
                    <a:ext cx="5010785" cy="9017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0d2958"/>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1581D-631D-4C05-BEC6-BBF09686D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Application>LibreOffice/7.5.4.2$Linux_X86_64 LibreOffice_project/36ccfdc35048b057fd9854c757a8b67ec53977b6</Application>
  <AppVersion>15.0000</AppVersion>
  <Pages>6</Pages>
  <Words>1378</Words>
  <Characters>9324</Characters>
  <CharactersWithSpaces>10601</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2024-03-26T18:28:00Z</dcterms:created>
  <dc:creator>Martha Sonia Machaca Chura</dc:creator>
  <dc:description/>
  <dc:language>es-BO</dc:language>
  <cp:lastModifiedBy/>
  <cp:lastPrinted>2024-03-26T22:01:00Z</cp:lastPrinted>
  <dcterms:modified xsi:type="dcterms:W3CDTF">2024-05-20T20:49:19Z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