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r>
    </w:p>
    <w:p>
      <w:pPr>
        <w:pStyle w:val="Normal"/>
        <w:spacing w:lineRule="auto" w:line="240" w:before="0" w:after="0"/>
        <w:rPr>
          <w:rFonts w:ascii="Tahoma" w:hAnsi="Tahoma" w:cs="Tahoma"/>
          <w:b/>
          <w:sz w:val="20"/>
          <w:lang w:val="en-US"/>
        </w:rPr>
      </w:pPr>
      <w:r>
        <w:rPr>
          <w:rFonts w:cs="Tahoma" w:ascii="Tahoma" w:hAnsi="Tahoma"/>
          <w:b/>
          <w:sz w:val="20"/>
          <w:lang w:val="en-US"/>
        </w:rPr>
        <w:t>CITE: SIN/GG/GRH/DDE/INF/</w:t>
      </w:r>
      <w:bookmarkStart w:id="0" w:name="cite"/>
      <w:r>
        <w:rPr>
          <w:rFonts w:cs="Tahoma" w:ascii="Tahoma" w:hAnsi="Tahoma"/>
          <w:b/>
          <w:sz w:val="20"/>
          <w:lang w:val="en-US"/>
        </w:rPr>
        <w:t>${incorporacion.citeInforme}/20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firstLine="708"/>
        <w:jc w:val="both"/>
        <w:rPr>
          <w:rFonts w:ascii="Tahoma" w:hAnsi="Tahoma" w:cs="Tahoma"/>
          <w:b/>
          <w:sz w:val="20"/>
        </w:rPr>
      </w:pPr>
      <w:r>
        <w:rPr>
          <w:rFonts w:cs="Tahoma" w:ascii="Tahoma" w:hAnsi="Tahoma"/>
          <w:b/>
          <w:sz w:val="20"/>
        </w:rPr>
        <w:tab/>
        <w:t>${incorporacion.cargoUsuario}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16"/>
          <w:szCs w:val="16"/>
        </w:rPr>
      </w:pPr>
      <w:r>
        <w:rPr>
          <w:rFonts w:cs="Tahoma" w:ascii="Tahoma" w:hAnsi="Tahoma"/>
          <w:b/>
          <w:sz w:val="20"/>
        </w:rPr>
        <w:t>REF.    :</w:t>
        <w:tab/>
      </w:r>
      <w:r>
        <w:rPr>
          <w:rFonts w:cs="Tahoma" w:ascii="Tahoma" w:hAnsi="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La Paz, ${incorporacion.fechaInforme}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${incorporacion.hp} TRÁMITE N° ${incorporacion.numeroHp}, se procede a la evaluación curricular de cumplimiento de requisitos para el Cambio de Ítem </w:t>
      </w:r>
      <w:r>
        <w:rPr>
          <w:rFonts w:cs="Tahoma" w:ascii="Tahoma" w:hAnsi="Tahoma"/>
          <w:sz w:val="20"/>
          <w:szCs w:val="20"/>
          <w:shd w:fill="auto" w:val="clear"/>
          <w:lang w:val="es-ES"/>
        </w:rPr>
        <w:t>${persona.referencia}</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Mediante Minuta de Instrucción N.º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Presidencia Ejecutiva instruye el Cambio de Ítem ${persona.referencia}</w:t>
      </w:r>
      <w:r>
        <w:rPr>
          <w:rFonts w:cs="Tahoma" w:ascii="Tahoma" w:hAnsi="Tahoma"/>
          <w:bCs/>
          <w:sz w:val="20"/>
          <w:szCs w:val="20"/>
          <w:lang w:val="es-ES"/>
        </w:rPr>
        <w:t>, del Ítem N.º ${</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W w:w="808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880"/>
        <w:gridCol w:w="629"/>
        <w:gridCol w:w="758"/>
        <w:gridCol w:w="1139"/>
        <w:gridCol w:w="756"/>
        <w:gridCol w:w="885"/>
        <w:gridCol w:w="886"/>
        <w:gridCol w:w="1392"/>
        <w:gridCol w:w="757"/>
      </w:tblGrid>
      <w:tr>
        <w:trPr>
          <w:trHeight w:val="697" w:hRule="atLeast"/>
        </w:trPr>
        <w:tc>
          <w:tcPr>
            <w:tcW w:w="880"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NOMBRES Y APELLIDOS</w:t>
            </w:r>
          </w:p>
        </w:tc>
        <w:tc>
          <w:tcPr>
            <w:tcW w:w="62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ACTUAL</w:t>
            </w:r>
          </w:p>
        </w:tc>
        <w:tc>
          <w:tcPr>
            <w:tcW w:w="75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ACTUAL</w:t>
            </w:r>
          </w:p>
        </w:tc>
        <w:tc>
          <w:tcPr>
            <w:tcW w:w="113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75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c>
          <w:tcPr>
            <w:tcW w:w="88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PROPUESTO</w:t>
            </w:r>
          </w:p>
        </w:tc>
        <w:tc>
          <w:tcPr>
            <w:tcW w:w="88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PROPUESTO</w:t>
            </w:r>
          </w:p>
        </w:tc>
        <w:tc>
          <w:tcPr>
            <w:tcW w:w="13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75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r>
      <w:tr>
        <w:trPr>
          <w:trHeight w:val="1547" w:hRule="atLeast"/>
        </w:trPr>
        <w:tc>
          <w:tcPr>
            <w:tcW w:w="8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puestoActual.item</w:t>
            </w:r>
            <w:r>
              <w:rPr>
                <w:rFonts w:cs="Tahoma" w:ascii="Tahoma" w:hAnsi="Tahoma"/>
                <w:sz w:val="12"/>
                <w:szCs w:val="12"/>
                <w:shd w:fill="auto" w:val="clear"/>
                <w:lang w:val="es-ES"/>
              </w:rPr>
              <w:t>}</w:t>
            </w:r>
          </w:p>
        </w:tc>
        <w:tc>
          <w:tcPr>
            <w:tcW w:w="7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puestoActual.denominacion</w:t>
            </w:r>
            <w:r>
              <w:rPr>
                <w:rFonts w:cs="Tahoma" w:ascii="Tahoma" w:hAnsi="Tahoma"/>
                <w:sz w:val="12"/>
                <w:szCs w:val="12"/>
                <w:shd w:fill="auto" w:val="clear"/>
                <w:lang w:val="es-ES"/>
              </w:rPr>
              <w:t>}</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puestoActual.gerencia</w:t>
            </w:r>
            <w:r>
              <w:rPr>
                <w:rFonts w:cs="Tahoma" w:ascii="Tahoma" w:hAnsi="Tahoma"/>
                <w:sz w:val="12"/>
                <w:szCs w:val="12"/>
                <w:shd w:fill="auto" w:val="clear"/>
                <w:lang w:val="es-ES"/>
              </w:rPr>
              <w:t>}</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puestoActual.salario</w:t>
            </w:r>
            <w:r>
              <w:rPr>
                <w:rFonts w:cs="Tahoma" w:ascii="Tahoma" w:hAnsi="Tahoma"/>
                <w:sz w:val="12"/>
                <w:szCs w:val="12"/>
                <w:shd w:fill="auto" w:val="clear"/>
                <w:lang w:val="es-ES"/>
              </w:rPr>
              <w:t>}</w:t>
            </w:r>
          </w:p>
        </w:tc>
        <w:tc>
          <w:tcPr>
            <w:tcW w:w="8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75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r>
    </w:p>
    <w:p>
      <w:pPr>
        <w:pStyle w:val="ListParagraph"/>
        <w:numPr>
          <w:ilvl w:val="0"/>
          <w:numId w:val="4"/>
        </w:numPr>
        <w:spacing w:lineRule="auto" w:line="240" w:before="0" w:after="0"/>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Cs/>
          <w:sz w:val="20"/>
          <w:szCs w:val="20"/>
        </w:rPr>
      </w:pPr>
      <w:r>
        <w:rPr>
          <w:rFonts w:cs="Tahoma" w:ascii="Tahoma" w:hAnsi="Tahoma"/>
          <w:b/>
          <w:bCs/>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W w:w="726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4"/>
        <w:gridCol w:w="860"/>
        <w:gridCol w:w="859"/>
        <w:gridCol w:w="2432"/>
        <w:gridCol w:w="1543"/>
      </w:tblGrid>
      <w:tr>
        <w:trPr>
          <w:trHeight w:val="213" w:hRule="atLeast"/>
        </w:trPr>
        <w:tc>
          <w:tcPr>
            <w:tcW w:w="1574"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Cargo</w:t>
            </w:r>
          </w:p>
        </w:tc>
        <w:tc>
          <w:tcPr>
            <w:tcW w:w="860"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Ítem Nº</w:t>
            </w:r>
          </w:p>
        </w:tc>
        <w:tc>
          <w:tcPr>
            <w:tcW w:w="859"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Haber básico</w:t>
            </w:r>
          </w:p>
        </w:tc>
        <w:tc>
          <w:tcPr>
            <w:tcW w:w="2432"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Dependencia</w:t>
            </w:r>
          </w:p>
        </w:tc>
        <w:tc>
          <w:tcPr>
            <w:tcW w:w="1543"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 xml:space="preserve">Disponibilidad </w:t>
            </w:r>
          </w:p>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de Ítem</w:t>
            </w:r>
          </w:p>
        </w:tc>
      </w:tr>
      <w:tr>
        <w:trPr>
          <w:trHeight w:val="1109" w:hRule="atLeast"/>
        </w:trPr>
        <w:tc>
          <w:tcPr>
            <w:tcW w:w="15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543"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673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88"/>
        <w:gridCol w:w="1285"/>
        <w:gridCol w:w="1872"/>
        <w:gridCol w:w="1138"/>
        <w:gridCol w:w="1155"/>
      </w:tblGrid>
      <w:tr>
        <w:trPr>
          <w:trHeight w:val="386" w:hRule="atLeast"/>
        </w:trPr>
        <w:tc>
          <w:tcPr>
            <w:tcW w:w="128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Grado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Académico</w:t>
            </w:r>
          </w:p>
        </w:tc>
        <w:tc>
          <w:tcPr>
            <w:tcW w:w="1285"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Área de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Formación</w:t>
            </w:r>
          </w:p>
        </w:tc>
        <w:tc>
          <w:tcPr>
            <w:tcW w:w="187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Institución</w:t>
            </w:r>
          </w:p>
        </w:tc>
        <w:tc>
          <w:tcPr>
            <w:tcW w:w="1138"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Conclusión</w:t>
            </w:r>
          </w:p>
        </w:tc>
        <w:tc>
          <w:tcPr>
            <w:tcW w:w="1155"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Documento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de Respaldo</w:t>
            </w:r>
          </w:p>
        </w:tc>
      </w:tr>
      <w:tr>
        <w:trPr>
          <w:trHeight w:val="1297" w:hRule="atLeast"/>
        </w:trPr>
        <w:tc>
          <w:tcPr>
            <w:tcW w:w="128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155"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W w:w="891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8"/>
        <w:gridCol w:w="1197"/>
        <w:gridCol w:w="1847"/>
        <w:gridCol w:w="1997"/>
        <w:gridCol w:w="2355"/>
        <w:gridCol w:w="1008"/>
      </w:tblGrid>
      <w:tr>
        <w:trPr>
          <w:trHeight w:val="392" w:hRule="atLeast"/>
          <w:cantSplit w:val="true"/>
        </w:trPr>
        <w:tc>
          <w:tcPr>
            <w:tcW w:w="508"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Ítem</w:t>
            </w:r>
          </w:p>
        </w:tc>
        <w:tc>
          <w:tcPr>
            <w:tcW w:w="119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Cargo</w:t>
            </w:r>
          </w:p>
        </w:tc>
        <w:tc>
          <w:tcPr>
            <w:tcW w:w="6199"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00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Resultado de la verificación</w:t>
            </w:r>
          </w:p>
        </w:tc>
      </w:tr>
      <w:tr>
        <w:trPr>
          <w:trHeight w:val="412"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5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12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199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5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28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${puestoNuevo.expSegunCargo}</w:t>
            </w:r>
          </w:p>
        </w:tc>
        <w:tc>
          <w:tcPr>
            <w:tcW w:w="199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${puestoNuevo.expSegunArea}</w:t>
            </w:r>
          </w:p>
        </w:tc>
        <w:tc>
          <w:tcPr>
            <w:tcW w:w="2355"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402" w:hRule="atLeast"/>
          <w:cantSplit w:val="true"/>
        </w:trPr>
        <w:tc>
          <w:tcPr>
            <w:tcW w:w="50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9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0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En atención a</w:t>
      </w:r>
      <w:r>
        <w:rPr>
          <w:rFonts w:cs="Tahoma" w:ascii="Tahoma" w:hAnsi="Tahoma"/>
          <w:sz w:val="20"/>
          <w:szCs w:val="20"/>
          <w:lang w:val="es-ES"/>
        </w:rPr>
        <w:t xml:space="preserve"> Minuta de Instrucción N°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el Cambio de Ítem</w:t>
      </w:r>
      <w:r>
        <w:rPr>
          <w:rFonts w:cs="Tahoma" w:ascii="Tahoma" w:hAnsi="Tahoma"/>
          <w:sz w:val="20"/>
          <w:szCs w:val="20"/>
          <w:lang w:val="es-ES"/>
        </w:rPr>
        <w:t>.</w:t>
      </w:r>
    </w:p>
    <w:p>
      <w:pPr>
        <w:pStyle w:val="Normal"/>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cumple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jc w:val="both"/>
        <w:rPr>
          <w:rFonts w:ascii="Tahoma" w:hAnsi="Tahoma" w:cs="Tahoma"/>
          <w:sz w:val="20"/>
          <w:szCs w:val="20"/>
          <w:lang w:val="es-ES"/>
        </w:rPr>
      </w:pPr>
      <w:r>
        <w:rPr>
          <w:rFonts w:cs="Tahoma" w:ascii="Tahoma" w:hAnsi="Tahoma"/>
          <w:bCs/>
          <w:sz w:val="20"/>
          <w:szCs w:val="20"/>
          <w:lang w:val="es-ES"/>
        </w:rPr>
        <w:t>Conforme al análisis y conclusiones precedentemente efectuadas, se recomienda a su autoridad, considerar el Cambio de Ítem ${</w:t>
      </w:r>
      <w:r>
        <w:rPr>
          <w:rFonts w:cs="Tahoma" w:ascii="Tahoma" w:hAnsi="Tahoma"/>
          <w:bCs/>
          <w:sz w:val="20"/>
          <w:szCs w:val="20"/>
          <w:shd w:fill="auto" w:val="clear"/>
          <w:lang w:val="es-ES"/>
        </w:rPr>
        <w:t>persona.referencia</w:t>
      </w:r>
      <w:r>
        <w:rPr>
          <w:rFonts w:cs="Tahoma" w:ascii="Tahoma" w:hAnsi="Tahoma"/>
          <w:bCs/>
          <w:sz w:val="20"/>
          <w:szCs w:val="20"/>
          <w:lang w:val="es-ES"/>
        </w:rPr>
        <w:t>}</w:t>
      </w:r>
      <w:r>
        <w:rPr>
          <w:rFonts w:cs="Tahoma" w:ascii="Tahoma" w:hAnsi="Tahoma"/>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sz w:val="20"/>
          <w:szCs w:val="20"/>
          <w:lang w:val="es-ES" w:eastAsia="es-BO"/>
        </w:rPr>
        <w:t xml:space="preserve"> dependiente ${</w:t>
      </w:r>
      <w:r>
        <w:rPr>
          <w:rFonts w:cs="Tahoma" w:ascii="Tahoma" w:hAnsi="Tahoma"/>
          <w:b w:val="false"/>
          <w:color w:val="000000"/>
          <w:sz w:val="20"/>
          <w:szCs w:val="20"/>
          <w:shd w:fill="auto" w:val="clear"/>
          <w:lang w:val="es-ES" w:eastAsia="es-BO"/>
        </w:rPr>
        <w:t>puestoNuevo.gerencia</w:t>
      </w:r>
      <w:r>
        <w:rPr>
          <w:rFonts w:cs="Tahoma" w:ascii="Tahoma" w:hAnsi="Tahoma"/>
          <w:sz w:val="20"/>
          <w:szCs w:val="20"/>
          <w:lang w:val="es-ES" w:eastAsia="es-BO"/>
        </w:rPr>
        <w:t>}, Ítem N° ${</w:t>
      </w:r>
      <w:r>
        <w:rPr>
          <w:rFonts w:cs="Tahoma" w:ascii="Tahoma" w:hAnsi="Tahoma"/>
          <w:b w:val="false"/>
          <w:color w:val="000000"/>
          <w:sz w:val="20"/>
          <w:szCs w:val="20"/>
          <w:shd w:fill="auto" w:val="clear"/>
          <w:lang w:val="es-ES" w:eastAsia="es-BO"/>
        </w:rPr>
        <w:t>puestoNuevo.item</w:t>
      </w:r>
      <w:r>
        <w:rPr>
          <w:rFonts w:cs="Tahoma" w:ascii="Tahoma" w:hAnsi="Tahoma"/>
          <w:sz w:val="20"/>
          <w:szCs w:val="20"/>
          <w:lang w:val="es-ES" w:eastAsia="es-BO"/>
        </w:rPr>
        <w:t xml:space="preserve">},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w:t>
      </w:r>
      <w:r>
        <w:rPr>
          <w:rFonts w:cs="Tahoma" w:ascii="Tahoma" w:hAnsi="Tahoma"/>
          <w:sz w:val="20"/>
          <w:szCs w:val="20"/>
          <w:lang w:val="es-ES" w:eastAsia="es-BO"/>
        </w:rPr>
        <w:t>,</w:t>
      </w:r>
      <w:r>
        <w:rPr/>
        <w:t xml:space="preserve">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w:t>
      </w:r>
      <w:r>
        <w:rPr>
          <w:rFonts w:cs="Tahoma" w:ascii="Tahoma" w:hAnsi="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eastAsia="Times New Roman" w:cs="Tahoma"/>
          <w:sz w:val="12"/>
          <w:szCs w:val="20"/>
          <w:lang w:val="en-US" w:eastAsia="es-ES"/>
        </w:rPr>
      </w:pPr>
      <w:bookmarkStart w:id="2" w:name="_GoBack"/>
      <w:bookmarkEnd w:id="2"/>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es-419"/>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Tahoma">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2" wp14:anchorId="0C6225E3">
              <wp:simplePos x="0" y="0"/>
              <wp:positionH relativeFrom="margin">
                <wp:align>right</wp:align>
              </wp:positionH>
              <wp:positionV relativeFrom="paragraph">
                <wp:posOffset>-268605</wp:posOffset>
              </wp:positionV>
              <wp:extent cx="5810250" cy="237490"/>
              <wp:effectExtent l="0" t="0" r="0" b="0"/>
              <wp:wrapNone/>
              <wp:docPr id="1"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15.65pt;margin-top:-21.15pt;width:457.45pt;height:18.65pt;mso-wrap-style:square;v-text-anchor:top;mso-position-horizontal:right;mso-position-horizontal-relative:margin" wp14:anchorId="0C6225E3">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b/>
        <w:bCs/>
        <w:rFonts w:ascii="Tahoma" w:hAnsi="Tahom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rFonts w:ascii="Tahoma" w:hAnsi="Tahoma"/>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Fonts w:ascii="Tahoma" w:hAnsi="Tahoma"/>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0d2958"/>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1581D-631D-4C05-BEC6-BBF09686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Application>LibreOffice/7.5.4.2$Linux_X86_64 LibreOffice_project/36ccfdc35048b057fd9854c757a8b67ec53977b6</Application>
  <AppVersion>15.0000</AppVersion>
  <Pages>6</Pages>
  <Words>1378</Words>
  <Characters>9339</Characters>
  <CharactersWithSpaces>10616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2024-03-26T18:28:00Z</dcterms:created>
  <dc:creator>Martha Sonia Machaca Chura</dc:creator>
  <dc:description/>
  <dc:language>es-BO</dc:language>
  <cp:lastModifiedBy/>
  <cp:lastPrinted>2024-03-26T22:01:00Z</cp:lastPrinted>
  <dcterms:modified xsi:type="dcterms:W3CDTF">2024-06-06T17:09:31Z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