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eastAsia="Times New Roman" w:cs="Tahoma"/>
          <w:b/>
          <w:color w:val="000000"/>
          <w:sz w:val="20"/>
          <w:szCs w:val="20"/>
          <w:lang w:val="es-MX" w:eastAsia="es-ES"/>
        </w:rPr>
      </w:pPr>
      <w:r>
        <w:rPr>
          <w:rFonts w:cs="Tahoma" w:ascii="Tahoma" w:hAnsi="Tahoma"/>
          <w:b/>
          <w:sz w:val="20"/>
        </w:rPr>
        <w:t xml:space="preserve"> </w:t>
      </w:r>
    </w:p>
    <w:p>
      <w:pPr>
        <w:pStyle w:val="Normal"/>
        <w:spacing w:lineRule="auto" w:line="240" w:before="0" w:after="0"/>
        <w:ind w:left="3544" w:hanging="0"/>
        <w:jc w:val="both"/>
        <w:rPr>
          <w:highlight w:val="none"/>
          <w:shd w:fill="FFBF00" w:val="clear"/>
        </w:rPr>
      </w:pPr>
      <w:r>
        <w:rPr>
          <w:rFonts w:eastAsia="Times New Roman" w:cs="Tahoma" w:ascii="Tahoma" w:hAnsi="Tahoma"/>
          <w:color w:val="000000"/>
          <w:sz w:val="20"/>
          <w:szCs w:val="20"/>
          <w:shd w:fill="FFBF00" w:val="clear"/>
          <w:lang w:val="es-MX" w:eastAsia="es-ES"/>
        </w:rPr>
        <w:t>Lic. ${user.username}</w:t>
      </w:r>
    </w:p>
    <w:p>
      <w:pPr>
        <w:pStyle w:val="Normal"/>
        <w:spacing w:lineRule="auto" w:line="240" w:before="0" w:after="0"/>
        <w:ind w:left="3544" w:hanging="0"/>
        <w:jc w:val="both"/>
        <w:rPr>
          <w:highlight w:val="none"/>
          <w:shd w:fill="FFBF00" w:val="clear"/>
        </w:rPr>
      </w:pPr>
      <w:r>
        <w:rPr>
          <w:rFonts w:eastAsia="Times New Roman" w:cs="Tahoma" w:ascii="Tahoma" w:hAnsi="Tahoma"/>
          <w:b/>
          <w:color w:val="000000"/>
          <w:sz w:val="20"/>
          <w:szCs w:val="20"/>
          <w:shd w:fill="FFBF00" w:val="clear"/>
          <w:lang w:val="es-MX" w:eastAsia="es-ES"/>
        </w:rPr>
        <w:t>PROFESIONAL I</w:t>
      </w:r>
    </w:p>
    <w:p>
      <w:pPr>
        <w:pStyle w:val="Normal"/>
        <w:spacing w:lineRule="auto" w:line="240" w:before="0" w:after="0"/>
        <w:ind w:left="2127" w:hanging="0"/>
        <w:rPr>
          <w:rFonts w:ascii="Tahoma" w:hAnsi="Tahoma" w:cs="Tahoma"/>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268" w:footer="1140" w:bottom="1985"/>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 }</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20"/>
          <w:szCs w:val="16"/>
          <w:lang w:val="es-ES"/>
        </w:rPr>
      </w:pPr>
      <w:r>
        <w:rPr>
          <w:rFonts w:cs="Tahoma" w:ascii="Tahoma" w:hAnsi="Tahoma"/>
          <w:sz w:val="20"/>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MX" w:eastAsia="es-ES"/>
        </w:rPr>
        <w:t>GRH-HP-</w:t>
      </w:r>
      <w:r>
        <w:rPr>
          <w:rFonts w:eastAsia="Times New Roman" w:cs="Tahoma" w:ascii="Tahoma" w:hAnsi="Tahoma"/>
          <w:color w:val="000000"/>
          <w:sz w:val="20"/>
          <w:szCs w:val="20"/>
          <w:shd w:fill="auto" w:val="clear"/>
          <w:lang w:val="es-ES" w:eastAsia="es-ES"/>
        </w:rPr>
        <w:t>${incorporacion.hp}-2024 tramite 10026376</w:t>
      </w:r>
      <w:r>
        <w:rPr>
          <w:rFonts w:cs="Tahoma" w:ascii="Tahoma" w:hAnsi="Tahoma"/>
          <w:sz w:val="20"/>
          <w:szCs w:val="20"/>
          <w:shd w:fill="auto" w:val="clear"/>
          <w:lang w:val="es-ES"/>
        </w:rPr>
        <w:t>,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20"/>
          <w:szCs w:val="16"/>
          <w:highlight w:val="none"/>
          <w:shd w:fill="auto" w:val="clear"/>
          <w:lang w:val="es-ES"/>
        </w:rPr>
      </w:pPr>
      <w:r>
        <w:rPr>
          <w:rFonts w:cs="Tahoma" w:ascii="Tahoma" w:hAnsi="Tahoma"/>
          <w:bCs/>
          <w:sz w:val="20"/>
          <w:szCs w:val="16"/>
          <w:shd w:fill="auto" w:val="clear"/>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shd w:fill="auto" w:val="clear"/>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shd w:fill="auto" w:val="clear"/>
          <w:lang w:val="es-ES"/>
        </w:rPr>
        <w:t xml:space="preserve"> con CITE: </w:t>
      </w:r>
      <w:r>
        <w:rPr>
          <w:rFonts w:eastAsia="Times New Roman" w:cs="Tahoma" w:ascii="Tahoma" w:hAnsi="Tahoma"/>
          <w:color w:val="000000"/>
          <w:sz w:val="20"/>
          <w:szCs w:val="20"/>
          <w:shd w:fill="auto" w:val="clear"/>
          <w:lang w:val="es-MX" w:eastAsia="es-ES"/>
        </w:rPr>
        <w:t>SIN/PE/MI/</w:t>
      </w:r>
      <w:r>
        <w:rPr>
          <w:rFonts w:eastAsia="Times New Roman" w:cs="Tahoma" w:ascii="Tahoma" w:hAnsi="Tahoma"/>
          <w:color w:val="000000"/>
          <w:sz w:val="20"/>
          <w:szCs w:val="20"/>
          <w:shd w:fill="auto" w:val="clear"/>
          <w:lang w:val="es-ES" w:eastAsia="es-ES"/>
        </w:rPr>
        <w:t>${incorporacion.citeInfNotaMinuta}</w:t>
      </w:r>
      <w:r>
        <w:rPr>
          <w:rFonts w:eastAsia="Times New Roman" w:cs="Tahoma" w:ascii="Tahoma" w:hAnsi="Tahoma"/>
          <w:color w:val="000000"/>
          <w:sz w:val="20"/>
          <w:szCs w:val="20"/>
          <w:shd w:fill="auto" w:val="clear"/>
          <w:lang w:val="es-MX" w:eastAsia="es-ES"/>
        </w:rPr>
        <w:t>/2024</w:t>
      </w:r>
      <w:r>
        <w:rPr>
          <w:rFonts w:cs="Tahoma" w:ascii="Tahoma" w:hAnsi="Tahoma"/>
          <w:sz w:val="20"/>
          <w:szCs w:val="20"/>
          <w:shd w:fill="auto" w:val="clear"/>
          <w:lang w:val="es-ES"/>
        </w:rPr>
        <w:t xml:space="preserve"> de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shd w:fill="auto" w:val="clear"/>
          <w:lang w:val="es-ES"/>
        </w:rPr>
        <w:t>, la Presidencia Ejecutiva instruye el Cambio de Ítem ${</w:t>
      </w:r>
      <w:r>
        <w:rPr>
          <w:rFonts w:cs="Tahoma" w:ascii="Tahoma" w:hAnsi="Tahoma"/>
          <w:sz w:val="20"/>
          <w:szCs w:val="20"/>
          <w:shd w:fill="auto" w:val="clear"/>
          <w:lang w:val="es-ES"/>
        </w:rPr>
        <w:t>persona.referencia</w:t>
      </w:r>
      <w:r>
        <w:rPr>
          <w:rFonts w:cs="Tahoma" w:ascii="Tahoma" w:hAnsi="Tahoma"/>
          <w:sz w:val="20"/>
          <w:szCs w:val="20"/>
          <w:shd w:fill="auto" w:val="clear"/>
          <w:lang w:val="es-ES"/>
        </w:rPr>
        <w:t>}</w:t>
      </w:r>
      <w:r>
        <w:rPr>
          <w:rFonts w:cs="Tahoma" w:ascii="Tahoma" w:hAnsi="Tahoma"/>
          <w:bCs/>
          <w:sz w:val="20"/>
          <w:szCs w:val="20"/>
          <w:shd w:fill="auto" w:val="clear"/>
          <w:lang w:val="es-ES"/>
        </w:rPr>
        <w:t>, del Ítem Nº ${puesto_actual.item} al Ítem Nº ${puesto_nuevo.item},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89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38"/>
        <w:gridCol w:w="702"/>
        <w:gridCol w:w="840"/>
        <w:gridCol w:w="1259"/>
        <w:gridCol w:w="840"/>
        <w:gridCol w:w="1001"/>
        <w:gridCol w:w="981"/>
        <w:gridCol w:w="1538"/>
        <w:gridCol w:w="800"/>
      </w:tblGrid>
      <w:tr>
        <w:trPr>
          <w:trHeight w:val="415" w:hRule="atLeast"/>
        </w:trPr>
        <w:tc>
          <w:tcPr>
            <w:tcW w:w="938"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NOMBRES Y APELLIDOS</w:t>
            </w:r>
          </w:p>
        </w:tc>
        <w:tc>
          <w:tcPr>
            <w:tcW w:w="70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ACTUAL</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ACTUAL</w:t>
            </w:r>
          </w:p>
        </w:tc>
        <w:tc>
          <w:tcPr>
            <w:tcW w:w="12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c>
          <w:tcPr>
            <w:tcW w:w="100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PROPUESTO</w:t>
            </w:r>
          </w:p>
        </w:tc>
        <w:tc>
          <w:tcPr>
            <w:tcW w:w="98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PROPUESTO</w:t>
            </w:r>
          </w:p>
        </w:tc>
        <w:tc>
          <w:tcPr>
            <w:tcW w:w="153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00"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r>
      <w:tr>
        <w:trPr>
          <w:trHeight w:val="416" w:hRule="atLeast"/>
        </w:trPr>
        <w:tc>
          <w:tcPr>
            <w:tcW w:w="93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r>
              <w:rPr>
                <w:rFonts w:cs="Tahoma" w:ascii="Tahoma" w:hAnsi="Tahoma"/>
                <w:sz w:val="14"/>
                <w:szCs w:val="14"/>
                <w:shd w:fill="auto" w:val="clear"/>
                <w:lang w:val="es-ES"/>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puesto_actual.gerencia</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r>
              <w:rPr>
                <w:rFonts w:cs="Tahoma" w:ascii="Tahoma" w:hAnsi="Tahoma"/>
                <w:sz w:val="14"/>
                <w:szCs w:val="14"/>
                <w:shd w:fill="auto" w:val="clear"/>
                <w:lang w:val="es-ES"/>
              </w:rPr>
              <w:t>}</w:t>
            </w:r>
          </w:p>
        </w:tc>
        <w:tc>
          <w:tcPr>
            <w:tcW w:w="1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sz w:val="14"/>
                <w:szCs w:val="14"/>
              </w:rPr>
            </w:pPr>
            <w:r>
              <w:rPr>
                <w:rFonts w:cs="Tahoma" w:ascii="Tahoma" w:hAnsi="Tahoma"/>
                <w:b w:val="false"/>
                <w:color w:val="000000"/>
                <w:sz w:val="14"/>
                <w:szCs w:val="14"/>
                <w:shd w:fill="auto" w:val="clear"/>
                <w:lang w:val="es-ES"/>
              </w:rPr>
              <w:t>${puesto_nuevo.item}</w:t>
            </w:r>
          </w:p>
        </w:tc>
        <w:tc>
          <w:tcPr>
            <w:tcW w:w="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r>
              <w:rPr>
                <w:rFonts w:cs="Tahoma" w:ascii="Tahoma" w:hAnsi="Tahoma"/>
                <w:sz w:val="14"/>
                <w:szCs w:val="14"/>
                <w:shd w:fill="auto" w:val="clear"/>
                <w:lang w:val="es-ES"/>
              </w:rPr>
              <w:t>}</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puesto_nuevo.gerencia</w:t>
            </w:r>
            <w:r>
              <w:rPr>
                <w:rFonts w:cs="Tahoma" w:ascii="Tahoma" w:hAnsi="Tahoma"/>
                <w:sz w:val="14"/>
                <w:szCs w:val="14"/>
                <w:shd w:fill="auto" w:val="clear"/>
                <w:lang w:val="es-ES"/>
              </w:rPr>
              <w:t>}</w:t>
            </w:r>
          </w:p>
        </w:tc>
        <w:tc>
          <w:tcPr>
            <w:tcW w:w="80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r>
              <w:rPr>
                <w:rFonts w:cs="Tahoma" w:ascii="Tahoma" w:hAnsi="Tahoma"/>
                <w:sz w:val="14"/>
                <w:szCs w:val="14"/>
                <w:u w:val="none"/>
                <w:shd w:fill="auto" w:val="clear"/>
                <w:lang w:val="es-ES"/>
              </w:rPr>
              <w:t>}</w:t>
            </w:r>
          </w:p>
        </w:tc>
      </w:tr>
    </w:tbl>
    <w:p>
      <w:pPr>
        <w:pStyle w:val="Normal"/>
        <w:spacing w:lineRule="auto" w:line="240" w:before="0" w:after="0"/>
        <w:contextualSpacing/>
        <w:jc w:val="both"/>
        <w:rPr>
          <w:rFonts w:ascii="Tahoma" w:hAnsi="Tahoma" w:eastAsia="Times New Roman" w:cs="Tahoma"/>
          <w:b/>
          <w:bCs/>
          <w:color w:val="000000"/>
          <w:sz w:val="16"/>
          <w:szCs w:val="20"/>
          <w:u w:val="single"/>
          <w:lang w:val="es-ES" w:eastAsia="es-ES"/>
        </w:rPr>
      </w:pPr>
      <w:r>
        <w:rPr>
          <w:rFonts w:eastAsia="Times New Roman" w:cs="Tahoma" w:ascii="Tahoma" w:hAnsi="Tahoma"/>
          <w:b/>
          <w:bCs/>
          <w:color w:val="000000"/>
          <w:sz w:val="16"/>
          <w:szCs w:val="20"/>
          <w:u w:val="single"/>
          <w:lang w:val="es-ES" w:eastAsia="es-ES"/>
        </w:rPr>
      </w:r>
    </w:p>
    <w:p>
      <w:pPr>
        <w:pStyle w:val="Normal"/>
        <w:numPr>
          <w:ilvl w:val="0"/>
          <w:numId w:val="3"/>
        </w:numPr>
        <w:spacing w:lineRule="auto" w:line="240" w:before="0" w:after="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Cs/>
          <w:sz w:val="20"/>
          <w:szCs w:val="16"/>
          <w:lang w:val="es-ES"/>
        </w:rPr>
      </w:pPr>
      <w:r>
        <w:rPr>
          <w:rFonts w:cs="Tahoma" w:ascii="Tahoma" w:hAnsi="Tahoma"/>
          <w:b/>
          <w:bCs/>
          <w:sz w:val="20"/>
          <w:szCs w:val="16"/>
          <w:lang w:val="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rPr>
      </w:pPr>
      <w:r>
        <w:rPr>
          <w:rFonts w:cs="Tahoma" w:ascii="Tahoma" w:hAnsi="Tahoma"/>
          <w:b/>
          <w:i/>
          <w:sz w:val="16"/>
          <w:szCs w:val="16"/>
        </w:rPr>
      </w:r>
    </w:p>
    <w:p>
      <w:pPr>
        <w:pStyle w:val="NoSpacing"/>
        <w:ind w:left="284" w:hanging="0"/>
        <w:jc w:val="both"/>
        <w:rPr>
          <w:rFonts w:ascii="Tahoma" w:hAnsi="Tahoma" w:cs="Tahoma"/>
          <w:i/>
          <w:i/>
          <w:sz w:val="20"/>
          <w:szCs w:val="20"/>
        </w:rPr>
      </w:pPr>
      <w:r>
        <w:rPr>
          <w:rFonts w:cs="Tahoma" w:ascii="Tahoma" w:hAnsi="Tahoma"/>
          <w:b/>
          <w:i/>
          <w:sz w:val="20"/>
          <w:szCs w:val="20"/>
        </w:rPr>
        <w:t>Artículo 13 (Proceso de Clasificación, Valoración y Remuneración de Puestos).-</w:t>
      </w:r>
      <w:r>
        <w:rPr>
          <w:rFonts w:cs="Tahoma" w:ascii="Tahoma" w:hAnsi="Tahoma"/>
          <w:i/>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b/>
          <w:i/>
          <w:sz w:val="20"/>
          <w:szCs w:val="20"/>
        </w:rPr>
        <w:t>Artículo 21 (Interinato).-</w:t>
      </w:r>
      <w:r>
        <w:rPr>
          <w:rFonts w:cs="Tahoma" w:ascii="Tahoma" w:hAnsi="Tahoma"/>
          <w:i/>
          <w:sz w:val="20"/>
          <w:szCs w:val="20"/>
        </w:rPr>
        <w:t xml:space="preserve"> 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p>
    <w:p>
      <w:pPr>
        <w:pStyle w:val="Normal"/>
        <w:shd w:val="clear" w:color="auto" w:fill="FFFFFF"/>
        <w:spacing w:lineRule="auto" w:line="240" w:before="0" w:after="0"/>
        <w:jc w:val="both"/>
        <w:rPr>
          <w:rFonts w:ascii="Tahoma" w:hAnsi="Tahoma" w:cs="Tahoma"/>
          <w:color w:val="000000" w:themeColor="text1"/>
          <w:sz w:val="16"/>
          <w:szCs w:val="16"/>
          <w:lang w:val="es-MX"/>
        </w:rPr>
      </w:pPr>
      <w:r>
        <w:rPr>
          <w:rFonts w:cs="Tahoma" w:ascii="Tahoma" w:hAnsi="Tahoma"/>
          <w:color w:val="000000" w:themeColor="text1"/>
          <w:sz w:val="16"/>
          <w:szCs w:val="16"/>
          <w:lang w:val="es-MX"/>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5"/>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r>
    </w:p>
    <w:p>
      <w:pPr>
        <w:pStyle w:val="ListParagraph"/>
        <w:numPr>
          <w:ilvl w:val="0"/>
          <w:numId w:val="5"/>
        </w:numPr>
        <w:shd w:val="clear" w:color="auto" w:fill="FFFFFF"/>
        <w:spacing w:lineRule="auto" w:line="240" w:before="0" w:after="0"/>
        <w:contextualSpacing/>
        <w:jc w:val="both"/>
        <w:rPr>
          <w:rFonts w:ascii="Tahoma" w:hAnsi="Tahoma" w:cs="Tahoma"/>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141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16"/>
          <w:szCs w:val="20"/>
          <w:lang w:val="es-MX" w:eastAsia="es-ES"/>
        </w:rPr>
        <w:tab/>
      </w:r>
    </w:p>
    <w:p>
      <w:pPr>
        <w:pStyle w:val="ListParagraph"/>
        <w:numPr>
          <w:ilvl w:val="0"/>
          <w:numId w:val="6"/>
        </w:numPr>
        <w:spacing w:lineRule="auto" w:line="240" w:before="0" w:after="0"/>
        <w:ind w:left="284" w:hanging="284"/>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Cs/>
          <w:sz w:val="16"/>
          <w:szCs w:val="20"/>
        </w:rPr>
      </w:pPr>
      <w:r>
        <w:rPr>
          <w:rFonts w:cs="Tahoma" w:ascii="Tahoma" w:hAnsi="Tahoma"/>
          <w:b/>
          <w:bCs/>
          <w:sz w:val="16"/>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20"/>
          <w:lang w:val="es-ES"/>
        </w:rPr>
      </w:pPr>
      <w:r>
        <w:rPr>
          <w:rFonts w:cs="Tahoma" w:ascii="Tahoma" w:hAnsi="Tahoma"/>
          <w:bCs/>
          <w:sz w:val="16"/>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ind w:left="567" w:hanging="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tbl>
      <w:tblPr>
        <w:tblW w:w="724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0"/>
        <w:gridCol w:w="854"/>
        <w:gridCol w:w="857"/>
        <w:gridCol w:w="2425"/>
        <w:gridCol w:w="1537"/>
      </w:tblGrid>
      <w:tr>
        <w:trPr>
          <w:trHeight w:val="173" w:hRule="atLeast"/>
        </w:trPr>
        <w:tc>
          <w:tcPr>
            <w:tcW w:w="157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w:t>
            </w:r>
          </w:p>
        </w:tc>
        <w:tc>
          <w:tcPr>
            <w:tcW w:w="854"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Nº</w:t>
            </w:r>
          </w:p>
        </w:tc>
        <w:tc>
          <w:tcPr>
            <w:tcW w:w="857"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básico</w:t>
            </w:r>
          </w:p>
        </w:tc>
        <w:tc>
          <w:tcPr>
            <w:tcW w:w="2425"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1537"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lang w:val="es-ES"/>
              </w:rPr>
              <w:t>de Ítem</w:t>
            </w:r>
          </w:p>
        </w:tc>
      </w:tr>
      <w:tr>
        <w:trPr>
          <w:trHeight w:val="372" w:hRule="atLeast"/>
        </w:trPr>
        <w:tc>
          <w:tcPr>
            <w:tcW w:w="157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537"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lang w:val="es-ES" w:eastAsia="es-ES"/>
        </w:rPr>
      </w:pPr>
      <w:r>
        <w:rPr>
          <w:rFonts w:eastAsia="Times New Roman" w:cs="Tahoma" w:ascii="Tahoma" w:hAnsi="Tahoma"/>
          <w:color w:val="000000"/>
          <w:sz w:val="16"/>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20"/>
          <w:lang w:val="es-ES"/>
        </w:rPr>
      </w:pPr>
      <w:r>
        <w:rPr>
          <w:rFonts w:cs="Tahoma" w:ascii="Tahoma" w:hAnsi="Tahoma"/>
          <w:sz w:val="16"/>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16"/>
          <w:szCs w:val="20"/>
          <w:lang w:val="es-ES"/>
        </w:rPr>
      </w:pPr>
      <w:r>
        <w:rPr>
          <w:rFonts w:cs="Tahoma" w:ascii="Tahoma" w:hAnsi="Tahoma"/>
          <w:color w:val="3B3838"/>
          <w:sz w:val="16"/>
          <w:szCs w:val="20"/>
          <w:lang w:val="es-ES"/>
        </w:rPr>
      </w:r>
    </w:p>
    <w:tbl>
      <w:tblPr>
        <w:tblW w:w="670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0"/>
        <w:gridCol w:w="1280"/>
        <w:gridCol w:w="1861"/>
        <w:gridCol w:w="1132"/>
        <w:gridCol w:w="1149"/>
      </w:tblGrid>
      <w:tr>
        <w:trPr>
          <w:trHeight w:val="35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 xml:space="preserve">Grado </w:t>
            </w:r>
          </w:p>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Académico</w:t>
            </w:r>
          </w:p>
        </w:tc>
        <w:tc>
          <w:tcPr>
            <w:tcW w:w="128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 xml:space="preserve">Área de </w:t>
            </w:r>
          </w:p>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Formación</w:t>
            </w:r>
          </w:p>
        </w:tc>
        <w:tc>
          <w:tcPr>
            <w:tcW w:w="18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Institución</w:t>
            </w:r>
          </w:p>
        </w:tc>
        <w:tc>
          <w:tcPr>
            <w:tcW w:w="113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Conclusión</w:t>
            </w:r>
          </w:p>
        </w:tc>
        <w:tc>
          <w:tcPr>
            <w:tcW w:w="1149"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 xml:space="preserve">Documento </w:t>
            </w:r>
          </w:p>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de Respaldo</w:t>
            </w:r>
          </w:p>
        </w:tc>
      </w:tr>
      <w:tr>
        <w:trPr>
          <w:trHeight w:val="433" w:hRule="atLeast"/>
        </w:trPr>
        <w:tc>
          <w:tcPr>
            <w:tcW w:w="12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49"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57" w:after="57"/>
        <w:rPr>
          <w:rFonts w:ascii="Tahoma" w:hAnsi="Tahoma" w:cs="Tahoma"/>
          <w:color w:val="3B3838"/>
          <w:sz w:val="16"/>
          <w:szCs w:val="20"/>
          <w:lang w:val="es-ES"/>
        </w:rPr>
      </w:pPr>
      <w:r>
        <w:rPr>
          <w:rFonts w:cs="Tahoma" w:ascii="Tahoma" w:hAnsi="Tahoma"/>
          <w:color w:val="3B3838"/>
          <w:sz w:val="16"/>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872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684"/>
        <w:gridCol w:w="1143"/>
        <w:gridCol w:w="1768"/>
        <w:gridCol w:w="1909"/>
        <w:gridCol w:w="2235"/>
        <w:gridCol w:w="988"/>
      </w:tblGrid>
      <w:tr>
        <w:trPr>
          <w:trHeight w:val="247" w:hRule="atLeast"/>
          <w:cantSplit w:val="true"/>
        </w:trPr>
        <w:tc>
          <w:tcPr>
            <w:tcW w:w="684"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43"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5912"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98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145"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4"/>
                <w:szCs w:val="14"/>
                <w:shd w:fill="auto" w:val="clear"/>
                <w:lang w:val="es-ES"/>
              </w:rPr>
              <w:t xml:space="preserve"> </w:t>
            </w:r>
            <w:r>
              <w:rPr>
                <w:rFonts w:eastAsia="Times New Roman" w:cs="Tahoma" w:ascii="Tahoma" w:hAnsi="Tahoma"/>
                <w:color w:val="000000"/>
                <w:sz w:val="14"/>
                <w:szCs w:val="14"/>
                <w:shd w:fill="auto" w:val="clear"/>
                <w:lang w:val="es-ES" w:eastAsia="es-ES"/>
              </w:rPr>
              <w:t>${persona.profesionCambioItem}</w:t>
            </w:r>
          </w:p>
        </w:tc>
        <w:tc>
          <w:tcPr>
            <w:tcW w:w="414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4"/>
                <w:szCs w:val="14"/>
                <w:shd w:fill="auto" w:val="clear"/>
                <w:lang w:val="es-ES"/>
              </w:rPr>
              <w:t>${puesto_nuevo.formacion}</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44"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90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23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510"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90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23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326" w:hRule="atLeast"/>
          <w:cantSplit w:val="true"/>
        </w:trPr>
        <w:tc>
          <w:tcPr>
            <w:tcW w:w="68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98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Spacing"/>
        <w:jc w:val="both"/>
        <w:rPr>
          <w:highlight w:val="none"/>
          <w:shd w:fill="auto" w:val="clear"/>
        </w:rPr>
      </w:pPr>
      <w:r>
        <w:rPr>
          <w:rFonts w:cs="Tahoma" w:ascii="Tahoma" w:hAnsi="Tahoma"/>
          <w:sz w:val="20"/>
          <w:shd w:fill="auto" w:val="clear"/>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cs="Tahoma" w:ascii="Tahoma" w:hAnsi="Tahoma"/>
          <w:sz w:val="20"/>
          <w:shd w:fill="auto" w:val="clear"/>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rmal"/>
        <w:numPr>
          <w:ilvl w:val="0"/>
          <w:numId w:val="7"/>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numPr>
          <w:ilvl w:val="0"/>
          <w:numId w:val="0"/>
        </w:numPr>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7"/>
        </w:numPr>
        <w:spacing w:lineRule="auto" w:line="240" w:before="0" w:after="0"/>
        <w:ind w:left="426" w:hanging="360"/>
        <w:contextualSpacing/>
        <w:jc w:val="both"/>
        <w:rPr>
          <w:b w:val="false"/>
          <w:bCs w:val="false"/>
        </w:rPr>
      </w:pPr>
      <w:r>
        <w:rPr>
          <w:rFonts w:eastAsia="Times New Roman" w:cs="Tahoma" w:ascii="Tahoma" w:hAnsi="Tahoma"/>
          <w:b w:val="false"/>
          <w:bCs w:val="false"/>
          <w:color w:val="000000"/>
          <w:sz w:val="20"/>
          <w:szCs w:val="20"/>
          <w:shd w:fill="auto" w:val="clear"/>
          <w:lang w:val="es-MX" w:eastAsia="es-ES"/>
        </w:rPr>
        <w:t xml:space="preserve">${persona.referenciaAlPrincipio1}, propuesta al cargo de ${puesto_nuevo.denominacion} Ítem Nº </w:t>
      </w:r>
      <w:r>
        <w:rPr>
          <w:rFonts w:eastAsia="Times New Roman" w:cs="Tahoma" w:ascii="Tahoma" w:hAnsi="Tahoma"/>
          <w:b w:val="false"/>
          <w:bCs w:val="false"/>
          <w:color w:val="000000"/>
          <w:sz w:val="20"/>
          <w:szCs w:val="20"/>
          <w:shd w:fill="auto" w:val="clear"/>
          <w:lang w:val="es-ES" w:eastAsia="es-BO"/>
        </w:rPr>
        <w:t>${puesto_nuevo.item}</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u w:val="none"/>
          <w:shd w:fill="auto" w:val="clear"/>
          <w:lang w:val="es-ES" w:eastAsia="es-BO"/>
        </w:rPr>
        <w:t>puesto_nuevo.departamentoRef</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shd w:fill="auto" w:val="clear"/>
          <w:lang w:val="es-MX" w:eastAsia="es-ES"/>
        </w:rPr>
        <w:t xml:space="preserve"> dependiente </w:t>
      </w:r>
      <w:r>
        <w:rPr>
          <w:rFonts w:eastAsia="Times New Roman" w:cs="Tahoma" w:ascii="Tahoma" w:hAnsi="Tahoma"/>
          <w:b w:val="false"/>
          <w:bCs w:val="false"/>
          <w:color w:val="000000"/>
          <w:sz w:val="20"/>
          <w:szCs w:val="20"/>
          <w:shd w:fill="auto" w:val="clear"/>
          <w:lang w:val="es-ES" w:eastAsia="es-BO"/>
        </w:rPr>
        <w:t xml:space="preserve"> ${puesto_nuevo.gerenciaRef}</w:t>
      </w:r>
      <w:r>
        <w:rPr>
          <w:rFonts w:eastAsia="Times New Roman" w:cs="Tahoma" w:ascii="Tahoma" w:hAnsi="Tahoma"/>
          <w:b w:val="false"/>
          <w:bCs w:val="false"/>
          <w:color w:val="000000"/>
          <w:sz w:val="20"/>
          <w:szCs w:val="20"/>
          <w:shd w:fill="auto" w:val="clear"/>
          <w:lang w:val="es-MX" w:eastAsia="es-ES"/>
        </w:rPr>
        <w:t xml:space="preserve">, con un haber mensual de Bs </w:t>
      </w:r>
      <w:r>
        <w:rPr>
          <w:rFonts w:eastAsia="Times New Roman" w:cs="Tahoma" w:ascii="Tahoma" w:hAnsi="Tahoma"/>
          <w:b w:val="false"/>
          <w:bCs w:val="false"/>
          <w:color w:val="000000"/>
          <w:sz w:val="20"/>
          <w:szCs w:val="20"/>
          <w:u w:val="none"/>
          <w:shd w:fill="auto" w:val="clear"/>
          <w:lang w:val="es-ES" w:eastAsia="es-ES"/>
        </w:rPr>
        <w:t>${puesto_nuevo.salario}</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ES"/>
        </w:rPr>
        <w:t>${puesto_nuevo.salarioLiteral}</w:t>
      </w:r>
      <w:r>
        <w:rPr>
          <w:rFonts w:eastAsia="Times New Roman" w:cs="Tahoma" w:ascii="Tahoma" w:hAnsi="Tahoma"/>
          <w:b w:val="false"/>
          <w:bCs w:val="false"/>
          <w:color w:val="000000"/>
          <w:sz w:val="20"/>
          <w:szCs w:val="20"/>
          <w:shd w:fill="auto" w:val="clear"/>
          <w:lang w:val="es-MX" w:eastAsia="es-ES"/>
        </w:rPr>
        <w:t xml:space="preserve"> 00/100 Bolivianos), </w:t>
      </w:r>
      <w:r>
        <w:rPr>
          <w:rFonts w:eastAsia="Times New Roman" w:cs="Tahoma" w:ascii="Tahoma" w:hAnsi="Tahoma"/>
          <w:b w:val="false"/>
          <w:bCs w:val="false"/>
          <w:color w:val="000000"/>
          <w:sz w:val="20"/>
          <w:szCs w:val="20"/>
          <w:u w:val="single"/>
          <w:shd w:fill="auto" w:val="clear"/>
          <w:lang w:val="es-ES" w:eastAsia="es-ES"/>
        </w:rPr>
        <w:t>CUMPLE</w:t>
      </w:r>
      <w:r>
        <w:rPr>
          <w:rFonts w:eastAsia="Times New Roman" w:cs="Tahoma" w:ascii="Tahoma" w:hAnsi="Tahoma"/>
          <w:b w:val="false"/>
          <w:bCs w:val="false"/>
          <w:color w:val="000000"/>
          <w:sz w:val="20"/>
          <w:szCs w:val="20"/>
          <w:shd w:fill="auto" w:val="clear"/>
          <w:lang w:val="es-MX" w:eastAsia="es-ES"/>
        </w:rPr>
        <w:t xml:space="preserve"> con los requisitos mínimos exigidos.</w:t>
      </w:r>
    </w:p>
    <w:p>
      <w:pPr>
        <w:pStyle w:val="Normal"/>
        <w:spacing w:lineRule="auto" w:line="240" w:before="0" w:after="0"/>
        <w:jc w:val="both"/>
        <w:rPr>
          <w:rFonts w:ascii="Tahoma" w:hAnsi="Tahoma" w:cs="Tahoma"/>
          <w:bCs/>
          <w:sz w:val="16"/>
          <w:szCs w:val="20"/>
          <w:highlight w:val="none"/>
          <w:shd w:fill="auto" w:val="clear"/>
          <w:lang w:val="es-ES"/>
        </w:rPr>
      </w:pPr>
      <w:r>
        <w:rPr>
          <w:rFonts w:cs="Tahoma" w:ascii="Tahoma" w:hAnsi="Tahoma"/>
          <w:bCs/>
          <w:sz w:val="16"/>
          <w:szCs w:val="20"/>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Cs/>
          <w:sz w:val="16"/>
          <w:szCs w:val="20"/>
          <w:highlight w:val="none"/>
          <w:shd w:fill="auto" w:val="clear"/>
          <w:lang w:val="es-ES"/>
        </w:rPr>
      </w:pPr>
      <w:r>
        <w:rPr>
          <w:rFonts w:cs="Tahoma" w:ascii="Tahoma" w:hAnsi="Tahoma"/>
          <w:b/>
          <w:bCs/>
          <w:sz w:val="16"/>
          <w:szCs w:val="20"/>
          <w:shd w:fill="auto" w:val="clear"/>
          <w:lang w:val="es-ES"/>
        </w:rPr>
      </w:r>
    </w:p>
    <w:p>
      <w:pPr>
        <w:pStyle w:val="NoSpacing"/>
        <w:jc w:val="both"/>
        <w:rPr>
          <w:highlight w:val="none"/>
          <w:shd w:fill="auto" w:val="clear"/>
        </w:rPr>
      </w:pPr>
      <w:r>
        <w:rPr>
          <w:rFonts w:cs="Tahoma" w:ascii="Tahoma" w:hAnsi="Tahoma"/>
          <w:sz w:val="20"/>
          <w:shd w:fill="auto" w:val="clear"/>
          <w:lang w:val="es-ES"/>
        </w:rPr>
        <w:t>Conforme al análisis y conclusiones precedentemente efectuadas, se recomienda a su autoridad, considerar al Cambio de Ítem ${persona.referencia}</w:t>
      </w:r>
      <w:r>
        <w:rPr>
          <w:rFonts w:cs="Tahoma" w:ascii="Tahoma" w:hAnsi="Tahoma"/>
          <w:sz w:val="20"/>
          <w:shd w:fill="auto" w:val="clear"/>
          <w:lang w:val="es-ES" w:eastAsia="es-BO"/>
        </w:rPr>
        <w:t xml:space="preserve">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puesto_nuevo.denominacion</w:t>
      </w:r>
      <w:r>
        <w:rPr>
          <w:rFonts w:cs="Tahoma" w:ascii="Tahoma" w:hAnsi="Tahoma"/>
          <w:sz w:val="20"/>
          <w:szCs w:val="20"/>
          <w:shd w:fill="auto" w:val="clear"/>
          <w:lang w:val="es-ES" w:eastAsia="es-ES"/>
        </w:rPr>
        <w:t>}</w:t>
      </w:r>
      <w:r>
        <w:rPr>
          <w:rFonts w:cs="Tahoma" w:ascii="Tahoma" w:hAnsi="Tahoma"/>
          <w:sz w:val="12"/>
          <w:szCs w:val="20"/>
          <w:shd w:fill="auto" w:val="clear"/>
          <w:lang w:val="es-ES" w:eastAsia="es-ES"/>
        </w:rPr>
        <w:t xml:space="preserve"> </w:t>
      </w:r>
      <w:r>
        <w:rPr>
          <w:rFonts w:cs="Tahoma" w:ascii="Tahoma" w:hAnsi="Tahoma"/>
          <w:sz w:val="20"/>
          <w:shd w:fill="auto" w:val="clear"/>
          <w:lang w:val="es-ES" w:eastAsia="es-BO"/>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 xml:space="preserve">puesto_nuevo.item}, </w:t>
      </w:r>
      <w:r>
        <w:rPr>
          <w:rFonts w:cs="Tahoma" w:ascii="Tahoma" w:hAnsi="Tahoma"/>
          <w:sz w:val="20"/>
          <w:shd w:fill="auto" w:val="clear"/>
          <w:lang w:val="es-ES" w:eastAsia="es-BO"/>
        </w:rPr>
        <w:t>con un haber mensual de Bs $</w:t>
      </w:r>
      <w:r>
        <w:rPr>
          <w:rFonts w:cs="Tahoma" w:ascii="Tahoma" w:hAnsi="Tahoma"/>
          <w:sz w:val="20"/>
          <w:szCs w:val="20"/>
          <w:u w:val="none"/>
          <w:shd w:fill="auto" w:val="clear"/>
          <w:lang w:val="es-ES" w:eastAsia="es-BO"/>
        </w:rPr>
        <w:t>{</w:t>
      </w:r>
      <w:r>
        <w:rPr>
          <w:rFonts w:cs="Tahoma" w:ascii="Tahoma" w:hAnsi="Tahoma"/>
          <w:b w:val="false"/>
          <w:color w:val="000000"/>
          <w:sz w:val="20"/>
          <w:szCs w:val="20"/>
          <w:u w:val="none"/>
          <w:shd w:fill="auto" w:val="clear"/>
          <w:lang w:val="es-ES" w:eastAsia="es-BO"/>
        </w:rPr>
        <w:t>puesto_nuevo.salario}</w:t>
      </w:r>
      <w:r>
        <w:rPr>
          <w:rFonts w:cs="Tahoma" w:ascii="Tahoma" w:hAnsi="Tahoma"/>
          <w:sz w:val="20"/>
          <w:shd w:fill="auto" w:val="clear"/>
          <w:lang w:val="es-ES" w:eastAsia="es-BO"/>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puesto_nuevo.salarioLiteral</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00/100 Bolivianos),</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se adjunta al presente informe el proyecto de Resolución Administrativa de Presidencia así como del Memorándum de Cambio de Ítem.</w:t>
      </w:r>
    </w:p>
    <w:p>
      <w:pPr>
        <w:pStyle w:val="NoSpacing"/>
        <w:jc w:val="both"/>
        <w:rPr>
          <w:rFonts w:ascii="Tahoma" w:hAnsi="Tahoma" w:cs="Tahoma"/>
          <w:sz w:val="16"/>
          <w:highlight w:val="none"/>
          <w:shd w:fill="auto" w:val="clear"/>
          <w:lang w:val="es-ES"/>
        </w:rPr>
      </w:pPr>
      <w:r>
        <w:rPr>
          <w:rFonts w:cs="Tahoma" w:ascii="Tahoma" w:hAnsi="Tahoma"/>
          <w:sz w:val="16"/>
          <w:shd w:fill="auto" w:val="clear"/>
          <w:lang w:val="es-ES"/>
        </w:rPr>
      </w:r>
    </w:p>
    <w:p>
      <w:pPr>
        <w:pStyle w:val="NoSpacing"/>
        <w:jc w:val="both"/>
        <w:rPr>
          <w:rFonts w:ascii="Tahoma" w:hAnsi="Tahoma" w:cs="Tahoma"/>
          <w:color w:val="000000"/>
          <w:sz w:val="20"/>
          <w:shd w:fill="FFFFFF" w:val="clear"/>
        </w:rPr>
      </w:pPr>
      <w:r>
        <w:rPr>
          <w:rFonts w:cs="Tahoma" w:ascii="Tahoma" w:hAnsi="Tahoma"/>
          <w:color w:val="000000"/>
          <w:sz w:val="20"/>
          <w:shd w:fill="auto" w:val="clear"/>
        </w:rPr>
        <w:t xml:space="preserve">Asimismo, se recomienda a las áreas involucradas, den cumplimiento al ordenamiento Jurídico y las normas que rigen la conducta </w:t>
      </w:r>
      <w:r>
        <w:rPr>
          <w:rFonts w:cs="Tahoma" w:ascii="Tahoma" w:hAnsi="Tahoma"/>
          <w:color w:val="000000"/>
          <w:sz w:val="20"/>
          <w:shd w:fill="auto" w:val="clear"/>
          <w:lang w:val="es-ES"/>
        </w:rPr>
        <w:t>${persona.referencia}</w:t>
      </w:r>
      <w:r>
        <w:rPr>
          <w:rFonts w:cs="Tahoma" w:ascii="Tahoma" w:hAnsi="Tahoma"/>
          <w:color w:val="000000"/>
          <w:sz w:val="20"/>
          <w:shd w:fill="auto" w:val="clear"/>
        </w:rPr>
        <w:t xml:space="preserve">, </w:t>
      </w:r>
      <w:r>
        <w:rPr>
          <w:rFonts w:cs="Tahoma" w:ascii="Tahoma" w:hAnsi="Tahoma"/>
          <w:color w:val="000000"/>
          <w:sz w:val="20"/>
          <w:shd w:fill="FFFFFF" w:val="clear"/>
        </w:rPr>
        <w:t>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Cs w:val="false"/>
          <w:sz w:val="12"/>
          <w:szCs w:val="12"/>
        </w:rPr>
      </w:pPr>
      <w:r>
        <w:rPr>
          <w:rFonts w:eastAsia="Times New Roman" w:cs="Tahoma" w:ascii="Tahoma" w:hAnsi="Tahoma"/>
          <w:b w:val="false"/>
          <w:bCs w:val="false"/>
          <w:color w:val="000000"/>
          <w:sz w:val="12"/>
          <w:szCs w:val="12"/>
          <w:shd w:fill="auto" w:val="clear"/>
          <w:lang w:val="es-MX" w:eastAsia="es-ES"/>
        </w:rPr>
        <w:t>GRH-HP-</w:t>
      </w:r>
      <w:r>
        <w:rPr>
          <w:rFonts w:eastAsia="Times New Roman" w:cs="Tahoma" w:ascii="Tahoma" w:hAnsi="Tahoma"/>
          <w:b w:val="false"/>
          <w:bCs w:val="false"/>
          <w:color w:val="000000"/>
          <w:sz w:val="12"/>
          <w:szCs w:val="12"/>
          <w:shd w:fill="auto" w:val="clear"/>
          <w:lang w:val="es-ES" w:eastAsia="es-ES"/>
        </w:rPr>
        <w:t>${incorporacion.hp}-2024 tramite 10119974</w:t>
      </w:r>
    </w:p>
    <w:sectPr>
      <w:type w:val="continuous"/>
      <w:pgSz w:w="12240" w:h="15840"/>
      <w:pgMar w:left="1701" w:right="1701" w:gutter="0" w:header="284" w:top="2268" w:footer="1140" w:bottom="1985"/>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6350" distB="6350" distL="6985" distR="5715" simplePos="0" locked="0" layoutInCell="1" allowOverlap="1" relativeHeight="15" wp14:anchorId="695735DC">
              <wp:simplePos x="0" y="0"/>
              <wp:positionH relativeFrom="column">
                <wp:posOffset>89535</wp:posOffset>
              </wp:positionH>
              <wp:positionV relativeFrom="paragraph">
                <wp:posOffset>-335280</wp:posOffset>
              </wp:positionV>
              <wp:extent cx="5235575" cy="295275"/>
              <wp:effectExtent l="6985" t="6350" r="5715" b="6350"/>
              <wp:wrapNone/>
              <wp:docPr id="3" name="Rectángulo 5"/>
              <a:graphic xmlns:a="http://schemas.openxmlformats.org/drawingml/2006/main">
                <a:graphicData uri="http://schemas.microsoft.com/office/word/2010/wordprocessingShape">
                  <wps:wsp>
                    <wps:cNvSpPr/>
                    <wps:spPr>
                      <a:xfrm>
                        <a:off x="0" y="0"/>
                        <a:ext cx="5235480" cy="29520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5" path="m0,0l-2147483645,0l-2147483645,-2147483646l0,-2147483646xe" fillcolor="white" stroked="t" o:allowincell="f" style="position:absolute;margin-left:7.05pt;margin-top:-26.4pt;width:412.2pt;height:23.2pt;mso-wrap-style:square;v-text-anchor:middle" wp14:anchorId="695735DC">
              <v:fill o:detectmouseclick="t" type="solid" color2="black"/>
              <v:stroke color="white" weight="12600" joinstyle="miter"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1" allowOverlap="1" relativeHeight="6">
          <wp:simplePos x="0" y="0"/>
          <wp:positionH relativeFrom="column">
            <wp:posOffset>-978535</wp:posOffset>
          </wp:positionH>
          <wp:positionV relativeFrom="paragraph">
            <wp:posOffset>4285615</wp:posOffset>
          </wp:positionV>
          <wp:extent cx="7529830" cy="5322570"/>
          <wp:effectExtent l="0" t="0" r="0" b="0"/>
          <wp:wrapNone/>
          <wp:docPr id="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5"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1">
          <wp:simplePos x="0" y="0"/>
          <wp:positionH relativeFrom="margin">
            <wp:posOffset>-635</wp:posOffset>
          </wp:positionH>
          <wp:positionV relativeFrom="paragraph">
            <wp:posOffset>143510</wp:posOffset>
          </wp:positionV>
          <wp:extent cx="4864100" cy="8191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5039" t="30009" r="2068" b="15310"/>
                  <a:stretch>
                    <a:fillRect/>
                  </a:stretch>
                </pic:blipFill>
                <pic:spPr bwMode="auto">
                  <a:xfrm>
                    <a:off x="0" y="0"/>
                    <a:ext cx="4864100" cy="819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8b339a"/>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BC51-1DEF-431C-B6BA-33602DD0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Application>LibreOffice/7.5.4.2$Linux_X86_64 LibreOffice_project/36ccfdc35048b057fd9854c757a8b67ec53977b6</Application>
  <AppVersion>15.0000</AppVersion>
  <Pages>5</Pages>
  <Words>1196</Words>
  <Characters>8227</Characters>
  <CharactersWithSpaces>9323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2022-01-15T19:09:00Z</dcterms:created>
  <dc:creator>Martha Sonia Machaca Chura</dc:creator>
  <dc:description/>
  <dc:language>es-MX</dc:language>
  <cp:lastModifiedBy/>
  <cp:lastPrinted>2022-01-05T22:52:00Z</cp:lastPrinted>
  <dcterms:modified xsi:type="dcterms:W3CDTF">2024-05-06T17:52:03Z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