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ahoma"/>
          <w:b/>
          <w:b/>
          <w:lang w:val="es-BO"/>
        </w:rPr>
      </w:pPr>
      <w:r>
        <w:rPr>
          <w:rFonts w:cs="Tahoma"/>
          <w:b/>
          <w:lang w:val="es-BO"/>
        </w:rPr>
        <w:t>CITE: SIN/PE/GG/GRH/DDE/RAP/${incorporacion.citeRap}/2024</w:t>
      </w:r>
    </w:p>
    <w:p>
      <w:pPr>
        <w:pStyle w:val="Normal"/>
        <w:jc w:val="center"/>
        <w:rPr>
          <w:rFonts w:cs="Tahoma"/>
          <w:b/>
          <w:b/>
          <w:lang w:val="es-BO"/>
        </w:rPr>
      </w:pPr>
      <w:r>
        <w:rPr>
          <w:rFonts w:cs="Tahoma"/>
          <w:b/>
          <w:lang w:val="es-BO"/>
        </w:rPr>
      </w:r>
    </w:p>
    <w:p>
      <w:pPr>
        <w:pStyle w:val="Normal"/>
        <w:jc w:val="center"/>
        <w:rPr>
          <w:rFonts w:cs="Tahoma"/>
          <w:b/>
          <w:b/>
          <w:sz w:val="22"/>
          <w:lang w:val="es-BO"/>
        </w:rPr>
      </w:pPr>
      <w:r>
        <w:rPr>
          <w:rFonts w:cs="Tahoma"/>
          <w:b/>
          <w:sz w:val="22"/>
          <w:lang w:val="es-BO"/>
        </w:rPr>
      </w:r>
    </w:p>
    <w:p>
      <w:pPr>
        <w:pStyle w:val="Normal"/>
        <w:jc w:val="center"/>
        <w:rPr>
          <w:rFonts w:cs="Tahoma"/>
          <w:b/>
          <w:b/>
          <w:lang w:val="es-ES"/>
        </w:rPr>
      </w:pPr>
      <w:r>
        <w:rPr>
          <w:rFonts w:cs="Tahoma"/>
          <w:b/>
          <w:lang w:val="es-ES"/>
        </w:rPr>
        <w:t xml:space="preserve">RESOLUCIÓN ADMINISTRATIVA DE PRESIDENCIA No </w:t>
      </w:r>
      <w:r>
        <w:rPr>
          <w:rFonts w:cs="Tahoma"/>
          <w:b/>
          <w:sz w:val="28"/>
          <w:lang w:val="es-ES"/>
        </w:rPr>
        <w:t>${incorporacion.codigoRap}</w:t>
      </w:r>
    </w:p>
    <w:p>
      <w:pPr>
        <w:pStyle w:val="Normal"/>
        <w:jc w:val="center"/>
        <w:rPr>
          <w:rFonts w:cs="Tahoma"/>
          <w:b/>
          <w:b/>
          <w:sz w:val="12"/>
          <w:lang w:val="es-ES"/>
        </w:rPr>
      </w:pPr>
      <w:r>
        <w:rPr>
          <w:rFonts w:cs="Tahoma"/>
          <w:b/>
          <w:sz w:val="12"/>
          <w:lang w:val="es-ES"/>
        </w:rPr>
        <w:t>R-0008-01</w:t>
      </w:r>
    </w:p>
    <w:p>
      <w:pPr>
        <w:pStyle w:val="Normal"/>
        <w:jc w:val="center"/>
        <w:rPr>
          <w:rFonts w:cs="Tahoma"/>
          <w:b/>
          <w:b/>
          <w:sz w:val="22"/>
          <w:szCs w:val="14"/>
          <w:lang w:val="es-ES"/>
        </w:rPr>
      </w:pPr>
      <w:r>
        <w:rPr>
          <w:rFonts w:cs="Tahoma"/>
          <w:b/>
          <w:sz w:val="22"/>
          <w:szCs w:val="14"/>
          <w:lang w:val="es-ES"/>
        </w:rPr>
      </w:r>
    </w:p>
    <w:p>
      <w:pPr>
        <w:pStyle w:val="Normal"/>
        <w:jc w:val="center"/>
        <w:rPr>
          <w:rFonts w:cs="Tahoma"/>
          <w:b/>
          <w:b/>
          <w:lang w:val="es-ES"/>
        </w:rPr>
      </w:pPr>
      <w:r>
        <w:rPr>
          <w:rFonts w:cs="Tahoma"/>
          <w:lang w:val="es-ES"/>
        </w:rPr>
        <w:t>La Paz,</w:t>
      </w:r>
      <w:r>
        <w:rPr>
          <w:rFonts w:cs="Tahoma"/>
          <w:b/>
          <w:lang w:val="es-ES"/>
        </w:rPr>
        <w:t xml:space="preserve"> </w:t>
      </w:r>
      <w:r>
        <w:rPr>
          <w:rFonts w:cs="Tahoma"/>
        </w:rPr>
        <w:t>${incorporacion.fechaRap}</w:t>
      </w:r>
    </w:p>
    <w:p>
      <w:pPr>
        <w:pStyle w:val="Cite"/>
        <w:spacing w:before="0" w:after="0"/>
        <w:ind w:hanging="0"/>
        <w:jc w:val="left"/>
        <w:rPr>
          <w:rFonts w:cs="Tahoma"/>
          <w:color w:val="auto"/>
          <w:lang w:val="es-ES"/>
          <w14:shadow w14:blurRad="0" w14:dist="0" w14:dir="0" w14:sx="0" w14:sy="0" w14:kx="0" w14:ky="0" w14:algn="none">
            <w14:srgbClr w14:val="000000"/>
          </w14:shadow>
        </w:rPr>
      </w:pPr>
      <w:r>
        <w:rPr>
          <w:rFonts w:cs="Tahoma"/>
          <w:color w:val="auto"/>
          <w:lang w:val="es-ES"/>
          <w14:shadow w14:blurRad="0" w14:dist="0" w14:dir="0" w14:sx="0" w14:sy="0" w14:kx="0" w14:ky="0" w14:algn="none">
            <w14:srgbClr w14:val="000000"/>
          </w14:shadow>
        </w:rPr>
      </w:r>
    </w:p>
    <w:p>
      <w:pPr>
        <w:pStyle w:val="Cite"/>
        <w:spacing w:before="0" w:after="0"/>
        <w:ind w:hanging="0"/>
        <w:jc w:val="left"/>
        <w:rPr>
          <w:color w:val="auto"/>
          <w:lang w:val="es-ES"/>
          <w14:shadow w14:blurRad="0" w14:dist="0" w14:dir="0" w14:sx="0" w14:sy="0" w14:kx="0" w14:ky="0" w14:algn="none">
            <w14:srgbClr w14:val="000000"/>
          </w14:shadow>
        </w:rPr>
      </w:pPr>
      <w:r>
        <w:rPr>
          <w:color w:val="auto"/>
          <w:lang w:val="es-ES"/>
          <w14:shadow w14:blurRad="0" w14:dist="0" w14:dir="0" w14:sx="0" w14:sy="0" w14:kx="0" w14:ky="0" w14:algn="none">
            <w14:srgbClr w14:val="000000"/>
          </w14:shadow>
        </w:rPr>
      </w:r>
    </w:p>
    <w:p>
      <w:pPr>
        <w:pStyle w:val="ListBullet"/>
        <w:spacing w:before="0" w:after="0"/>
        <w:rPr/>
      </w:pPr>
      <w:r>
        <w:rPr/>
        <w:t>VISTOS Y CONSIDERANDO:</w:t>
      </w:r>
    </w:p>
    <w:p>
      <w:pPr>
        <w:pStyle w:val="ListBullet"/>
        <w:spacing w:before="0" w:after="0"/>
        <w:rPr/>
      </w:pPr>
      <w:r>
        <w:rPr/>
      </w:r>
    </w:p>
    <w:p>
      <w:pPr>
        <w:pStyle w:val="Normal"/>
        <w:spacing w:before="0" w:after="0"/>
        <w:rPr/>
      </w:pPr>
      <w:r>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pPr>
      <w:r>
        <w:rPr/>
      </w:r>
    </w:p>
    <w:p>
      <w:pPr>
        <w:pStyle w:val="Normal"/>
        <w:spacing w:before="0" w:after="0"/>
        <w:rPr/>
      </w:pPr>
      <w:r>
        <w:rPr/>
        <w:t>Que el inciso g) del Artículo 14 de la Ley Nº 2166 de 22 de diciembre de 2000 “Ley de Servicio de Impuestos Nacionales”, establece que el Presidente Ejecutivo tiene la facultad de “</w:t>
      </w:r>
      <w:r>
        <w:rPr>
          <w:i/>
        </w:rPr>
        <w:t>contratar, evaluar, promover y remover al personal del Servicio de Impuestos Nacionales en el marco de las normas legales establecidas al respecto</w:t>
      </w:r>
      <w:r>
        <w:rPr/>
        <w:t>”, siendo necesario dotar a la Institución de personal que garantice el normal desenvolvimiento de las funciones específicas del cargo con el objeto de alcanzar las metas trazadas.</w:t>
      </w:r>
    </w:p>
    <w:p>
      <w:pPr>
        <w:pStyle w:val="Normal"/>
        <w:spacing w:before="0" w:after="0"/>
        <w:rPr/>
      </w:pPr>
      <w:r>
        <w:rPr/>
      </w:r>
    </w:p>
    <w:p>
      <w:pPr>
        <w:pStyle w:val="Normal"/>
        <w:spacing w:before="0" w:after="0"/>
        <w:rPr>
          <w:rFonts w:cs="Tahoma"/>
          <w:i/>
          <w:i/>
          <w:spacing w:val="-1"/>
        </w:rPr>
      </w:pPr>
      <w:r>
        <w:rPr>
          <w:rFonts w:cs="Tahoma"/>
          <w:spacing w:val="-1"/>
        </w:rPr>
        <w:t xml:space="preserve">Que el inciso e) del Artículo 5 de la Ley Nº 2027 Estatuto del Funcionario Público establece que </w:t>
      </w:r>
      <w:r>
        <w:rPr>
          <w:rFonts w:cs="Tahoma"/>
          <w:i/>
          <w:spacing w:val="-1"/>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before="0" w:after="0"/>
        <w:rPr>
          <w:rFonts w:cs="Tahoma"/>
          <w:i/>
          <w:i/>
          <w:spacing w:val="-1"/>
        </w:rPr>
      </w:pPr>
      <w:r>
        <w:rPr>
          <w:rFonts w:cs="Tahoma"/>
          <w:i/>
          <w:spacing w:val="-1"/>
        </w:rPr>
      </w:r>
    </w:p>
    <w:p>
      <w:pPr>
        <w:pStyle w:val="Normal"/>
        <w:spacing w:before="0" w:after="0"/>
        <w:rPr>
          <w:rFonts w:cs="Tahoma"/>
          <w:i/>
          <w:i/>
          <w:spacing w:val="-1"/>
        </w:rPr>
      </w:pPr>
      <w:r>
        <w:rPr>
          <w:rFonts w:cs="Tahoma"/>
          <w:spacing w:val="-1"/>
        </w:rPr>
        <w:t xml:space="preserve">Que el inciso e) del Artículo 12 del Decreto Supremo Nº 25749 establece que </w:t>
      </w:r>
      <w:r>
        <w:rPr>
          <w:rFonts w:cs="Tahoma"/>
          <w:i/>
          <w:spacing w:val="-1"/>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before="0" w:after="0"/>
        <w:rPr>
          <w:rFonts w:cs="Tahoma"/>
          <w:i/>
          <w:i/>
          <w:spacing w:val="-1"/>
        </w:rPr>
      </w:pPr>
      <w:r>
        <w:rPr>
          <w:rFonts w:cs="Tahoma"/>
          <w:i/>
          <w:spacing w:val="-1"/>
        </w:rPr>
      </w:r>
    </w:p>
    <w:p>
      <w:pPr>
        <w:pStyle w:val="Normal"/>
        <w:spacing w:before="0" w:after="0"/>
        <w:rPr>
          <w:rFonts w:cs="Tahoma"/>
          <w:spacing w:val="-1"/>
        </w:rPr>
      </w:pPr>
      <w:r>
        <w:rPr>
          <w:rFonts w:cs="Tahoma"/>
          <w:spacing w:val="-1"/>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pacing w:before="0" w:after="0"/>
        <w:rPr>
          <w:rFonts w:cs="Tahoma"/>
          <w:spacing w:val="-1"/>
        </w:rPr>
      </w:pPr>
      <w:r>
        <w:rPr>
          <w:rFonts w:cs="Tahoma"/>
          <w:spacing w:val="-1"/>
        </w:rPr>
      </w:r>
    </w:p>
    <w:p>
      <w:pPr>
        <w:pStyle w:val="Normal"/>
        <w:shd w:val="clear" w:color="auto" w:fill="FFFFFF"/>
        <w:spacing w:before="0" w:after="0"/>
        <w:rPr>
          <w:rFonts w:cs="Tahoma"/>
          <w:color w:val="000000"/>
          <w:lang w:val="es-MX" w:eastAsia="es-ES"/>
        </w:rPr>
      </w:pPr>
      <w:r>
        <w:rPr>
          <w:rFonts w:cs="Tahoma"/>
          <w:color w:val="000000"/>
          <w:lang w:val="es-MX" w:eastAsia="es-ES"/>
        </w:rPr>
        <w:t>Que la Resolución Administrativa de Presidencia N° 032200000945 aprueba el Manual de Procedimiento de Selección y Contratación de Servidores Públicos Interino – Versión 8, GRH-MP-06-01, vigente a partir del 26 de diciembre de 2023.</w:t>
      </w:r>
    </w:p>
    <w:p>
      <w:pPr>
        <w:pStyle w:val="Normal"/>
        <w:shd w:val="clear" w:color="auto" w:fill="FFFFFF"/>
        <w:spacing w:before="0" w:after="0"/>
        <w:rPr>
          <w:rFonts w:cs="Tahoma"/>
          <w:color w:val="000000"/>
          <w:lang w:val="es-MX" w:eastAsia="es-ES"/>
        </w:rPr>
      </w:pPr>
      <w:r>
        <w:rPr>
          <w:rFonts w:cs="Tahoma"/>
          <w:color w:val="000000"/>
          <w:lang w:val="es-MX" w:eastAsia="es-ES"/>
        </w:rPr>
        <mc:AlternateContent>
          <mc:Choice Requires="wps">
            <w:drawing>
              <wp:anchor behindDoc="0" distT="0" distB="0" distL="0" distR="0" simplePos="0" locked="0" layoutInCell="0" allowOverlap="1" relativeHeight="6" wp14:anchorId="4B8FB26C">
                <wp:simplePos x="0" y="0"/>
                <wp:positionH relativeFrom="column">
                  <wp:posOffset>4420870</wp:posOffset>
                </wp:positionH>
                <wp:positionV relativeFrom="page">
                  <wp:posOffset>454025</wp:posOffset>
                </wp:positionV>
                <wp:extent cx="1570355" cy="285750"/>
                <wp:effectExtent l="0" t="0" r="0" b="0"/>
                <wp:wrapNone/>
                <wp:docPr id="1" name="Cuadro de texto 2"/>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fillRef idx="0"/>
                        <a:effectRef idx="0"/>
                        <a:fontRef idx="minor"/>
                      </wps:style>
                      <wps:txbx>
                        <w:txbxContent>
                          <w:p>
                            <w:pPr>
                              <w:pStyle w:val="Contenidodelmarco"/>
                              <w:spacing w:before="0" w:after="120"/>
                              <w:rPr>
                                <w:b/>
                                <w:b/>
                                <w:sz w:val="28"/>
                                <w:szCs w:val="28"/>
                              </w:rPr>
                            </w:pPr>
                            <w:r>
                              <w:rPr>
                                <w:b/>
                                <w:color w:val="000000"/>
                                <w:sz w:val="28"/>
                                <w:szCs w:val="28"/>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48.1pt;margin-top:35.75pt;width:123.6pt;height:22.45pt;mso-wrap-style:square;v-text-anchor:top;mso-position-vertical-relative:page" wp14:anchorId="4B8FB26C">
                <v:fill o:detectmouseclick="t" type="solid" color2="black"/>
                <v:stroke color="#3465a4" weight="9360" joinstyle="round" endcap="flat"/>
                <v:textbox>
                  <w:txbxContent>
                    <w:p>
                      <w:pPr>
                        <w:pStyle w:val="Contenidodelmarco"/>
                        <w:spacing w:before="0" w:after="120"/>
                        <w:rPr>
                          <w:b/>
                          <w:b/>
                          <w:sz w:val="28"/>
                          <w:szCs w:val="28"/>
                        </w:rPr>
                      </w:pPr>
                      <w:r>
                        <w:rPr>
                          <w:b/>
                          <w:color w:val="000000"/>
                          <w:sz w:val="28"/>
                          <w:szCs w:val="28"/>
                        </w:rPr>
                        <w:t>${codigoRap}</w:t>
                      </w:r>
                    </w:p>
                  </w:txbxContent>
                </v:textbox>
                <w10:wrap type="none"/>
              </v:rect>
            </w:pict>
          </mc:Fallback>
        </mc:AlternateContent>
      </w:r>
    </w:p>
    <w:p>
      <w:pPr>
        <w:pStyle w:val="Normal"/>
        <w:spacing w:before="0" w:after="0"/>
        <w:rPr>
          <w:b/>
          <w:b/>
        </w:rPr>
      </w:pPr>
      <w:r>
        <w:rPr>
          <w:b/>
        </w:rPr>
      </w:r>
    </w:p>
    <w:p>
      <w:pPr>
        <w:pStyle w:val="Normal"/>
        <w:spacing w:before="0" w:after="0"/>
        <w:rPr>
          <w:b/>
          <w:b/>
        </w:rPr>
      </w:pPr>
      <w:r>
        <w:rPr>
          <w:b/>
        </w:rPr>
        <w:t>POR TANTO:</w:t>
      </w:r>
    </w:p>
    <w:p>
      <w:pPr>
        <w:pStyle w:val="Normal"/>
        <w:spacing w:before="0" w:after="0"/>
        <w:rPr>
          <w:b/>
          <w:b/>
        </w:rPr>
      </w:pPr>
      <w:r>
        <w:rPr>
          <w:b/>
        </w:rPr>
      </w:r>
    </w:p>
    <w:p>
      <w:pPr>
        <w:pStyle w:val="Normal"/>
        <w:spacing w:before="0" w:after="0"/>
        <w:rPr/>
      </w:pPr>
      <w: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before="0" w:after="0"/>
        <w:rPr/>
      </w:pPr>
      <w:r>
        <w:rPr/>
      </w:r>
    </w:p>
    <w:p>
      <w:pPr>
        <w:pStyle w:val="ListBullet"/>
        <w:spacing w:before="0" w:after="0"/>
        <w:rPr/>
      </w:pPr>
      <w:r>
        <w:rPr/>
        <w:t>RESUELVE:</w:t>
      </w:r>
    </w:p>
    <w:p>
      <w:pPr>
        <w:pStyle w:val="ListBullet"/>
        <w:spacing w:before="0" w:after="0"/>
        <w:rPr/>
      </w:pPr>
      <w:r>
        <w:rPr/>
      </w:r>
    </w:p>
    <w:p>
      <w:pPr>
        <w:pStyle w:val="Normal"/>
        <w:spacing w:before="0" w:after="0"/>
        <w:rPr/>
      </w:pPr>
      <w:r>
        <w:rPr>
          <w:b/>
        </w:rPr>
        <w:t>ARTÍCULO ÚNICO.-</w:t>
      </w:r>
      <w:r>
        <w:rPr/>
        <w:t xml:space="preserve"> Reasignar </w:t>
      </w:r>
      <w:r>
        <w:rPr>
          <w:rFonts w:cs="Tahoma"/>
          <w:lang w:val="es-ES"/>
        </w:rPr>
        <w:t>${persona.reasignada}</w:t>
      </w:r>
      <w:r>
        <w:rPr>
          <w:rFonts w:cs="Tahoma"/>
        </w:rPr>
        <w:t xml:space="preserve"> con C.I. </w:t>
      </w:r>
      <w:r>
        <w:rPr>
          <w:rFonts w:cs="Tahoma"/>
          <w:lang w:val="es-ES"/>
        </w:rPr>
        <w:t>${persona.ci} ${persona.exp}</w:t>
      </w:r>
      <w:r>
        <w:rPr>
          <w:rFonts w:cs="Tahoma"/>
        </w:rPr>
        <w:t xml:space="preserve">., en el cargo de </w:t>
      </w:r>
      <w:r>
        <w:rPr>
          <w:rFonts w:cs="Tahoma"/>
          <w:lang w:val="es-ES"/>
        </w:rPr>
        <w:t>${puestoNuevo.denominacion} ${puestoNuevo.departamento}</w:t>
      </w:r>
      <w:r>
        <w:rPr>
          <w:rFonts w:cs="Tahoma"/>
        </w:rPr>
        <w:t xml:space="preserve"> dependiente </w:t>
      </w:r>
      <w:r>
        <w:rPr>
          <w:rFonts w:cs="Tahoma"/>
          <w:lang w:val="es-ES"/>
        </w:rPr>
        <w:t>${puestoNuevo.gerencia}</w:t>
      </w:r>
      <w:r>
        <w:rPr>
          <w:rFonts w:cs="Tahoma"/>
        </w:rPr>
        <w:t xml:space="preserve"> </w:t>
      </w:r>
      <w:r>
        <w:rPr/>
        <w:t xml:space="preserve">del Servicio de Impuestos Nacionales, en el Ítem Nº </w:t>
      </w:r>
      <w:r>
        <w:rPr>
          <w:rFonts w:cs="Tahoma"/>
          <w:lang w:val="es-ES"/>
        </w:rPr>
        <w:t>${puestoNuevo.item}</w:t>
      </w:r>
      <w:r>
        <w:rPr/>
        <w:t xml:space="preserve">, con el haber básico mensual de </w:t>
      </w:r>
      <w:r>
        <w:rPr>
          <w:lang w:val="es-BO"/>
        </w:rPr>
        <w:t>Bs</w:t>
      </w:r>
      <w:r>
        <w:rPr>
          <w:rFonts w:cs="Tahoma"/>
          <w:lang w:val="es-ES"/>
        </w:rPr>
        <w:t>${puestoNuevo.salario}</w:t>
      </w:r>
      <w:r>
        <w:rPr>
          <w:lang w:val="es-BO"/>
        </w:rPr>
        <w:t>.- (</w:t>
      </w:r>
      <w:r>
        <w:rPr>
          <w:rFonts w:cs="Tahoma"/>
          <w:lang w:val="es-ES"/>
        </w:rPr>
        <w:t>${puestoNuevo.salarioLiteral}</w:t>
      </w:r>
      <w:r>
        <w:rPr>
          <w:lang w:val="es-BO"/>
        </w:rPr>
        <w:t xml:space="preserve"> 00/100 Bolivianos)</w:t>
      </w:r>
      <w:r>
        <w:rPr/>
        <w:t>, para que cumpla con las funciones inherentes a su cargo y las asignadas por su inmediato superior o superior jerárquico conforme prevé el</w:t>
      </w:r>
      <w:r>
        <w:rPr>
          <w:rFonts w:cs="Tahoma"/>
          <w:bCs/>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t xml:space="preserve"> </w:t>
      </w:r>
      <w:r>
        <w:rPr>
          <w:rFonts w:cs="Tahoma"/>
          <w:bCs/>
        </w:rPr>
        <w:t>y el</w:t>
      </w:r>
      <w:r>
        <w:rPr>
          <w:rFonts w:cs="Tahoma"/>
        </w:rPr>
        <w:t xml:space="preserve"> Manual de Puestos vigente, quien tomará posesión del cargo </w:t>
      </w:r>
      <w:r>
        <w:rPr/>
        <w:t xml:space="preserve">a partir del </w:t>
      </w:r>
      <w:r>
        <w:rPr>
          <w:rFonts w:cs="Tahoma"/>
          <w:lang w:val="es-ES"/>
        </w:rPr>
        <w:t>${incorporacion.fechaIncorporacion}</w:t>
      </w:r>
      <w:r>
        <w:rPr/>
        <w:t>.</w:t>
      </w:r>
    </w:p>
    <w:p>
      <w:pPr>
        <w:pStyle w:val="Normal"/>
        <w:spacing w:before="0" w:after="0"/>
        <w:rPr/>
      </w:pPr>
      <w:r>
        <w:rPr/>
      </w:r>
    </w:p>
    <w:p>
      <w:pPr>
        <w:pStyle w:val="Normal"/>
        <w:spacing w:before="0" w:after="0"/>
        <w:rPr>
          <w:b/>
          <w:b/>
        </w:rPr>
      </w:pPr>
      <w:r>
        <w:rPr>
          <w:b/>
        </w:rPr>
        <w:t xml:space="preserve">Regístrese, comuníquese, cúmplase, archívese.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Piedepgina"/>
        <w:rPr>
          <w:rFonts w:cs="Tahoma"/>
          <w:color w:val="auto"/>
          <w:szCs w:val="12"/>
        </w:rPr>
      </w:pPr>
      <w:r>
        <w:rPr>
          <w:rFonts w:cs="Tahoma"/>
          <w:color w:val="auto"/>
        </w:rPr>
        <w:t>VMCM</w:t>
      </w:r>
    </w:p>
    <w:p>
      <w:pPr>
        <w:pStyle w:val="Piedepgina"/>
        <w:rPr>
          <w:rFonts w:cs="Tahoma"/>
          <w:color w:val="000000"/>
          <w:szCs w:val="12"/>
        </w:rPr>
      </w:pPr>
      <w:r>
        <w:rPr>
          <w:rFonts w:cs="Tahoma"/>
          <w:color w:val="000000"/>
          <w:szCs w:val="12"/>
        </w:rPr>
        <w:t>MALP</w:t>
      </w:r>
    </w:p>
    <w:p>
      <w:pPr>
        <w:pStyle w:val="Piedepgina"/>
        <w:rPr>
          <w:rFonts w:cs="Tahoma"/>
          <w:color w:val="000000"/>
          <w:szCs w:val="12"/>
          <w:lang w:val="en-US"/>
        </w:rPr>
      </w:pPr>
      <w:r>
        <w:rPr>
          <w:rFonts w:cs="Tahoma"/>
          <w:color w:val="000000"/>
          <w:szCs w:val="12"/>
          <w:lang w:val="en-US"/>
        </w:rPr>
        <w:t>NUS</w:t>
      </w:r>
    </w:p>
    <w:p>
      <w:pPr>
        <w:pStyle w:val="Piedepgina"/>
        <w:rPr>
          <w:rFonts w:cs="Tahoma"/>
          <w:color w:val="000000"/>
          <w:szCs w:val="12"/>
          <w:lang w:val="en-US"/>
        </w:rPr>
      </w:pPr>
      <w:r>
        <w:rPr>
          <w:rFonts w:cs="Tahoma"/>
          <w:color w:val="000000"/>
          <w:szCs w:val="12"/>
          <w:lang w:val="en-US"/>
        </w:rPr>
        <w:t>JRP</w:t>
      </w:r>
    </w:p>
    <w:p>
      <w:pPr>
        <w:pStyle w:val="Normal"/>
        <w:tabs>
          <w:tab w:val="clear" w:pos="708"/>
          <w:tab w:val="left" w:pos="284" w:leader="none"/>
          <w:tab w:val="center" w:pos="4252" w:leader="none"/>
          <w:tab w:val="right" w:pos="8504" w:leader="none"/>
        </w:tabs>
        <w:spacing w:before="0" w:after="0"/>
        <w:rPr>
          <w:highlight w:val="none"/>
          <w:shd w:fill="FFFF00" w:val="clear"/>
        </w:rPr>
      </w:pPr>
      <w:r>
        <w:rPr>
          <w:rFonts w:cs="Tahoma"/>
          <w:color w:val="000000"/>
          <w:sz w:val="12"/>
          <w:szCs w:val="12"/>
          <w:shd w:fill="FFFF00" w:val="clear"/>
          <w:lang w:val="es-BO"/>
        </w:rPr>
        <w:t>MSMCH</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cc:</w:t>
        <w:tab/>
        <w:t>PE</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 xml:space="preserve">       </w:t>
      </w:r>
      <w:r>
        <w:rPr>
          <w:sz w:val="12"/>
          <w:lang w:val="es-BO"/>
        </w:rPr>
        <w:tab/>
        <w:t>DDE</w:t>
      </w:r>
    </w:p>
    <w:p>
      <w:pPr>
        <w:pStyle w:val="Normal"/>
        <w:tabs>
          <w:tab w:val="clear" w:pos="708"/>
          <w:tab w:val="left" w:pos="284" w:leader="none"/>
          <w:tab w:val="center" w:pos="4252" w:leader="none"/>
          <w:tab w:val="right" w:pos="8504" w:leader="none"/>
        </w:tabs>
        <w:spacing w:before="0" w:after="0"/>
        <w:rPr>
          <w:sz w:val="12"/>
          <w:lang w:val="es-ES"/>
        </w:rPr>
      </w:pPr>
      <w:r>
        <w:rPr>
          <w:sz w:val="12"/>
          <w:lang w:val="es-BO"/>
        </w:rPr>
        <w:tab/>
      </w:r>
      <w:r>
        <w:rPr>
          <w:sz w:val="12"/>
          <w:lang w:val="es-ES"/>
        </w:rPr>
        <w:t>FILE PERSONAL</w:t>
      </w:r>
    </w:p>
    <w:p>
      <w:pPr>
        <w:pStyle w:val="Normal"/>
        <w:tabs>
          <w:tab w:val="clear" w:pos="708"/>
          <w:tab w:val="left" w:pos="284" w:leader="none"/>
          <w:tab w:val="center" w:pos="4252" w:leader="none"/>
          <w:tab w:val="right" w:pos="8504" w:leader="none"/>
        </w:tabs>
        <w:spacing w:before="0" w:after="0"/>
        <w:rPr>
          <w:rFonts w:cs="Tahoma"/>
          <w:sz w:val="12"/>
          <w:szCs w:val="12"/>
          <w:lang w:val="es-ES"/>
        </w:rPr>
      </w:pPr>
      <w:r>
        <w:rPr>
          <w:sz w:val="12"/>
          <w:lang w:val="es-ES"/>
        </w:rPr>
        <w:t xml:space="preserve">       </w:t>
      </w:r>
      <w:r>
        <w:rPr>
          <w:sz w:val="12"/>
          <w:lang w:val="es-ES"/>
        </w:rPr>
        <w:t>${puestoNuevo.gerenciaAbreviatura}</w:t>
      </w:r>
    </w:p>
    <w:p>
      <w:pPr>
        <w:pStyle w:val="Normal"/>
        <w:tabs>
          <w:tab w:val="clear" w:pos="708"/>
          <w:tab w:val="left" w:pos="284" w:leader="none"/>
          <w:tab w:val="center" w:pos="4252" w:leader="none"/>
          <w:tab w:val="right" w:pos="8504" w:leader="none"/>
        </w:tabs>
        <w:spacing w:before="0" w:after="0"/>
        <w:rPr>
          <w:rFonts w:cs="Tahoma"/>
          <w:sz w:val="12"/>
          <w:szCs w:val="12"/>
          <w:lang w:val="es-BO"/>
        </w:rPr>
      </w:pPr>
      <w:r>
        <w:rPr>
          <w:rFonts w:cs="Tahoma"/>
          <w:sz w:val="12"/>
          <w:szCs w:val="12"/>
          <w:lang w:val="es-ES"/>
        </w:rPr>
        <w:t>Fjs.</w:t>
      </w:r>
      <w:r>
        <w:rPr>
          <w:rFonts w:cs="Tahoma"/>
          <w:sz w:val="12"/>
          <w:szCs w:val="12"/>
          <w:lang w:val="es-BO"/>
        </w:rPr>
        <w:t xml:space="preserve"> Dos (2</w:t>
      </w:r>
      <w:r>
        <w:rPr>
          <w:rFonts w:cs="Tahoma"/>
          <w:sz w:val="12"/>
          <w:szCs w:val="12"/>
          <w:lang w:val="es-ES"/>
        </w:rPr>
        <w:t>)</w:t>
      </w:r>
    </w:p>
    <w:p>
      <w:pPr>
        <w:pStyle w:val="Normal"/>
        <w:tabs>
          <w:tab w:val="clear" w:pos="708"/>
          <w:tab w:val="center" w:pos="4252" w:leader="none"/>
          <w:tab w:val="right" w:pos="8504" w:leader="none"/>
        </w:tabs>
        <w:spacing w:before="0" w:after="0"/>
        <w:rPr>
          <w:highlight w:val="none"/>
          <w:shd w:fill="auto" w:val="clear"/>
        </w:rPr>
      </w:pPr>
      <w:r>
        <w:rPr>
          <w:rFonts w:cs="Tahoma"/>
          <w:sz w:val="12"/>
          <w:szCs w:val="12"/>
          <w:shd w:fill="auto" w:val="clear"/>
          <w:lang w:val="en-US"/>
        </w:rPr>
        <w:t>CITE SIN/</w:t>
      </w:r>
      <w:r>
        <w:rPr>
          <w:rFonts w:cs="Tahoma"/>
          <w:sz w:val="12"/>
          <w:szCs w:val="12"/>
          <w:shd w:fill="auto" w:val="clear"/>
          <w:lang w:val="en-US"/>
        </w:rPr>
        <w:t>${incorporacion.citeInforme}</w:t>
      </w:r>
      <w:r>
        <w:rPr>
          <w:rFonts w:cs="Tahoma"/>
          <w:sz w:val="12"/>
          <w:szCs w:val="12"/>
          <w:shd w:fill="auto" w:val="clear"/>
          <w:lang w:val="en-US"/>
        </w:rPr>
        <w:t>/2024</w:t>
      </w:r>
    </w:p>
    <w:p>
      <w:pPr>
        <w:pStyle w:val="Piedepgina"/>
        <w:rPr>
          <w:highlight w:val="none"/>
          <w:shd w:fill="auto" w:val="clear"/>
        </w:rPr>
      </w:pPr>
      <w:r>
        <w:rPr>
          <w:rFonts w:cs="Tahoma"/>
          <w:color w:val="000000"/>
          <w:szCs w:val="12"/>
          <w:shd w:fill="auto" w:val="clear"/>
          <w:lang w:val="en-GB"/>
        </w:rPr>
        <w:t>${incorporacion.hp}</w:t>
      </w:r>
      <w:r>
        <w:rPr>
          <w:rFonts w:cs="Tahoma"/>
          <w:color w:val="000000"/>
          <w:szCs w:val="12"/>
          <w:shd w:fill="auto" w:val="clear"/>
          <w:lang w:val="en-GB"/>
        </w:rPr>
        <w:t xml:space="preserve"> TRÁMITE N° </w:t>
      </w:r>
      <w:r>
        <w:rPr>
          <w:rFonts w:cs="Tahoma"/>
          <w:color w:val="000000"/>
          <w:szCs w:val="12"/>
          <w:shd w:fill="auto" w:val="clear"/>
          <w:lang w:val="en-GB"/>
        </w:rPr>
        <w:t>${incorporacion.numeroHp}</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681"/>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rPr>
    </w:pPr>
    <w:r>
      <w:rPr>
        <w:i/>
        <w:color w:val="595959" w:themeColor="text1" w:themeTint="a6"/>
        <w:lang w:val="en-US"/>
      </w:rPr>
      <mc:AlternateContent>
        <mc:Choice Requires="wps">
          <w:drawing>
            <wp:anchor behindDoc="1" distT="0" distB="0" distL="0" distR="0" simplePos="0" locked="0" layoutInCell="0" allowOverlap="1" relativeHeight="4" wp14:anchorId="61F38D9B">
              <wp:simplePos x="0" y="0"/>
              <wp:positionH relativeFrom="page">
                <wp:align>center</wp:align>
              </wp:positionH>
              <wp:positionV relativeFrom="paragraph">
                <wp:posOffset>-83185</wp:posOffset>
              </wp:positionV>
              <wp:extent cx="5810250" cy="237490"/>
              <wp:effectExtent l="0" t="0" r="0" b="0"/>
              <wp:wrapNone/>
              <wp:docPr id="3" name="Cuadro de texto 1"/>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sz w:val="22"/>
                              <w:szCs w:val="22"/>
                            </w:rPr>
                          </w:r>
                        </w:p>
                      </w:txbxContent>
                    </wps:txbx>
                    <wps:bodyPr tIns="91440" bIns="91440" anchor="t">
                      <a:prstTxWarp prst="textNoShape"/>
                      <a:noAutofit/>
                    </wps:bodyPr>
                  </wps:wsp>
                </a:graphicData>
              </a:graphic>
            </wp:anchor>
          </w:drawing>
        </mc:Choice>
        <mc:Fallback>
          <w:pict>
            <v:rect id="shape_0" ID="Cuadro de texto 1" path="m0,0l-2147483645,0l-2147483645,-2147483646l0,-2147483646xe" fillcolor="white" stroked="f" o:allowincell="f" style="position:absolute;margin-left:77.25pt;margin-top:-6.55pt;width:457.45pt;height:18.65pt;mso-wrap-style:square;v-text-anchor:top;mso-position-horizontal:center;mso-position-horizontal-relative:page" wp14:anchorId="61F38D9B">
              <v:fill o:detectmouseclick="t" type="solid" color2="black"/>
              <v:stroke color="#3465a4" weight="6480" joinstyle="round"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sz w:val="22"/>
                        <w:szCs w:val="22"/>
                      </w:rPr>
                    </w:r>
                  </w:p>
                </w:txbxContent>
              </v:textbox>
              <w10:wrap type="none"/>
            </v:rect>
          </w:pict>
        </mc:Fallback>
      </mc:AlternateContent>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2">
              <wp:simplePos x="0" y="0"/>
              <wp:positionH relativeFrom="page">
                <wp:align>center</wp:align>
              </wp:positionH>
              <wp:positionV relativeFrom="paragraph">
                <wp:posOffset>-13970</wp:posOffset>
              </wp:positionV>
              <wp:extent cx="5810250" cy="237490"/>
              <wp:effectExtent l="0" t="0" r="0" b="0"/>
              <wp:wrapNone/>
              <wp:docPr id="5" name="Cuadro de texto 6"/>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sz w:val="22"/>
                              <w:szCs w:val="22"/>
                            </w:rPr>
                          </w:r>
                        </w:p>
                      </w:txbxContent>
                    </wps:txbx>
                    <wps:bodyPr tIns="91440" bIns="91440" anchor="t">
                      <a:prstTxWarp prst="textNoShape"/>
                      <a:noAutofit/>
                    </wps:bodyPr>
                  </wps:wsp>
                </a:graphicData>
              </a:graphic>
            </wp:anchor>
          </w:drawing>
        </mc:Choice>
        <mc:Fallback>
          <w:pict>
            <v:rect id="shape_0" ID="Cuadro de texto 6" path="m0,0l-2147483645,0l-2147483645,-2147483646l0,-2147483646xe" fillcolor="white" stroked="f" o:allowincell="f" style="position:absolute;margin-left:77.25pt;margin-top:-1.1pt;width:457.45pt;height:18.65pt;mso-wrap-style:square;v-text-anchor:top;mso-position-horizontal:center;mso-position-horizontal-relative:page">
              <v:fill o:detectmouseclick="t" type="solid" color2="black"/>
              <v:stroke color="#3465a4" weight="6480" joinstyle="round"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sz w:val="22"/>
                        <w:szCs w:val="22"/>
                      </w:rPr>
                    </w:r>
                  </w:p>
                </w:txbxContent>
              </v:textbox>
              <w10:wrap type="none"/>
            </v:rect>
          </w:pict>
        </mc:Fallback>
      </mc:AlternateContent>
    </w:r>
  </w:p>
  <w:p>
    <w:pPr>
      <w:pStyle w:val="Piedepgina"/>
      <w:rPr/>
    </w:pPr>
    <w:r>
      <w:rPr/>
    </w:r>
  </w:p>
  <w:p>
    <w:pPr>
      <w:pStyle w:val="Piedepgina"/>
      <w:rPr/>
    </w:pPr>
    <w:r>
      <w:rPr/>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b/>
        <w:color w:val="0070C0"/>
        <w:spacing w:val="10"/>
        <w:sz w:val="20"/>
      </w:rPr>
    </w:pPr>
    <w:r>
      <w:rPr>
        <w:b/>
        <w:color w:val="0070C0"/>
        <w:spacing w:val="10"/>
        <w:sz w:val="20"/>
      </w:rPr>
    </w:r>
  </w:p>
  <w:p>
    <w:pPr>
      <w:pStyle w:val="Cabecera"/>
      <w:jc w:val="center"/>
      <w:rPr>
        <w:b/>
        <w:b/>
        <w:color w:val="365F91" w:themeColor="accent1" w:themeShade="bf"/>
        <w:spacing w:val="10"/>
        <w:sz w:val="20"/>
      </w:rPr>
    </w:pPr>
    <w:r>
      <w:rPr>
        <w:b/>
        <w:color w:val="365F91" w:themeColor="accent1" w:themeShade="bf"/>
        <w:spacing w:val="10"/>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b/>
        <w:color w:val="0070C0"/>
        <w:spacing w:val="10"/>
        <w:sz w:val="20"/>
      </w:rPr>
    </w:pPr>
    <w:r>
      <w:rPr>
        <w:b/>
        <w:color w:val="0070C0"/>
        <w:spacing w:val="10"/>
        <w:sz w:val="20"/>
      </w:rPr>
    </w:r>
  </w:p>
</w:hdr>
</file>

<file path=word/settings.xml><?xml version="1.0" encoding="utf-8"?>
<w:settings xmlns:w="http://schemas.openxmlformats.org/wordprocessingml/2006/main">
  <w:zoom w:percent="162"/>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7ef8"/>
    <w:pPr>
      <w:widowControl/>
      <w:suppressAutoHyphens w:val="true"/>
      <w:bidi w:val="0"/>
      <w:spacing w:before="0" w:after="120"/>
      <w:jc w:val="both"/>
    </w:pPr>
    <w:rPr>
      <w:rFonts w:ascii="Tahoma" w:hAnsi="Tahoma" w:eastAsia="Times New Roman" w:cs="Times New Roman"/>
      <w:color w:val="auto"/>
      <w:kern w:val="0"/>
      <w:sz w:val="20"/>
      <w:szCs w:val="20"/>
      <w:lang w:val="es-ES_tradnl" w:eastAsia="es-BO" w:bidi="ar-SA"/>
    </w:rPr>
  </w:style>
  <w:style w:type="paragraph" w:styleId="Ttulo1">
    <w:name w:val="Heading 1"/>
    <w:basedOn w:val="Normal"/>
    <w:next w:val="Normal"/>
    <w:qFormat/>
    <w:rsid w:val="00911cb8"/>
    <w:pPr>
      <w:outlineLvl w:val="0"/>
    </w:pPr>
    <w:rPr/>
  </w:style>
  <w:style w:type="paragraph" w:styleId="Ttulo2">
    <w:name w:val="Heading 2"/>
    <w:basedOn w:val="Normal"/>
    <w:next w:val="Normal"/>
    <w:qFormat/>
    <w:rsid w:val="00911b00"/>
    <w:pPr>
      <w:keepNext w:val="true"/>
      <w:spacing w:before="240" w:after="60"/>
      <w:outlineLvl w:val="1"/>
    </w:pPr>
    <w:rPr>
      <w:rFonts w:ascii="Arial" w:hAnsi="Arial" w:cs="Arial"/>
      <w:b/>
      <w:bCs/>
      <w:i/>
      <w:iCs/>
      <w:sz w:val="28"/>
      <w:szCs w:val="28"/>
    </w:rPr>
  </w:style>
  <w:style w:type="paragraph" w:styleId="Ttulo3">
    <w:name w:val="Heading 3"/>
    <w:basedOn w:val="Normal"/>
    <w:next w:val="Normal"/>
    <w:qFormat/>
    <w:rsid w:val="00911b0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6e7ef8"/>
    <w:rPr>
      <w:rFonts w:cs="Times New Roman"/>
      <w:color w:val="7F7F7F" w:themeColor="text1" w:themeTint="80"/>
      <w:sz w:val="12"/>
      <w:lang w:val="es-ES_tradnl" w:eastAsia="es-BO"/>
    </w:rPr>
  </w:style>
  <w:style w:type="character" w:styleId="PiedepginaCar" w:customStyle="1">
    <w:name w:val="Pie de página Car"/>
    <w:basedOn w:val="DefaultParagraphFont"/>
    <w:qFormat/>
    <w:rsid w:val="00407185"/>
    <w:rPr>
      <w:rFonts w:cs="Times New Roman"/>
      <w:color w:val="7F7F7F" w:themeColor="text1" w:themeTint="80"/>
      <w:sz w:val="12"/>
      <w:lang w:val="es-ES_tradnl" w:eastAsia="es-BO"/>
    </w:rPr>
  </w:style>
  <w:style w:type="character" w:styleId="CampoCombinado" w:customStyle="1">
    <w:name w:val="Campo Combinado"/>
    <w:basedOn w:val="DefaultParagraphFont"/>
    <w:uiPriority w:val="1"/>
    <w:qFormat/>
    <w:rsid w:val="006b6ac5"/>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ite" w:customStyle="1">
    <w:name w:val="Cite"/>
    <w:basedOn w:val="Normal"/>
    <w:qFormat/>
    <w:rsid w:val="00911cb8"/>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BalloonText">
    <w:name w:val="Balloon Text"/>
    <w:basedOn w:val="Normal"/>
    <w:semiHidden/>
    <w:qFormat/>
    <w:rsid w:val="00a31750"/>
    <w:pPr/>
    <w:rPr>
      <w:sz w:val="16"/>
      <w:szCs w:val="16"/>
    </w:rPr>
  </w:style>
  <w:style w:type="paragraph" w:styleId="ListBullet">
    <w:name w:val="List Bullet"/>
    <w:basedOn w:val="Normal"/>
    <w:qFormat/>
    <w:rsid w:val="006e7ef8"/>
    <w:pPr>
      <w:spacing w:before="120" w:after="120"/>
    </w:pPr>
    <w:rPr>
      <w:b/>
    </w:rPr>
  </w:style>
  <w:style w:type="paragraph" w:styleId="Cabeceraypie">
    <w:name w:val="Cabecera y pie"/>
    <w:basedOn w:val="Normal"/>
    <w:qFormat/>
    <w:pPr/>
    <w:rPr/>
  </w:style>
  <w:style w:type="paragraph" w:styleId="Cabecera">
    <w:name w:val="Header"/>
    <w:basedOn w:val="Normal"/>
    <w:link w:val="EncabezadoCar"/>
    <w:rsid w:val="006e7ef8"/>
    <w:pPr>
      <w:tabs>
        <w:tab w:val="clear" w:pos="708"/>
        <w:tab w:val="center" w:pos="4252" w:leader="none"/>
        <w:tab w:val="right" w:pos="8504" w:leader="none"/>
      </w:tabs>
      <w:spacing w:before="0" w:after="0"/>
    </w:pPr>
    <w:rPr>
      <w:color w:val="7F7F7F" w:themeColor="text1" w:themeTint="80"/>
      <w:sz w:val="12"/>
    </w:rPr>
  </w:style>
  <w:style w:type="paragraph" w:styleId="Piedepgina">
    <w:name w:val="Footer"/>
    <w:basedOn w:val="Normal"/>
    <w:link w:val="PiedepginaCar"/>
    <w:rsid w:val="00407185"/>
    <w:pPr>
      <w:tabs>
        <w:tab w:val="clear" w:pos="708"/>
        <w:tab w:val="center" w:pos="4252" w:leader="none"/>
        <w:tab w:val="right" w:pos="8504" w:leader="none"/>
      </w:tabs>
      <w:spacing w:before="0" w:after="0"/>
    </w:pPr>
    <w:rPr>
      <w:color w:val="7F7F7F" w:themeColor="text1" w:themeTint="80"/>
      <w:sz w:val="12"/>
    </w:rPr>
  </w:style>
  <w:style w:type="paragraph" w:styleId="Standard" w:customStyle="1">
    <w:name w:val="Standard"/>
    <w:qFormat/>
    <w:rsid w:val="008d3bf1"/>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56FCB-22FA-40C7-AA3A-FA0B2FB7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LibreOffice/7.3.7.2$Linux_X86_64 LibreOffice_project/30$Build-2</Application>
  <AppVersion>15.0000</AppVersion>
  <Pages>2</Pages>
  <Words>644</Words>
  <Characters>3844</Characters>
  <CharactersWithSpaces>4481</CharactersWithSpaces>
  <Paragraphs>29</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2024-03-26T18:29:00Z</dcterms:created>
  <dc:creator>Martha Sonia Machaca Chura</dc:creator>
  <dc:description/>
  <dc:language>es-BO</dc:language>
  <cp:lastModifiedBy/>
  <cp:lastPrinted>2024-03-26T19:14:00Z</cp:lastPrinted>
  <dcterms:modified xsi:type="dcterms:W3CDTF">2024-05-18T23:44:04Z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