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b/>
          <w:sz w:val="20"/>
        </w:rPr>
      </w:pPr>
      <w:r>
        <w:rPr>
          <w:rFonts w:cs="Tahoma" w:ascii="Tahoma" w:hAnsi="Tahoma"/>
          <w:b/>
          <w:sz w:val="20"/>
        </w:rPr>
        <w:t xml:space="preserve">CITE: </w:t>
      </w:r>
      <w:bookmarkStart w:id="0" w:name="cite"/>
      <w:r>
        <w:rPr>
          <w:rFonts w:cs="Tahoma" w:ascii="Tahoma" w:hAnsi="Tahoma"/>
          <w:b/>
          <w:sz w:val="20"/>
        </w:rPr>
        <w:t>SIN/GG/GRH/DDE/INF/</w:t>
      </w:r>
      <w:r>
        <w:rPr>
          <w:rFonts w:cs="Tahoma" w:ascii="Tahoma" w:hAnsi="Tahoma"/>
          <w:b/>
          <w:sz w:val="20"/>
          <w:shd w:fill="auto" w:val="clear"/>
          <w:lang w:val="en-US"/>
        </w:rPr>
        <w:t>${incorporacion.citeInforme}</w:t>
      </w:r>
      <w:r>
        <w:rPr>
          <w:rFonts w:cs="Tahoma" w:ascii="Tahoma" w:hAnsi="Tahoma"/>
          <w:b/>
          <w:sz w:val="20"/>
        </w:rPr>
        <w:t>/20</w:t>
      </w:r>
      <w:bookmarkEnd w:id="0"/>
      <w:r>
        <w:rPr>
          <w:rFonts w:cs="Tahoma" w:ascii="Tahoma" w:hAnsi="Tahoma"/>
          <w:b/>
          <w:sz w:val="20"/>
        </w:rPr>
        <w:t>24</w:t>
      </w:r>
    </w:p>
    <w:p>
      <w:pPr>
        <w:pStyle w:val="Normal"/>
        <w:spacing w:lineRule="auto" w:line="240" w:before="0" w:after="0"/>
        <w:rPr>
          <w:rFonts w:ascii="Tahoma" w:hAnsi="Tahoma" w:cs="Tahoma"/>
          <w:sz w:val="16"/>
        </w:rPr>
      </w:pPr>
      <w:r>
        <w:rPr>
          <w:rFonts w:cs="Tahoma" w:ascii="Tahoma" w:hAnsi="Tahoma"/>
          <w:sz w:val="16"/>
        </w:rPr>
      </w:r>
    </w:p>
    <w:p>
      <w:pPr>
        <w:pStyle w:val="Normal"/>
        <w:spacing w:lineRule="auto" w:line="240" w:before="0" w:after="0"/>
        <w:jc w:val="center"/>
        <w:rPr>
          <w:rFonts w:ascii="Tahoma" w:hAnsi="Tahoma" w:cs="Tahoma"/>
          <w:b/>
          <w:b/>
          <w:sz w:val="20"/>
          <w:u w:val="single"/>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jc w:val="both"/>
        <w:rPr>
          <w:rFonts w:ascii="Tahoma" w:hAnsi="Tahoma" w:cs="Tahoma"/>
          <w:sz w:val="16"/>
        </w:rPr>
      </w:pPr>
      <w:r>
        <w:rPr>
          <w:rFonts w:cs="Tahoma" w:ascii="Tahoma" w:hAnsi="Tahoma"/>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b/>
          <w:sz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b/>
          <w:sz w:val="20"/>
        </w:rPr>
        <w:t xml:space="preserve">                        </w:t>
      </w:r>
      <w:r>
        <w:rPr>
          <w:rFonts w:cs="Tahoma" w:ascii="Tahoma" w:hAnsi="Tahoma"/>
          <w:sz w:val="20"/>
        </w:rPr>
        <w:t>Lic. Jonathan Rocha Plata</w:t>
      </w:r>
    </w:p>
    <w:p>
      <w:pPr>
        <w:pStyle w:val="Normal"/>
        <w:spacing w:lineRule="auto" w:line="240" w:before="0" w:after="0"/>
        <w:ind w:left="2127" w:hanging="0"/>
        <w:jc w:val="both"/>
        <w:rPr>
          <w:rFonts w:ascii="Tahoma" w:hAnsi="Tahoma" w:cs="Tahoma"/>
          <w:b/>
          <w:b/>
          <w:sz w:val="20"/>
        </w:rPr>
      </w:pPr>
      <w:r>
        <w:rPr>
          <w:rFonts w:cs="Tahoma" w:ascii="Tahoma" w:hAnsi="Tahoma"/>
          <w:sz w:val="20"/>
        </w:rPr>
        <w:t xml:space="preserve">                      </w:t>
      </w:r>
      <w:r>
        <w:rPr>
          <w:rFonts w:cs="Tahoma" w:ascii="Tahoma" w:hAnsi="Tahoma"/>
          <w:b/>
          <w:sz w:val="20"/>
        </w:rPr>
        <w:t xml:space="preserve"> </w:t>
      </w:r>
      <w:r>
        <w:rPr>
          <w:rFonts w:cs="Tahoma" w:ascii="Tahoma" w:hAnsi="Tahoma"/>
          <w:b/>
          <w:sz w:val="20"/>
        </w:rPr>
        <w:t>JEFE DE DEPTO</w:t>
      </w:r>
      <w:r>
        <w:rPr>
          <w:rFonts w:cs="Tahoma" w:ascii="Tahoma" w:hAnsi="Tahoma"/>
          <w:b/>
          <w:bCs/>
          <w:sz w:val="20"/>
          <w:u w:val="none"/>
        </w:rPr>
        <w:t xml:space="preserve">. </w:t>
      </w:r>
      <w:r>
        <w:rPr>
          <w:rFonts w:cs="Tahoma" w:ascii="Tahoma" w:hAnsi="Tahoma"/>
          <w:b/>
          <w:sz w:val="20"/>
        </w:rPr>
        <w:t>DE DOTACIÓN Y EVALUACIÓN a.i.</w:t>
      </w:r>
    </w:p>
    <w:p>
      <w:pPr>
        <w:pStyle w:val="Normal"/>
        <w:spacing w:lineRule="auto" w:line="240" w:before="0" w:after="0"/>
        <w:ind w:left="2127" w:hanging="0"/>
        <w:jc w:val="both"/>
        <w:rPr>
          <w:rFonts w:ascii="Tahoma" w:hAnsi="Tahoma" w:cs="Tahoma"/>
          <w:b/>
          <w:b/>
          <w:sz w:val="16"/>
          <w:szCs w:val="19"/>
        </w:rPr>
      </w:pPr>
      <w:r>
        <w:rPr>
          <w:rFonts w:cs="Tahoma" w:ascii="Tahoma" w:hAnsi="Tahoma"/>
          <w:b/>
          <w:sz w:val="20"/>
        </w:rPr>
        <w:t xml:space="preserve">                         </w:t>
      </w:r>
      <w:r>
        <w:rPr>
          <w:rFonts w:cs="Tahoma" w:ascii="Tahoma" w:hAnsi="Tahoma"/>
          <w:b/>
          <w:sz w:val="19"/>
          <w:szCs w:val="19"/>
        </w:rPr>
        <w:t xml:space="preserve"> </w:t>
      </w:r>
    </w:p>
    <w:p>
      <w:pPr>
        <w:pStyle w:val="Normal"/>
        <w:spacing w:lineRule="auto" w:line="240" w:before="0" w:after="0"/>
        <w:ind w:left="3544" w:hanging="0"/>
        <w:jc w:val="both"/>
        <w:rPr>
          <w:highlight w:val="none"/>
          <w:shd w:fill="FFFF00" w:val="clear"/>
        </w:rPr>
      </w:pPr>
      <w:r>
        <w:rPr>
          <w:rFonts w:eastAsia="Times New Roman" w:cs="Tahoma" w:ascii="Tahoma" w:hAnsi="Tahoma"/>
          <w:color w:val="000000"/>
          <w:sz w:val="20"/>
          <w:szCs w:val="20"/>
          <w:shd w:fill="FFFF00" w:val="clear"/>
          <w:lang w:val="es-MX" w:eastAsia="es-ES"/>
        </w:rPr>
        <w:t>Lic. ${nombreCompletoRes}</w:t>
      </w:r>
    </w:p>
    <w:p>
      <w:pPr>
        <w:pStyle w:val="Normal"/>
        <w:spacing w:lineRule="auto" w:line="240" w:before="0" w:after="0"/>
        <w:ind w:left="3544" w:hanging="0"/>
        <w:jc w:val="both"/>
        <w:rPr>
          <w:highlight w:val="none"/>
          <w:shd w:fill="FFFF00" w:val="clear"/>
        </w:rPr>
      </w:pPr>
      <w:r>
        <w:rPr>
          <w:rFonts w:eastAsia="Times New Roman" w:cs="Tahoma" w:ascii="Tahoma" w:hAnsi="Tahoma"/>
          <w:b/>
          <w:color w:val="000000"/>
          <w:sz w:val="20"/>
          <w:szCs w:val="20"/>
          <w:shd w:fill="FFFF00" w:val="clear"/>
          <w:lang w:val="es-MX" w:eastAsia="es-ES"/>
        </w:rPr>
        <w:t>${nombreCargoRes}</w:t>
      </w:r>
    </w:p>
    <w:p>
      <w:pPr>
        <w:pStyle w:val="Normal"/>
        <w:spacing w:lineRule="auto" w:line="240" w:before="0" w:after="0"/>
        <w:ind w:left="2127" w:hanging="0"/>
        <w:jc w:val="both"/>
        <w:rPr>
          <w:rFonts w:ascii="Tahoma" w:hAnsi="Tahoma" w:cs="Tahoma"/>
          <w:b/>
          <w:b/>
          <w:sz w:val="20"/>
        </w:rPr>
      </w:pPr>
      <w:r>
        <w:rPr>
          <w:rFonts w:cs="Tahoma" w:ascii="Tahoma" w:hAnsi="Tahoma"/>
          <w:b/>
          <w:sz w:val="20"/>
        </w:rPr>
      </w:r>
    </w:p>
    <w:p>
      <w:pPr>
        <w:pStyle w:val="Normal"/>
        <w:spacing w:lineRule="auto" w:line="240" w:before="0" w:after="0"/>
        <w:ind w:left="3544" w:hanging="1417"/>
        <w:jc w:val="both"/>
        <w:rPr>
          <w:rFonts w:ascii="Tahoma" w:hAnsi="Tahoma" w:cs="Tahoma"/>
          <w:b/>
          <w:b/>
          <w:sz w:val="20"/>
        </w:rPr>
      </w:pPr>
      <w:r>
        <w:rPr>
          <w:rFonts w:cs="Tahoma" w:ascii="Tahoma" w:hAnsi="Tahoma"/>
          <w:b/>
          <w:sz w:val="20"/>
        </w:rPr>
        <w:t>REF.    :</w:t>
        <w:tab/>
      </w:r>
      <w:r>
        <w:rPr>
          <w:rFonts w:eastAsia="Times New Roman" w:cs="Tahoma" w:ascii="Tahoma" w:hAnsi="Tahoma"/>
          <w:b/>
          <w:color w:val="000000"/>
          <w:sz w:val="20"/>
          <w:szCs w:val="20"/>
          <w:lang w:val="es-MX" w:eastAsia="es-ES"/>
        </w:rPr>
        <w:t xml:space="preserve">EVALUACIÓN CURRICULAR PARA DESIGNACIÓN COMO </w:t>
      </w:r>
      <w:r>
        <w:rPr>
          <w:rFonts w:eastAsia="Times New Roman" w:cs="Tahoma" w:ascii="Tahoma" w:hAnsi="Tahoma"/>
          <w:b/>
          <w:color w:val="000000"/>
          <w:sz w:val="20"/>
          <w:szCs w:val="20"/>
          <w:shd w:fill="auto" w:val="clear"/>
          <w:lang w:val="es-ES" w:eastAsia="es-ES"/>
        </w:rPr>
        <w:t>${persona.referenciaMayuscula1}</w:t>
      </w:r>
      <w:r>
        <w:rPr>
          <w:rFonts w:eastAsia="Times New Roman" w:cs="Tahoma" w:ascii="Tahoma" w:hAnsi="Tahoma"/>
          <w:b/>
          <w:color w:val="000000"/>
          <w:sz w:val="20"/>
          <w:szCs w:val="20"/>
          <w:shd w:fill="auto" w:val="clear"/>
          <w:lang w:val="es-MX" w:eastAsia="es-ES"/>
        </w:rPr>
        <w:t xml:space="preserve"> AL ÍTEM Nº </w:t>
      </w:r>
      <w:r>
        <w:rPr>
          <w:rFonts w:eastAsia="Times New Roman" w:cs="Tahoma" w:ascii="Tahoma" w:hAnsi="Tahoma"/>
          <w:b/>
          <w:color w:val="000000"/>
          <w:sz w:val="20"/>
          <w:szCs w:val="20"/>
          <w:shd w:fill="auto" w:val="clear"/>
          <w:lang w:val="es-ES" w:eastAsia="es-ES"/>
        </w:rPr>
        <w:t>${puesto_nuevo.item}</w:t>
      </w: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auto" w:val="clear"/>
          <w:lang w:val="es-ES" w:eastAsia="es-ES"/>
        </w:rPr>
        <w:t>${puesto_nuevo.denominacionMayuscula} ${puesto_nuevo.departamentoMayuscula}</w:t>
      </w:r>
      <w:r>
        <w:rPr>
          <w:rFonts w:eastAsia="Times New Roman" w:cs="Tahoma" w:ascii="Tahoma" w:hAnsi="Tahoma"/>
          <w:b/>
          <w:color w:val="000000"/>
          <w:sz w:val="20"/>
          <w:szCs w:val="20"/>
          <w:shd w:fill="auto" w:val="clear"/>
          <w:lang w:val="es-MX" w:eastAsia="es-ES"/>
        </w:rPr>
        <w:t xml:space="preserve"> DEPENDIENTE $</w:t>
      </w:r>
      <w:r>
        <w:rPr>
          <w:rFonts w:eastAsia="Times New Roman" w:cs="Tahoma" w:ascii="Tahoma" w:hAnsi="Tahoma"/>
          <w:b/>
          <w:color w:val="000000"/>
          <w:sz w:val="20"/>
          <w:szCs w:val="20"/>
          <w:shd w:fill="auto" w:val="clear"/>
          <w:lang w:val="es-ES" w:eastAsia="es-ES"/>
        </w:rPr>
        <w:t>{puesto_nuevo.gerenciaMayuscula}</w:t>
      </w:r>
      <w:r>
        <w:rPr>
          <w:rFonts w:eastAsia="Times New Roman" w:cs="Tahoma" w:ascii="Tahoma" w:hAnsi="Tahoma"/>
          <w:b/>
          <w:color w:val="000000"/>
          <w:sz w:val="20"/>
          <w:szCs w:val="20"/>
          <w:shd w:fill="auto" w:val="clear"/>
          <w:lang w:val="es-MX" w:eastAsia="es-ES"/>
        </w:rPr>
        <w:t>.</w:t>
      </w:r>
    </w:p>
    <w:p>
      <w:pPr>
        <w:pStyle w:val="Normal"/>
        <w:spacing w:lineRule="auto" w:line="240" w:before="0" w:after="0"/>
        <w:ind w:left="3544" w:hanging="1417"/>
        <w:jc w:val="both"/>
        <w:rPr>
          <w:rFonts w:ascii="Tahoma" w:hAnsi="Tahoma" w:cs="Tahoma"/>
          <w:b/>
          <w:b/>
          <w:sz w:val="20"/>
        </w:rPr>
      </w:pPr>
      <w:r>
        <w:rPr>
          <w:rFonts w:cs="Tahoma" w:ascii="Tahoma" w:hAnsi="Tahoma"/>
          <w:b/>
          <w:sz w:val="20"/>
        </w:rPr>
      </w:r>
    </w:p>
    <w:p>
      <w:pPr>
        <w:pStyle w:val="Normal"/>
        <w:spacing w:lineRule="auto" w:line="240" w:before="0" w:after="0"/>
        <w:ind w:left="2127" w:hanging="0"/>
        <w:rPr>
          <w:highlight w:val="none"/>
          <w:shd w:fill="auto" w:val="clear"/>
        </w:rPr>
      </w:pPr>
      <w:r>
        <w:rPr>
          <w:rFonts w:cs="Tahoma" w:ascii="Tahoma" w:hAnsi="Tahoma"/>
          <w:b/>
          <w:sz w:val="20"/>
          <w:shd w:fill="auto" w:val="clear"/>
        </w:rPr>
        <w:t>FECHA:</w:t>
      </w:r>
      <w:r>
        <w:rPr>
          <w:rFonts w:cs="Tahoma" w:ascii="Tahoma" w:hAnsi="Tahoma"/>
          <w:sz w:val="20"/>
          <w:shd w:fill="auto" w:val="clear"/>
        </w:rPr>
        <w:tab/>
        <w:t xml:space="preserve">La Paz, </w:t>
      </w:r>
      <w:r>
        <w:rPr>
          <w:rFonts w:cs="Tahoma" w:ascii="Tahoma" w:hAnsi="Tahoma"/>
          <w:sz w:val="20"/>
          <w:szCs w:val="20"/>
          <w:shd w:fill="auto" w:val="clear"/>
          <w:lang w:val="es-ES"/>
        </w:rPr>
        <w:t>${incorporacion.fechaInforme}</w:t>
      </w:r>
    </w:p>
    <w:p>
      <w:pPr>
        <w:pStyle w:val="Normal"/>
        <w:tabs>
          <w:tab w:val="clear" w:pos="708"/>
          <w:tab w:val="left" w:pos="2552" w:leader="none"/>
        </w:tabs>
        <w:spacing w:lineRule="auto" w:line="240" w:before="0" w:after="0"/>
        <w:jc w:val="both"/>
        <w:rPr>
          <w:rFonts w:ascii="Tahoma" w:hAnsi="Tahoma" w:eastAsia="Times New Roman" w:cs="Tahoma"/>
          <w:color w:val="000000"/>
          <w:sz w:val="20"/>
          <w:szCs w:val="20"/>
          <w:highlight w:val="none"/>
          <w:shd w:fill="auto" w:val="clear"/>
          <w:lang w:val="es-MX" w:eastAsia="es-ES"/>
        </w:rPr>
      </w:pPr>
      <w:r>
        <w:rPr>
          <w:rFonts w:eastAsia="Times New Roman" w:cs="Tahoma" w:ascii="Tahoma" w:hAnsi="Tahoma"/>
          <w:color w:val="000000"/>
          <w:sz w:val="20"/>
          <w:szCs w:val="20"/>
          <w:shd w:fill="auto" w:val="clear"/>
          <w:lang w:val="es-MX" w:eastAsia="es-ES"/>
        </w:rPr>
      </w:r>
    </w:p>
    <w:p>
      <w:pPr>
        <w:pStyle w:val="Normal"/>
        <w:numPr>
          <w:ilvl w:val="0"/>
          <w:numId w:val="2"/>
        </w:numPr>
        <w:spacing w:lineRule="auto" w:line="240" w:before="0" w:after="0"/>
        <w:ind w:left="567" w:hanging="567"/>
        <w:contextualSpacing/>
        <w:jc w:val="both"/>
        <w:rPr>
          <w:highlight w:val="none"/>
          <w:shd w:fill="auto" w:val="clear"/>
        </w:rPr>
      </w:pPr>
      <w:r>
        <w:rPr>
          <w:rFonts w:eastAsia="Times New Roman" w:cs="Tahoma" w:ascii="Tahoma" w:hAnsi="Tahoma"/>
          <w:b/>
          <w:bCs/>
          <w:color w:val="000000"/>
          <w:sz w:val="20"/>
          <w:szCs w:val="20"/>
          <w:shd w:fill="auto" w:val="clear"/>
          <w:lang w:val="es-MX" w:eastAsia="es-ES"/>
        </w:rPr>
        <w:t>ANTECEDENTES</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tabs>
          <w:tab w:val="clear" w:pos="708"/>
          <w:tab w:val="left" w:pos="1418" w:leader="none"/>
          <w:tab w:val="left" w:pos="1560" w:leader="none"/>
        </w:tabs>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color w:val="000000"/>
          <w:sz w:val="20"/>
          <w:szCs w:val="20"/>
          <w:shd w:fill="auto" w:val="clear"/>
          <w:lang w:val="es-MX" w:eastAsia="es-ES"/>
        </w:rPr>
        <w:t xml:space="preserve">, se procede a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${persona.referencia1}.</w:t>
      </w:r>
    </w:p>
    <w:p>
      <w:pPr>
        <w:pStyle w:val="Normal"/>
        <w:spacing w:lineRule="auto" w:line="240" w:before="0" w:after="0"/>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color w:val="000000"/>
          <w:sz w:val="20"/>
          <w:szCs w:val="20"/>
          <w:shd w:fill="auto" w:val="clear"/>
          <w:lang w:val="es-MX" w:eastAsia="es-ES"/>
        </w:rPr>
        <w:t xml:space="preserve">Mediante Nota con </w:t>
      </w:r>
      <w:r>
        <w:rPr>
          <w:rFonts w:eastAsia="Times New Roman" w:cs="Tahoma" w:ascii="Tahoma" w:hAnsi="Tahoma"/>
          <w:color w:val="000000"/>
          <w:sz w:val="20"/>
          <w:szCs w:val="20"/>
          <w:shd w:fill="auto" w:val="clear"/>
          <w:lang w:val="es-ES" w:eastAsia="es-ES"/>
        </w:rPr>
        <w:t xml:space="preserve">CITE: </w:t>
      </w:r>
      <w:r>
        <w:rPr>
          <w:rFonts w:eastAsia="Times New Roman" w:cs="Tahoma" w:ascii="Tahoma" w:hAnsi="Tahoma"/>
          <w:b w:val="false"/>
          <w:bCs w:val="false"/>
          <w:color w:val="000000"/>
          <w:sz w:val="20"/>
          <w:szCs w:val="20"/>
          <w:shd w:fill="auto" w:val="clear"/>
          <w:lang w:val="es-ES" w:eastAsia="es-ES"/>
        </w:rPr>
        <w:t>SIN/GDPT/NOT/</w:t>
      </w:r>
      <w:bookmarkStart w:id="2" w:name="cite_Copy_1"/>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w:t>
      </w:r>
      <w:bookmarkEnd w:id="2"/>
      <w:r>
        <w:rPr>
          <w:rFonts w:eastAsia="Times New Roman" w:cs="Tahoma" w:ascii="Tahoma" w:hAnsi="Tahoma"/>
          <w:b w:val="false"/>
          <w:bCs w:val="false"/>
          <w:color w:val="000000"/>
          <w:sz w:val="20"/>
          <w:szCs w:val="20"/>
          <w:shd w:fill="auto" w:val="clear"/>
          <w:lang w:val="es-ES" w:eastAsia="es-ES"/>
        </w:rPr>
        <w:t>24</w:t>
      </w:r>
      <w:r>
        <w:rPr>
          <w:rFonts w:eastAsia="Times New Roman" w:cs="Tahoma" w:ascii="Tahoma" w:hAnsi="Tahoma"/>
          <w:color w:val="000000"/>
          <w:sz w:val="20"/>
          <w:szCs w:val="20"/>
          <w:shd w:fill="auto" w:val="clear"/>
          <w:lang w:val="es-ES" w:eastAsia="es-ES"/>
        </w:rPr>
        <w:t xml:space="preserve"> </w:t>
      </w:r>
      <w:r>
        <w:rPr>
          <w:rFonts w:eastAsia="Times New Roman" w:cs="Tahoma" w:ascii="Tahoma" w:hAnsi="Tahoma"/>
          <w:color w:val="000000"/>
          <w:sz w:val="20"/>
          <w:szCs w:val="20"/>
          <w:shd w:fill="auto" w:val="clear"/>
          <w:lang w:val="es-MX" w:eastAsia="es-ES"/>
        </w:rPr>
        <w:t xml:space="preserve">de  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color w:val="000000"/>
          <w:sz w:val="20"/>
          <w:szCs w:val="20"/>
          <w:shd w:fill="auto" w:val="clear"/>
          <w:lang w:val="es-MX" w:eastAsia="es-ES"/>
        </w:rPr>
        <w:t xml:space="preserve">,  recepcionada en esta Gerencia de Recursos Humanos en fecha </w:t>
      </w:r>
      <w:r>
        <w:rPr>
          <w:rFonts w:eastAsia="Times New Roman" w:cs="Tahoma" w:ascii="Tahoma" w:hAnsi="Tahoma"/>
          <w:color w:val="000000"/>
          <w:sz w:val="20"/>
          <w:szCs w:val="20"/>
          <w:shd w:fill="auto" w:val="clear"/>
          <w:lang w:val="es-ES" w:eastAsia="es-ES"/>
        </w:rPr>
        <w:t>${incorporacion.fechaRecepcion}</w:t>
      </w:r>
      <w:r>
        <w:rPr>
          <w:rFonts w:eastAsia="Times New Roman" w:cs="Tahoma" w:ascii="Tahoma" w:hAnsi="Tahoma"/>
          <w:color w:val="000000"/>
          <w:sz w:val="20"/>
          <w:szCs w:val="20"/>
          <w:shd w:fill="auto" w:val="clear"/>
          <w:lang w:val="es-MX" w:eastAsia="es-ES"/>
        </w:rPr>
        <w:t xml:space="preserve">,  de la presente gestión, la </w:t>
      </w:r>
      <w:r>
        <w:rPr>
          <w:rFonts w:eastAsia="Times New Roman" w:cs="Tahoma" w:ascii="Tahoma" w:hAnsi="Tahoma"/>
          <w:color w:val="C9211E"/>
          <w:sz w:val="20"/>
          <w:szCs w:val="20"/>
          <w:shd w:fill="auto" w:val="clear"/>
          <w:lang w:val="es-ES" w:eastAsia="es-ES"/>
        </w:rPr>
        <w:t>${puesto_nuevo.gerencia}</w:t>
      </w:r>
      <w:r>
        <w:rPr>
          <w:rFonts w:eastAsia="Times New Roman" w:cs="Tahoma" w:ascii="Tahoma" w:hAnsi="Tahoma"/>
          <w:color w:val="C9211E"/>
          <w:sz w:val="20"/>
          <w:szCs w:val="20"/>
          <w:shd w:fill="auto" w:val="clear"/>
          <w:lang w:val="es-MX" w:eastAsia="es-ES"/>
        </w:rPr>
        <w:t>,</w:t>
      </w:r>
      <w:r>
        <w:rPr>
          <w:rFonts w:eastAsia="Times New Roman" w:cs="Tahoma" w:ascii="Tahoma" w:hAnsi="Tahoma"/>
          <w:color w:val="000000"/>
          <w:sz w:val="20"/>
          <w:szCs w:val="20"/>
          <w:shd w:fill="auto" w:val="clear"/>
          <w:lang w:val="es-MX" w:eastAsia="es-ES"/>
        </w:rPr>
        <w:t xml:space="preserve"> solicita a Presidencia Ejecutiva considere la incorporación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shd w:fill="auto" w:val="clear"/>
          <w:lang w:val="es-MX" w:eastAsia="es-ES"/>
        </w:rPr>
        <w:t>, de acuerdo al siguiente detalle:</w:t>
      </w:r>
    </w:p>
    <w:p>
      <w:pPr>
        <w:pStyle w:val="Normal"/>
        <w:spacing w:lineRule="auto" w:line="240" w:before="0" w:after="0"/>
        <w:jc w:val="both"/>
        <w:rPr>
          <w:rFonts w:ascii="Tahoma" w:hAnsi="Tahoma" w:eastAsia="Times New Roman" w:cs="Tahoma"/>
          <w:color w:val="000000"/>
          <w:sz w:val="12"/>
          <w:szCs w:val="20"/>
          <w:highlight w:val="none"/>
          <w:shd w:fill="auto" w:val="clear"/>
          <w:lang w:val="es-MX" w:eastAsia="es-ES"/>
        </w:rPr>
      </w:pPr>
      <w:r>
        <w:rPr>
          <w:rFonts w:eastAsia="Times New Roman" w:cs="Tahoma" w:ascii="Tahoma" w:hAnsi="Tahoma"/>
          <w:color w:val="000000"/>
          <w:sz w:val="12"/>
          <w:szCs w:val="20"/>
          <w:shd w:fill="auto" w:val="clear"/>
          <w:lang w:val="es-MX" w:eastAsia="es-ES"/>
        </w:rPr>
      </w:r>
    </w:p>
    <w:tbl>
      <w:tblPr>
        <w:tblW w:w="735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91"/>
        <w:gridCol w:w="1011"/>
        <w:gridCol w:w="1142"/>
        <w:gridCol w:w="2622"/>
        <w:gridCol w:w="987"/>
      </w:tblGrid>
      <w:tr>
        <w:trPr>
          <w:trHeight w:val="179" w:hRule="atLeast"/>
        </w:trPr>
        <w:tc>
          <w:tcPr>
            <w:tcW w:w="159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
                <w:bCs/>
                <w:sz w:val="14"/>
                <w:szCs w:val="14"/>
                <w:highlight w:val="none"/>
                <w:shd w:fill="auto" w:val="clear"/>
                <w:lang w:val="es-ES" w:eastAsia="es-ES"/>
              </w:rPr>
            </w:pPr>
            <w:r>
              <w:rPr>
                <w:rFonts w:eastAsia="Times New Roman" w:cs="Tahoma" w:ascii="Tahoma" w:hAnsi="Tahoma"/>
                <w:b/>
                <w:bCs/>
                <w:sz w:val="14"/>
                <w:szCs w:val="14"/>
                <w:shd w:fill="auto" w:val="clear"/>
                <w:lang w:val="es-ES" w:eastAsia="es-ES"/>
              </w:rPr>
            </w:r>
          </w:p>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NOMBRES Y APELLIDOS</w:t>
            </w:r>
          </w:p>
        </w:tc>
        <w:tc>
          <w:tcPr>
            <w:tcW w:w="101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ÍTEM PROPUESTO</w:t>
            </w:r>
          </w:p>
        </w:tc>
        <w:tc>
          <w:tcPr>
            <w:tcW w:w="114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CARGO PROPUESTO</w:t>
            </w:r>
          </w:p>
        </w:tc>
        <w:tc>
          <w:tcPr>
            <w:tcW w:w="262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DEPENDENCIA</w:t>
            </w:r>
          </w:p>
        </w:tc>
        <w:tc>
          <w:tcPr>
            <w:tcW w:w="98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HABER MENSUAL</w:t>
            </w:r>
          </w:p>
        </w:tc>
      </w:tr>
      <w:tr>
        <w:trPr>
          <w:trHeight w:val="473" w:hRule="atLeast"/>
        </w:trPr>
        <w:tc>
          <w:tcPr>
            <w:tcW w:w="159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${persona.nombreCompleto}</w:t>
            </w:r>
          </w:p>
        </w:tc>
        <w:tc>
          <w:tcPr>
            <w:tcW w:w="10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color w:val="000000"/>
                <w:sz w:val="14"/>
                <w:szCs w:val="14"/>
                <w:shd w:fill="auto" w:val="clear"/>
                <w:lang w:val="es-ES" w:eastAsia="es-ES"/>
              </w:rPr>
              <w:t>${puesto_nuevo.item}</w:t>
            </w:r>
          </w:p>
        </w:tc>
        <w:tc>
          <w:tcPr>
            <w:tcW w:w="11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w:t>
            </w:r>
          </w:p>
        </w:tc>
        <w:tc>
          <w:tcPr>
            <w:tcW w:w="262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bCs/>
                <w:color w:val="000000"/>
                <w:sz w:val="14"/>
                <w:szCs w:val="14"/>
                <w:shd w:fill="auto" w:val="clear"/>
                <w:lang w:val="es-ES" w:eastAsia="es-ES"/>
              </w:rPr>
              <w:t>${puesto_nuevo.departamento} - ${puesto_nuevo.gerencia}</w:t>
            </w:r>
          </w:p>
        </w:tc>
        <w:tc>
          <w:tcPr>
            <w:tcW w:w="98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u w:val="none"/>
                <w:shd w:fill="auto" w:val="clear"/>
                <w:lang w:val="es-ES" w:eastAsia="es-ES"/>
              </w:rPr>
              <w:t>}</w:t>
            </w:r>
          </w:p>
        </w:tc>
      </w:tr>
    </w:tbl>
    <w:p>
      <w:pPr>
        <w:pStyle w:val="Normal"/>
        <w:spacing w:lineRule="auto" w:line="240" w:before="0" w:after="0"/>
        <w:contextualSpacing/>
        <w:jc w:val="both"/>
        <w:rPr>
          <w:rFonts w:ascii="Tahoma" w:hAnsi="Tahoma" w:eastAsia="Times New Roman" w:cs="Tahoma"/>
          <w:b/>
          <w:b/>
          <w:bCs/>
          <w:color w:val="000000"/>
          <w:sz w:val="16"/>
          <w:szCs w:val="20"/>
          <w:highlight w:val="none"/>
          <w:u w:val="single"/>
          <w:shd w:fill="auto" w:val="clear"/>
          <w:lang w:val="es-MX" w:eastAsia="es-ES"/>
        </w:rPr>
      </w:pPr>
      <w:r>
        <w:rPr>
          <w:rFonts w:eastAsia="Times New Roman" w:cs="Tahoma" w:ascii="Tahoma" w:hAnsi="Tahoma"/>
          <w:b/>
          <w:bCs/>
          <w:color w:val="000000"/>
          <w:sz w:val="16"/>
          <w:szCs w:val="20"/>
          <w:u w:val="single"/>
          <w:shd w:fill="auto" w:val="clear"/>
          <w:lang w:val="es-MX" w:eastAsia="es-ES"/>
        </w:rPr>
      </w:r>
    </w:p>
    <w:p>
      <w:pPr>
        <w:pStyle w:val="Normal"/>
        <w:numPr>
          <w:ilvl w:val="0"/>
          <w:numId w:val="3"/>
        </w:numPr>
        <w:spacing w:lineRule="auto" w:line="240" w:before="0" w:after="0"/>
        <w:contextualSpacing/>
        <w:jc w:val="both"/>
        <w:rPr>
          <w:highlight w:val="none"/>
          <w:shd w:fill="auto" w:val="clear"/>
        </w:rPr>
      </w:pPr>
      <w:r>
        <w:rPr>
          <w:rFonts w:eastAsia="Times New Roman" w:cs="Tahoma" w:ascii="Tahoma" w:hAnsi="Tahoma"/>
          <w:b/>
          <w:bCs/>
          <w:color w:val="000000"/>
          <w:sz w:val="20"/>
          <w:szCs w:val="20"/>
          <w:u w:val="single"/>
          <w:shd w:fill="auto" w:val="clear"/>
          <w:lang w:val="es-MX" w:eastAsia="es-ES"/>
        </w:rPr>
        <w:t>Marco Normativo</w:t>
      </w:r>
    </w:p>
    <w:p>
      <w:pPr>
        <w:pStyle w:val="Normal"/>
        <w:spacing w:lineRule="auto" w:line="240" w:before="0" w:after="0"/>
        <w:jc w:val="both"/>
        <w:rPr>
          <w:rFonts w:ascii="Tahoma" w:hAnsi="Tahoma" w:eastAsia="Times New Roman" w:cs="Tahoma"/>
          <w:b/>
          <w:b/>
          <w:bCs/>
          <w:color w:val="000000"/>
          <w:sz w:val="16"/>
          <w:szCs w:val="16"/>
          <w:highlight w:val="none"/>
          <w:shd w:fill="auto" w:val="clear"/>
          <w:lang w:val="es-MX" w:eastAsia="es-ES"/>
        </w:rPr>
      </w:pPr>
      <w:r>
        <w:rPr>
          <w:rFonts w:eastAsia="Times New Roman" w:cs="Tahoma" w:ascii="Tahoma" w:hAnsi="Tahoma"/>
          <w:b/>
          <w:bCs/>
          <w:color w:val="000000"/>
          <w:sz w:val="16"/>
          <w:szCs w:val="16"/>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20"/>
          <w:highlight w:val="none"/>
          <w:shd w:fill="auto" w:val="clear"/>
        </w:rPr>
      </w:pPr>
      <w:r>
        <w:rPr>
          <w:rFonts w:cs="Tahoma" w:ascii="Tahoma" w:hAnsi="Tahoma"/>
          <w:i/>
          <w:sz w:val="16"/>
          <w:szCs w:val="20"/>
          <w:shd w:fill="auto" w:val="clear"/>
        </w:rPr>
      </w:r>
    </w:p>
    <w:p>
      <w:pPr>
        <w:pStyle w:val="Normal"/>
        <w:spacing w:lineRule="auto" w:line="240" w:before="0" w:after="0"/>
        <w:ind w:firstLine="284"/>
        <w:jc w:val="both"/>
        <w:rPr>
          <w:highlight w:val="none"/>
          <w:shd w:fill="auto" w:val="clear"/>
        </w:rPr>
      </w:pPr>
      <w:r>
        <w:rPr>
          <w:rFonts w:cs="Tahoma" w:ascii="Tahoma" w:hAnsi="Tahoma"/>
          <w:i/>
          <w:sz w:val="20"/>
          <w:szCs w:val="20"/>
          <w:shd w:fill="auto" w:val="clear"/>
        </w:rPr>
        <w:t>“</w:t>
      </w:r>
      <w:r>
        <w:rPr>
          <w:rFonts w:cs="Tahoma" w:ascii="Tahoma" w:hAnsi="Tahoma"/>
          <w:b/>
          <w:i/>
          <w:sz w:val="20"/>
          <w:szCs w:val="20"/>
          <w:shd w:fill="auto" w:val="clear"/>
        </w:rPr>
        <w:t>Artículo 14 (Atribuciones).-</w:t>
      </w:r>
      <w:r>
        <w:rPr>
          <w:rFonts w:cs="Tahoma" w:ascii="Tahoma" w:hAnsi="Tahoma"/>
          <w:i/>
          <w:sz w:val="20"/>
          <w:szCs w:val="20"/>
          <w:shd w:fill="auto" w:val="clear"/>
        </w:rPr>
        <w:t xml:space="preserve"> Son atribuciones del Presidente Ejecutivo las siguientes:</w:t>
      </w:r>
    </w:p>
    <w:p>
      <w:pPr>
        <w:pStyle w:val="Normal"/>
        <w:spacing w:lineRule="auto" w:line="240" w:before="0" w:after="0"/>
        <w:jc w:val="both"/>
        <w:rPr>
          <w:rFonts w:ascii="Tahoma" w:hAnsi="Tahoma" w:cs="Tahoma"/>
          <w:i/>
          <w:i/>
          <w:sz w:val="16"/>
          <w:szCs w:val="20"/>
          <w:highlight w:val="none"/>
          <w:shd w:fill="auto" w:val="clear"/>
        </w:rPr>
      </w:pPr>
      <w:r>
        <w:rPr>
          <w:rFonts w:cs="Tahoma" w:ascii="Tahoma" w:hAnsi="Tahoma"/>
          <w:i/>
          <w:sz w:val="16"/>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ind w:firstLine="284"/>
        <w:jc w:val="both"/>
        <w:rPr>
          <w:highlight w:val="none"/>
          <w:shd w:fill="auto" w:val="clear"/>
        </w:rPr>
      </w:pPr>
      <w:r>
        <w:rPr>
          <w:rFonts w:eastAsia="Times New Roman" w:cs="Tahoma" w:ascii="Tahoma" w:hAnsi="Tahoma"/>
          <w:bCs/>
          <w:i/>
          <w:color w:val="000000"/>
          <w:sz w:val="20"/>
          <w:szCs w:val="20"/>
          <w:shd w:fill="auto" w:val="clear"/>
          <w:lang w:val="es-MX" w:eastAsia="es-ES"/>
        </w:rPr>
        <w:t>“</w:t>
      </w:r>
      <w:r>
        <w:rPr>
          <w:rFonts w:eastAsia="Times New Roman" w:cs="Tahoma" w:ascii="Tahoma" w:hAnsi="Tahoma"/>
          <w:b/>
          <w:bCs/>
          <w:i/>
          <w:color w:val="000000"/>
          <w:sz w:val="20"/>
          <w:szCs w:val="20"/>
          <w:shd w:fill="auto" w:val="clear"/>
          <w:lang w:val="es-MX" w:eastAsia="es-ES"/>
        </w:rPr>
        <w:t>Artículo 5 (Clases de servidores públicos).-</w:t>
      </w:r>
      <w:r>
        <w:rPr>
          <w:rFonts w:eastAsia="Times New Roman" w:cs="Tahoma" w:ascii="Tahoma" w:hAnsi="Tahoma"/>
          <w:bCs/>
          <w:i/>
          <w:color w:val="000000"/>
          <w:sz w:val="20"/>
          <w:szCs w:val="20"/>
          <w:shd w:fill="auto" w:val="clear"/>
          <w:lang w:val="es-MX" w:eastAsia="es-ES"/>
        </w:rPr>
        <w:t xml:space="preserve"> </w:t>
      </w:r>
      <w:r>
        <w:rPr>
          <w:rFonts w:cs="Tahoma" w:ascii="Tahoma" w:hAnsi="Tahoma"/>
          <w:i/>
          <w:sz w:val="20"/>
          <w:szCs w:val="20"/>
          <w:shd w:fill="auto" w:val="clear"/>
        </w:rPr>
        <w:t>Los servidores públicos se clasifican en:</w:t>
      </w:r>
    </w:p>
    <w:p>
      <w:pPr>
        <w:pStyle w:val="Normal"/>
        <w:spacing w:lineRule="auto" w:line="240" w:before="0" w:after="0"/>
        <w:jc w:val="both"/>
        <w:rPr>
          <w:rFonts w:ascii="Tahoma" w:hAnsi="Tahoma" w:eastAsia="Times New Roman" w:cs="Tahoma"/>
          <w:bCs/>
          <w:i/>
          <w:i/>
          <w:color w:val="000000"/>
          <w:sz w:val="16"/>
          <w:szCs w:val="20"/>
          <w:highlight w:val="none"/>
          <w:shd w:fill="auto" w:val="clear"/>
          <w:lang w:val="es-MX" w:eastAsia="es-ES"/>
        </w:rPr>
      </w:pPr>
      <w:r>
        <w:rPr>
          <w:rFonts w:eastAsia="Times New Roman" w:cs="Tahoma" w:ascii="Tahoma" w:hAnsi="Tahoma"/>
          <w:bCs/>
          <w:i/>
          <w:color w:val="000000"/>
          <w:sz w:val="16"/>
          <w:szCs w:val="20"/>
          <w:shd w:fill="auto" w:val="clear"/>
          <w:lang w:val="es-MX" w:eastAsia="es-ES"/>
        </w:rPr>
      </w:r>
    </w:p>
    <w:p>
      <w:pPr>
        <w:pStyle w:val="Normal"/>
        <w:spacing w:lineRule="auto" w:line="240" w:before="0" w:after="0"/>
        <w:ind w:left="284" w:hanging="0"/>
        <w:jc w:val="both"/>
        <w:rPr>
          <w:highlight w:val="none"/>
          <w:shd w:fill="auto" w:val="clear"/>
        </w:rPr>
      </w:pPr>
      <w:r>
        <w:rPr>
          <w:rFonts w:eastAsia="Times New Roman" w:cs="Tahoma" w:ascii="Tahoma" w:hAnsi="Tahoma"/>
          <w:bCs/>
          <w:i/>
          <w:color w:val="000000"/>
          <w:sz w:val="20"/>
          <w:szCs w:val="20"/>
          <w:shd w:fill="auto" w:val="clear"/>
          <w:lang w:val="es-MX" w:eastAsia="es-ES"/>
        </w:rPr>
        <w:t>e)</w:t>
      </w:r>
      <w:r>
        <w:rPr>
          <w:rFonts w:cs="Tahoma" w:ascii="Tahoma" w:hAnsi="Tahoma"/>
          <w:i/>
          <w:sz w:val="20"/>
          <w:szCs w:val="20"/>
          <w:shd w:fill="auto" w:val="clear"/>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bookmarkStart w:id="3" w:name="_GoBack"/>
      <w:bookmarkEnd w:id="3"/>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eastAsia="Times New Roman" w:cs="Tahoma" w:ascii="Tahoma" w:hAnsi="Tahoma"/>
          <w:b/>
          <w:bCs/>
          <w:i/>
          <w:color w:val="000000"/>
          <w:sz w:val="20"/>
          <w:szCs w:val="20"/>
          <w:shd w:fill="auto" w:val="clear"/>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hd w:val="clear" w:color="auto" w:fill="FFFFFF"/>
        <w:spacing w:lineRule="auto" w:line="240" w:before="0" w:after="0"/>
        <w:ind w:firstLine="284"/>
        <w:jc w:val="both"/>
        <w:rPr>
          <w:highlight w:val="none"/>
          <w:shd w:fill="auto" w:val="clear"/>
        </w:rPr>
      </w:pPr>
      <w:r>
        <w:rPr>
          <w:rFonts w:eastAsia="Times New Roman" w:cs="Tahoma" w:ascii="Tahoma" w:hAnsi="Tahoma"/>
          <w:b/>
          <w:bCs/>
          <w:i/>
          <w:color w:val="000000"/>
          <w:sz w:val="20"/>
          <w:szCs w:val="20"/>
          <w:shd w:fill="auto" w:val="clear"/>
          <w:lang w:val="es-MX" w:eastAsia="es-ES"/>
        </w:rPr>
        <w:t xml:space="preserve">Artículo 12 (Clases de servidores).- </w:t>
      </w:r>
      <w:r>
        <w:rPr>
          <w:rFonts w:eastAsia="Times New Roman" w:cs="Tahoma" w:ascii="Tahoma" w:hAnsi="Tahoma"/>
          <w:bCs/>
          <w:i/>
          <w:color w:val="000000"/>
          <w:sz w:val="20"/>
          <w:szCs w:val="20"/>
          <w:shd w:fill="auto" w:val="clear"/>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hd w:val="clear" w:color="auto" w:fill="FFFFFF"/>
        <w:spacing w:lineRule="auto" w:line="240" w:before="0" w:after="0"/>
        <w:ind w:left="255" w:hanging="0"/>
        <w:jc w:val="both"/>
        <w:rPr>
          <w:highlight w:val="none"/>
          <w:shd w:fill="auto" w:val="clear"/>
        </w:rPr>
      </w:pPr>
      <w:r>
        <w:rPr>
          <w:rFonts w:eastAsia="Times New Roman" w:cs="Tahoma" w:ascii="Tahoma" w:hAnsi="Tahoma"/>
          <w:bCs/>
          <w:i/>
          <w:color w:val="000000"/>
          <w:sz w:val="20"/>
          <w:szCs w:val="20"/>
          <w:shd w:fill="auto" w:val="clear"/>
          <w:lang w:val="es-MX" w:eastAsia="es-ES"/>
        </w:rPr>
        <w:t xml:space="preserve">e) </w:t>
      </w:r>
      <w:r>
        <w:rPr>
          <w:rFonts w:cs="Tahoma" w:ascii="Tahoma" w:hAnsi="Tahoma"/>
          <w:i/>
          <w:sz w:val="20"/>
          <w:szCs w:val="20"/>
          <w:shd w:fill="auto" w:val="clear"/>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b/>
          <w:i/>
          <w:i/>
          <w:sz w:val="16"/>
          <w:szCs w:val="20"/>
          <w:highlight w:val="none"/>
          <w:shd w:fill="auto" w:val="clear"/>
        </w:rPr>
      </w:pPr>
      <w:r>
        <w:rPr>
          <w:rFonts w:cs="Tahoma" w:ascii="Tahoma" w:hAnsi="Tahoma"/>
          <w:b/>
          <w:i/>
          <w:sz w:val="16"/>
          <w:szCs w:val="20"/>
          <w:shd w:fill="auto" w:val="clear"/>
        </w:rPr>
      </w:r>
    </w:p>
    <w:p>
      <w:pPr>
        <w:pStyle w:val="Normal"/>
        <w:shd w:val="clear" w:color="auto" w:fill="FFFFFF"/>
        <w:spacing w:lineRule="auto" w:line="240" w:before="0" w:after="0"/>
        <w:ind w:left="255" w:hanging="0"/>
        <w:jc w:val="both"/>
        <w:rPr>
          <w:highlight w:val="none"/>
          <w:shd w:fill="auto" w:val="clear"/>
        </w:rPr>
      </w:pPr>
      <w:r>
        <w:rPr>
          <w:rFonts w:cs="Tahoma" w:ascii="Tahoma" w:hAnsi="Tahoma"/>
          <w:b/>
          <w:i/>
          <w:color w:val="000000" w:themeColor="text1"/>
          <w:sz w:val="20"/>
          <w:szCs w:val="20"/>
          <w:shd w:fill="auto" w:val="clear"/>
        </w:rPr>
        <w:t>Artículo 13 (Proceso de Clasificación, Valoración y Remuneración de Puestos).-</w:t>
      </w:r>
      <w:r>
        <w:rPr>
          <w:rFonts w:cs="Tahoma" w:ascii="Tahoma" w:hAnsi="Tahoma"/>
          <w:color w:val="000000" w:themeColor="text1"/>
          <w:sz w:val="20"/>
          <w:szCs w:val="20"/>
          <w:shd w:fill="auto" w:val="clear"/>
        </w:rPr>
        <w:t xml:space="preserve"> </w:t>
      </w:r>
      <w:r>
        <w:rPr>
          <w:rFonts w:cs="Tahoma" w:ascii="Tahoma" w:hAnsi="Tahoma"/>
          <w:i/>
          <w:color w:val="000000" w:themeColor="text1"/>
          <w:sz w:val="20"/>
          <w:szCs w:val="20"/>
          <w:shd w:fill="auto" w:val="clear"/>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6"/>
          <w:szCs w:val="20"/>
          <w:highlight w:val="none"/>
          <w:shd w:fill="auto" w:val="clear"/>
        </w:rPr>
      </w:pPr>
      <w:r>
        <w:rPr>
          <w:rFonts w:cs="Tahoma" w:ascii="Tahoma" w:hAnsi="Tahoma"/>
          <w:i/>
          <w:color w:val="000000" w:themeColor="text1"/>
          <w:sz w:val="16"/>
          <w:szCs w:val="20"/>
          <w:shd w:fill="auto" w:val="clear"/>
        </w:rPr>
      </w:r>
    </w:p>
    <w:p>
      <w:pPr>
        <w:pStyle w:val="ListParagraph"/>
        <w:numPr>
          <w:ilvl w:val="0"/>
          <w:numId w:val="5"/>
        </w:numPr>
        <w:shd w:val="clear" w:color="auto" w:fill="FFFFFF"/>
        <w:spacing w:lineRule="auto" w:line="240" w:before="0" w:after="0"/>
        <w:ind w:left="567" w:hanging="312"/>
        <w:contextualSpacing/>
        <w:jc w:val="both"/>
        <w:rPr>
          <w:highlight w:val="none"/>
          <w:shd w:fill="auto" w:val="clear"/>
        </w:rPr>
      </w:pPr>
      <w:r>
        <w:rPr>
          <w:rFonts w:cs="Tahoma" w:ascii="Tahoma" w:hAnsi="Tahoma"/>
          <w:i/>
          <w:color w:val="000000" w:themeColor="text1"/>
          <w:sz w:val="20"/>
          <w:szCs w:val="20"/>
          <w:shd w:fill="auto" w:val="clear"/>
        </w:rPr>
        <w:t>Clasificación.-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i/>
          <w:i/>
          <w:color w:val="000000" w:themeColor="text1"/>
          <w:sz w:val="14"/>
          <w:szCs w:val="20"/>
          <w:highlight w:val="none"/>
          <w:shd w:fill="auto" w:val="clear"/>
        </w:rPr>
      </w:pPr>
      <w:r>
        <w:rPr>
          <w:rFonts w:cs="Tahoma" w:ascii="Tahoma" w:hAnsi="Tahoma"/>
          <w:i/>
          <w:color w:val="000000" w:themeColor="text1"/>
          <w:sz w:val="14"/>
          <w:szCs w:val="20"/>
          <w:shd w:fill="auto" w:val="clear"/>
        </w:rPr>
      </w:r>
    </w:p>
    <w:p>
      <w:pPr>
        <w:pStyle w:val="Normal"/>
        <w:shd w:val="clear" w:color="auto" w:fill="FFFFFF"/>
        <w:spacing w:before="0" w:after="160"/>
        <w:ind w:left="567" w:hanging="0"/>
        <w:contextualSpacing/>
        <w:jc w:val="both"/>
        <w:rPr>
          <w:highlight w:val="none"/>
          <w:shd w:fill="auto" w:val="clear"/>
        </w:rPr>
      </w:pPr>
      <w:r>
        <w:rPr>
          <w:rFonts w:cs="Tahoma" w:ascii="Tahoma" w:hAnsi="Tahoma"/>
          <w:i/>
          <w:sz w:val="20"/>
          <w:szCs w:val="20"/>
          <w:shd w:fill="auto" w:val="clear"/>
        </w:rPr>
        <w:t xml:space="preserve">c) Operativo, comprende puestos que desarrollan funciones especializadas, dependiendo de puestos superiores o ejecutivos. Está conformada desde el quinto al octavo nivel de puestos de la entidad. </w:t>
      </w:r>
    </w:p>
    <w:p>
      <w:pPr>
        <w:pStyle w:val="Normal"/>
        <w:shd w:val="clear" w:color="auto" w:fill="FFFFFF"/>
        <w:spacing w:before="0" w:after="160"/>
        <w:ind w:left="567" w:hanging="0"/>
        <w:contextualSpacing/>
        <w:jc w:val="both"/>
        <w:rPr>
          <w:rFonts w:ascii="Tahoma" w:hAnsi="Tahoma" w:cs="Tahoma"/>
          <w:sz w:val="14"/>
          <w:szCs w:val="20"/>
          <w:highlight w:val="none"/>
          <w:shd w:fill="auto" w:val="clear"/>
        </w:rPr>
      </w:pPr>
      <w:r>
        <w:rPr>
          <w:rFonts w:cs="Tahoma" w:ascii="Tahoma" w:hAnsi="Tahoma"/>
          <w:sz w:val="14"/>
          <w:szCs w:val="20"/>
          <w:shd w:fill="auto" w:val="clear"/>
        </w:rPr>
      </w:r>
    </w:p>
    <w:p>
      <w:pPr>
        <w:pStyle w:val="Normal"/>
        <w:shd w:val="clear" w:color="auto" w:fill="FFFFFF"/>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Artículo 21 (Interinato)</w:t>
      </w:r>
      <w:r>
        <w:rPr>
          <w:rFonts w:cs="Tahoma" w:ascii="Tahoma" w:hAnsi="Tahoma"/>
          <w:sz w:val="20"/>
          <w:szCs w:val="20"/>
          <w:shd w:fill="auto" w:val="clear"/>
        </w:rPr>
        <w:t xml:space="preserve">.- </w:t>
      </w:r>
      <w:r>
        <w:rPr>
          <w:rFonts w:cs="Tahoma" w:ascii="Tahoma" w:hAnsi="Tahoma"/>
          <w:i/>
          <w:sz w:val="20"/>
          <w:szCs w:val="20"/>
          <w:shd w:fill="auto" w:val="clear"/>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color w:val="000000"/>
          <w:sz w:val="20"/>
          <w:szCs w:val="20"/>
          <w:shd w:fill="auto" w:val="clear"/>
          <w:lang w:val="es-MX" w:eastAsia="es-ES"/>
        </w:rPr>
        <w:t xml:space="preserve"> </w:t>
      </w:r>
    </w:p>
    <w:p>
      <w:pPr>
        <w:pStyle w:val="Normal"/>
        <w:shd w:val="clear" w:color="auto" w:fill="FFFFFF"/>
        <w:spacing w:lineRule="auto" w:line="240" w:before="0" w:after="0"/>
        <w:jc w:val="both"/>
        <w:rPr>
          <w:rFonts w:ascii="Tahoma" w:hAnsi="Tahoma" w:cs="Tahoma"/>
          <w:color w:val="000000" w:themeColor="text1"/>
          <w:sz w:val="16"/>
          <w:szCs w:val="20"/>
          <w:highlight w:val="none"/>
          <w:shd w:fill="auto" w:val="clear"/>
          <w:lang w:val="es-MX"/>
        </w:rPr>
      </w:pPr>
      <w:r>
        <w:rPr>
          <w:rFonts w:cs="Tahoma" w:ascii="Tahoma" w:hAnsi="Tahoma"/>
          <w:color w:val="000000" w:themeColor="text1"/>
          <w:sz w:val="16"/>
          <w:szCs w:val="20"/>
          <w:shd w:fill="auto" w:val="clear"/>
          <w:lang w:val="es-MX"/>
        </w:rPr>
      </w:r>
    </w:p>
    <w:p>
      <w:pPr>
        <w:pStyle w:val="ListParagraph"/>
        <w:numPr>
          <w:ilvl w:val="0"/>
          <w:numId w:val="4"/>
        </w:numPr>
        <w:shd w:val="clear" w:color="auto" w:fill="FFFFFF"/>
        <w:spacing w:lineRule="auto" w:line="240" w:before="0" w:after="0"/>
        <w:ind w:left="284" w:hanging="284"/>
        <w:contextualSpacing/>
        <w:jc w:val="both"/>
        <w:rPr>
          <w:highlight w:val="none"/>
          <w:shd w:fill="auto" w:val="clear"/>
        </w:rPr>
      </w:pPr>
      <w:r>
        <w:rPr>
          <w:rFonts w:cs="Tahoma" w:ascii="Tahoma" w:hAnsi="Tahoma"/>
          <w:b/>
          <w:i/>
          <w:sz w:val="20"/>
          <w:szCs w:val="20"/>
          <w:shd w:fill="auto" w:val="clear"/>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b/>
          <w:i/>
          <w:i/>
          <w:sz w:val="16"/>
          <w:szCs w:val="20"/>
          <w:highlight w:val="none"/>
          <w:shd w:fill="auto" w:val="clear"/>
        </w:rPr>
      </w:pPr>
      <w:r>
        <w:rPr>
          <w:rFonts w:cs="Tahoma" w:ascii="Tahoma" w:hAnsi="Tahoma"/>
          <w:b/>
          <w:i/>
          <w:sz w:val="16"/>
          <w:szCs w:val="20"/>
          <w:shd w:fill="auto" w:val="clear"/>
        </w:rPr>
      </w:r>
    </w:p>
    <w:p>
      <w:pPr>
        <w:pStyle w:val="ListParagraph"/>
        <w:shd w:val="clear" w:color="auto" w:fill="FFFFFF"/>
        <w:spacing w:lineRule="auto" w:line="240" w:before="0" w:after="0"/>
        <w:ind w:left="284" w:hanging="0"/>
        <w:contextualSpacing/>
        <w:jc w:val="both"/>
        <w:rPr>
          <w:highlight w:val="none"/>
          <w:shd w:fill="auto" w:val="clear"/>
        </w:rPr>
      </w:pPr>
      <w:r>
        <w:rPr>
          <w:rFonts w:cs="Tahoma" w:ascii="Tahoma" w:hAnsi="Tahoma"/>
          <w:b/>
          <w:i/>
          <w:iCs/>
          <w:color w:val="000000" w:themeColor="text1"/>
          <w:sz w:val="20"/>
          <w:szCs w:val="20"/>
          <w:shd w:fill="auto" w:val="clear"/>
        </w:rPr>
        <w:t>Artículo 14. (Ordenamiento jurídico administrativo y normas de conducta)</w:t>
        <w:br/>
      </w:r>
    </w:p>
    <w:p>
      <w:pPr>
        <w:pStyle w:val="ListParagraph"/>
        <w:numPr>
          <w:ilvl w:val="0"/>
          <w:numId w:val="7"/>
        </w:numPr>
        <w:shd w:val="clear" w:color="auto" w:fill="FFFFFF"/>
        <w:spacing w:lineRule="auto" w:line="240" w:before="0" w:after="0"/>
        <w:contextualSpacing/>
        <w:jc w:val="both"/>
        <w:rPr/>
      </w:pPr>
      <w:r>
        <w:rPr>
          <w:rFonts w:cs="Tahoma" w:ascii="Tahoma" w:hAnsi="Tahoma"/>
          <w:i/>
          <w:iCs/>
          <w:color w:val="000000" w:themeColor="text1"/>
          <w:sz w:val="20"/>
          <w:szCs w:val="20"/>
          <w:shd w:fill="auto" w:val="clear"/>
        </w:rPr>
        <w:t>El ordenamiento jurídico administrativo a que se refiere el artículo 29 de la </w:t>
      </w:r>
      <w:hyperlink r:id="rId2">
        <w:r>
          <w:rPr>
            <w:rStyle w:val="EnlacedeInternet"/>
            <w:rFonts w:cs="Tahoma" w:ascii="Tahoma" w:hAnsi="Tahoma"/>
            <w:i/>
            <w:iCs/>
            <w:color w:val="000000" w:themeColor="text1"/>
            <w:sz w:val="20"/>
            <w:szCs w:val="20"/>
            <w:shd w:fill="auto" w:val="clear"/>
          </w:rPr>
          <w:t>Ley Nº 1178</w:t>
        </w:r>
      </w:hyperlink>
      <w:r>
        <w:rPr>
          <w:rFonts w:cs="Tahoma" w:ascii="Tahoma" w:hAnsi="Tahoma"/>
          <w:i/>
          <w:iCs/>
          <w:color w:val="000000" w:themeColor="text1"/>
          <w:sz w:val="20"/>
          <w:szCs w:val="20"/>
          <w:shd w:fill="auto"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6"/>
          <w:szCs w:val="20"/>
          <w:highlight w:val="none"/>
          <w:shd w:fill="auto" w:val="clear"/>
        </w:rPr>
      </w:pPr>
      <w:r>
        <w:rPr>
          <w:rFonts w:cs="Tahoma" w:ascii="Tahoma" w:hAnsi="Tahoma"/>
          <w:i/>
          <w:iCs/>
          <w:color w:val="000000" w:themeColor="text1"/>
          <w:sz w:val="16"/>
          <w:szCs w:val="20"/>
          <w:shd w:fill="auto" w:val="clear"/>
        </w:rPr>
      </w:r>
    </w:p>
    <w:p>
      <w:pPr>
        <w:pStyle w:val="ListParagraph"/>
        <w:numPr>
          <w:ilvl w:val="0"/>
          <w:numId w:val="7"/>
        </w:numPr>
        <w:shd w:val="clear" w:color="auto" w:fill="FFFFFF"/>
        <w:spacing w:lineRule="auto" w:line="240" w:before="0" w:after="0"/>
        <w:contextualSpacing/>
        <w:jc w:val="both"/>
        <w:rPr>
          <w:highlight w:val="none"/>
          <w:shd w:fill="auto" w:val="clear"/>
        </w:rPr>
      </w:pPr>
      <w:r>
        <w:rPr>
          <w:rFonts w:cs="Tahoma" w:ascii="Tahoma" w:hAnsi="Tahoma"/>
          <w:i/>
          <w:iCs/>
          <w:color w:val="000000" w:themeColor="text1"/>
          <w:sz w:val="20"/>
          <w:szCs w:val="20"/>
          <w:shd w:fill="auto" w:val="clear"/>
        </w:rPr>
        <w:t>Las normas que regulan la conducta funcionaria del servidor público son:</w:t>
        <w:b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ListParagraph"/>
        <w:numPr>
          <w:ilvl w:val="0"/>
          <w:numId w:val="8"/>
        </w:numPr>
        <w:spacing w:lineRule="auto" w:line="240" w:before="0" w:after="0"/>
        <w:ind w:left="284" w:hanging="284"/>
        <w:contextualSpacing/>
        <w:jc w:val="both"/>
        <w:rPr>
          <w:highlight w:val="none"/>
          <w:shd w:fill="auto" w:val="clear"/>
        </w:rPr>
      </w:pPr>
      <w:r>
        <w:rPr>
          <w:rFonts w:eastAsia="Times New Roman" w:cs="Tahoma" w:ascii="Tahoma" w:hAnsi="Tahoma"/>
          <w:b/>
          <w:i/>
          <w:color w:val="000000"/>
          <w:sz w:val="20"/>
          <w:szCs w:val="20"/>
          <w:shd w:fill="auto" w:val="clear"/>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highlight w:val="none"/>
          <w:shd w:fill="auto" w:val="clear"/>
          <w:lang w:val="es-MX" w:eastAsia="es-ES"/>
        </w:rPr>
      </w:pPr>
      <w:r>
        <w:rPr>
          <w:rFonts w:eastAsia="Times New Roman" w:cs="Tahoma" w:ascii="Tahoma" w:hAnsi="Tahoma"/>
          <w:bCs/>
          <w:color w:val="000000"/>
          <w:sz w:val="14"/>
          <w:szCs w:val="20"/>
          <w:shd w:fill="auto" w:val="clear"/>
          <w:lang w:val="es-MX" w:eastAsia="es-ES"/>
        </w:rPr>
      </w:r>
    </w:p>
    <w:p>
      <w:pPr>
        <w:pStyle w:val="ListParagraph"/>
        <w:numPr>
          <w:ilvl w:val="0"/>
          <w:numId w:val="4"/>
        </w:numPr>
        <w:spacing w:lineRule="auto" w:line="240" w:before="0" w:after="0"/>
        <w:ind w:left="284" w:hanging="284"/>
        <w:contextualSpacing/>
        <w:jc w:val="both"/>
        <w:rPr>
          <w:highlight w:val="none"/>
          <w:shd w:fill="auto" w:val="clear"/>
        </w:rPr>
      </w:pPr>
      <w:r>
        <w:rPr>
          <w:rFonts w:cs="Tahoma" w:ascii="Tahoma" w:hAnsi="Tahoma"/>
          <w:b/>
          <w:i/>
          <w:color w:val="000000" w:themeColor="text1"/>
          <w:sz w:val="20"/>
          <w:szCs w:val="20"/>
          <w:shd w:fill="auto" w:val="clear"/>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5. PROCEDIMIENTO</w:t>
      </w:r>
    </w:p>
    <w:p>
      <w:pPr>
        <w:pStyle w:val="ListParagraph"/>
        <w:spacing w:lineRule="auto" w:line="240" w:before="0" w:after="0"/>
        <w:ind w:left="284" w:hanging="0"/>
        <w:contextualSpacing/>
        <w:jc w:val="both"/>
        <w:rPr>
          <w:rFonts w:ascii="Tahoma" w:hAnsi="Tahoma" w:cs="Tahoma"/>
          <w:b/>
          <w:b/>
          <w:i/>
          <w:i/>
          <w:sz w:val="14"/>
          <w:szCs w:val="20"/>
          <w:highlight w:val="none"/>
          <w:shd w:fill="auto" w:val="clear"/>
        </w:rPr>
      </w:pPr>
      <w:r>
        <w:rPr>
          <w:rFonts w:cs="Tahoma" w:ascii="Tahoma" w:hAnsi="Tahoma"/>
          <w:b/>
          <w:i/>
          <w:sz w:val="14"/>
          <w:szCs w:val="20"/>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b/>
          <w:i/>
          <w:i/>
          <w:sz w:val="14"/>
          <w:szCs w:val="16"/>
          <w:highlight w:val="none"/>
          <w:shd w:fill="auto" w:val="clear"/>
        </w:rPr>
      </w:pPr>
      <w:r>
        <w:rPr>
          <w:rFonts w:cs="Tahoma" w:ascii="Tahoma" w:hAnsi="Tahoma"/>
          <w:b/>
          <w:i/>
          <w:sz w:val="14"/>
          <w:szCs w:val="16"/>
          <w:shd w:fill="auto" w:val="clear"/>
        </w:rPr>
      </w:r>
    </w:p>
    <w:p>
      <w:pPr>
        <w:pStyle w:val="ListParagraph"/>
        <w:spacing w:lineRule="auto" w:line="240" w:before="0" w:after="0"/>
        <w:ind w:left="284" w:hanging="0"/>
        <w:contextualSpacing/>
        <w:jc w:val="both"/>
        <w:rPr>
          <w:highlight w:val="none"/>
          <w:shd w:fill="auto" w:val="clear"/>
        </w:rPr>
      </w:pPr>
      <w:r>
        <w:rPr>
          <w:rFonts w:cs="Tahoma" w:ascii="Tahoma" w:hAnsi="Tahoma"/>
          <w:b/>
          <w:i/>
          <w:sz w:val="20"/>
          <w:szCs w:val="20"/>
          <w:shd w:fill="auto" w:val="clear"/>
        </w:rPr>
        <w:t>ID1 A. INCORPORACION DIRECTA</w:t>
      </w:r>
    </w:p>
    <w:p>
      <w:pPr>
        <w:pStyle w:val="Normal"/>
        <w:keepNext w:val="true"/>
        <w:spacing w:lineRule="auto" w:line="240" w:before="0" w:after="0"/>
        <w:ind w:right="192" w:hanging="0"/>
        <w:jc w:val="both"/>
        <w:rPr>
          <w:rFonts w:ascii="Tahoma" w:hAnsi="Tahoma" w:eastAsia="MS Mincho" w:cs="Tahoma"/>
          <w:i/>
          <w:i/>
          <w:sz w:val="14"/>
          <w:szCs w:val="20"/>
          <w:highlight w:val="none"/>
          <w:shd w:fill="auto" w:val="clear"/>
          <w:lang w:val="es-ES_tradnl" w:eastAsia="es-ES"/>
        </w:rPr>
      </w:pPr>
      <w:r>
        <w:rPr>
          <w:rFonts w:eastAsia="MS Mincho" w:cs="Tahoma" w:ascii="Tahoma" w:hAnsi="Tahoma"/>
          <w:i/>
          <w:sz w:val="14"/>
          <w:szCs w:val="20"/>
          <w:shd w:fill="auto" w:val="clear"/>
          <w:lang w:val="es-ES_tradnl" w:eastAsia="es-ES"/>
        </w:rPr>
      </w:r>
    </w:p>
    <w:p>
      <w:pPr>
        <w:pStyle w:val="Normal"/>
        <w:keepNext w:val="true"/>
        <w:spacing w:lineRule="auto" w:line="240" w:before="0" w:after="0"/>
        <w:ind w:left="284" w:right="49" w:hanging="0"/>
        <w:jc w:val="both"/>
        <w:rPr>
          <w:highlight w:val="none"/>
          <w:shd w:fill="auto" w:val="clear"/>
        </w:rPr>
      </w:pPr>
      <w:r>
        <w:rPr>
          <w:rFonts w:eastAsia="MS Mincho" w:cs="Tahoma" w:ascii="Tahoma" w:hAnsi="Tahoma"/>
          <w:i/>
          <w:sz w:val="20"/>
          <w:szCs w:val="20"/>
          <w:shd w:fill="auto" w:val="clear"/>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Normal"/>
        <w:spacing w:lineRule="auto" w:line="240" w:before="0" w:after="0"/>
        <w:ind w:left="284" w:hanging="0"/>
        <w:jc w:val="both"/>
        <w:rPr>
          <w:highlight w:val="none"/>
          <w:shd w:fill="auto" w:val="clear"/>
        </w:rPr>
      </w:pPr>
      <w:r>
        <w:rPr>
          <w:rFonts w:cs="Tahoma" w:ascii="Tahoma" w:hAnsi="Tahoma"/>
          <w:i/>
          <w:sz w:val="20"/>
          <w:szCs w:val="20"/>
          <w:shd w:fill="auto" w:val="clear"/>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highlight w:val="none"/>
          <w:shd w:fill="auto" w:val="clear"/>
        </w:rPr>
      </w:pPr>
      <w:r>
        <w:rPr>
          <w:rFonts w:cs="Tahoma" w:ascii="Tahoma" w:hAnsi="Tahoma"/>
          <w:i/>
          <w:sz w:val="14"/>
          <w:szCs w:val="20"/>
          <w:shd w:fill="auto" w:val="clear"/>
        </w:rPr>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(R-0078-01),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Formulario de Evaluación Curricular para Cambio de Ítem (R-1023-01),</w:t>
      </w:r>
    </w:p>
    <w:p>
      <w:pPr>
        <w:pStyle w:val="ListParagraph"/>
        <w:numPr>
          <w:ilvl w:val="0"/>
          <w:numId w:val="9"/>
        </w:numPr>
        <w:spacing w:lineRule="auto" w:line="240" w:before="0" w:after="0"/>
        <w:ind w:left="709" w:hanging="360"/>
        <w:contextualSpacing/>
        <w:jc w:val="both"/>
        <w:rPr>
          <w:highlight w:val="none"/>
          <w:shd w:fill="auto" w:val="clear"/>
        </w:rPr>
      </w:pPr>
      <w:r>
        <w:rPr>
          <w:rFonts w:cs="Tahoma" w:ascii="Tahoma" w:hAnsi="Tahoma"/>
          <w:i/>
          <w:sz w:val="20"/>
          <w:szCs w:val="20"/>
          <w:shd w:fill="auto" w:val="clear"/>
        </w:rPr>
        <w:t>Informe de Evaluación Curricular para Incorporación o Cambio de Ítem (R-0003-01).</w:t>
      </w:r>
    </w:p>
    <w:p>
      <w:pPr>
        <w:pStyle w:val="Normal"/>
        <w:spacing w:lineRule="auto" w:line="240" w:before="0" w:after="0"/>
        <w:jc w:val="both"/>
        <w:rPr>
          <w:rFonts w:ascii="Tahoma" w:hAnsi="Tahoma" w:eastAsia="Times New Roman" w:cs="Tahoma"/>
          <w:b/>
          <w:b/>
          <w:bCs/>
          <w:color w:val="000000"/>
          <w:sz w:val="16"/>
          <w:szCs w:val="20"/>
          <w:highlight w:val="none"/>
          <w:shd w:fill="auto" w:val="clear"/>
          <w:lang w:eastAsia="es-ES"/>
        </w:rPr>
      </w:pPr>
      <w:r>
        <w:rPr>
          <w:rFonts w:eastAsia="Times New Roman" w:cs="Tahoma" w:ascii="Tahoma" w:hAnsi="Tahoma"/>
          <w:b/>
          <w:bCs/>
          <w:color w:val="000000"/>
          <w:sz w:val="16"/>
          <w:szCs w:val="20"/>
          <w:shd w:fill="auto" w:val="clear"/>
          <w:lang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color w:val="000000"/>
          <w:sz w:val="20"/>
          <w:szCs w:val="20"/>
          <w:shd w:fill="auto" w:val="clear"/>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
          <w:bCs/>
          <w:color w:val="000000"/>
          <w:sz w:val="16"/>
          <w:szCs w:val="16"/>
          <w:highlight w:val="none"/>
          <w:shd w:fill="auto" w:val="clear"/>
          <w:lang w:val="es-MX" w:eastAsia="es-ES"/>
        </w:rPr>
      </w:pPr>
      <w:r>
        <w:rPr>
          <w:rFonts w:eastAsia="Times New Roman" w:cs="Tahoma" w:ascii="Tahoma" w:hAnsi="Tahoma"/>
          <w:b/>
          <w:bCs/>
          <w:color w:val="000000"/>
          <w:sz w:val="16"/>
          <w:szCs w:val="16"/>
          <w:shd w:fill="auto" w:val="clear"/>
          <w:lang w:val="es-MX" w:eastAsia="es-ES"/>
        </w:rPr>
      </w:r>
    </w:p>
    <w:p>
      <w:pPr>
        <w:pStyle w:val="Normal"/>
        <w:numPr>
          <w:ilvl w:val="0"/>
          <w:numId w:val="1"/>
        </w:numPr>
        <w:spacing w:lineRule="auto" w:line="240" w:before="0" w:after="0"/>
        <w:ind w:left="567" w:hanging="283"/>
        <w:jc w:val="both"/>
        <w:rPr>
          <w:highlight w:val="none"/>
          <w:shd w:fill="auto" w:val="clear"/>
        </w:rPr>
      </w:pPr>
      <w:r>
        <w:rPr>
          <w:rFonts w:eastAsia="Times New Roman" w:cs="Tahoma" w:ascii="Tahoma" w:hAnsi="Tahoma"/>
          <w:b/>
          <w:bCs/>
          <w:color w:val="000000"/>
          <w:sz w:val="20"/>
          <w:szCs w:val="20"/>
          <w:u w:val="single"/>
          <w:shd w:fill="auto" w:val="clear"/>
          <w:lang w:val="es-MX" w:eastAsia="es-ES"/>
        </w:rPr>
        <w:t>Disponibilidad del Ítem</w:t>
      </w:r>
      <w:r>
        <w:rPr>
          <w:rFonts w:eastAsia="Times New Roman" w:cs="Tahoma" w:ascii="Tahoma" w:hAnsi="Tahoma"/>
          <w:bCs/>
          <w:color w:val="000000"/>
          <w:sz w:val="20"/>
          <w:szCs w:val="20"/>
          <w:shd w:fill="auto" w:val="clear"/>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2"/>
          <w:szCs w:val="16"/>
          <w:highlight w:val="none"/>
          <w:shd w:fill="auto" w:val="clear"/>
          <w:lang w:val="es-MX" w:eastAsia="es-ES"/>
        </w:rPr>
      </w:pPr>
      <w:r>
        <w:rPr>
          <w:rFonts w:eastAsia="Times New Roman" w:cs="Tahoma" w:ascii="Tahoma" w:hAnsi="Tahoma"/>
          <w:bCs/>
          <w:color w:val="000000"/>
          <w:sz w:val="12"/>
          <w:szCs w:val="16"/>
          <w:shd w:fill="auto" w:val="clear"/>
          <w:lang w:val="es-MX" w:eastAsia="es-ES"/>
        </w:rPr>
      </w:r>
    </w:p>
    <w:tbl>
      <w:tblPr>
        <w:tblW w:w="692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156"/>
        <w:gridCol w:w="821"/>
        <w:gridCol w:w="988"/>
        <w:gridCol w:w="2475"/>
        <w:gridCol w:w="1483"/>
      </w:tblGrid>
      <w:tr>
        <w:trPr>
          <w:trHeight w:val="394" w:hRule="atLeast"/>
        </w:trPr>
        <w:tc>
          <w:tcPr>
            <w:tcW w:w="1156"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Cargo</w:t>
            </w:r>
          </w:p>
        </w:tc>
        <w:tc>
          <w:tcPr>
            <w:tcW w:w="82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Ítem Nº</w:t>
            </w:r>
          </w:p>
        </w:tc>
        <w:tc>
          <w:tcPr>
            <w:tcW w:w="98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Haber básico</w:t>
            </w:r>
          </w:p>
        </w:tc>
        <w:tc>
          <w:tcPr>
            <w:tcW w:w="247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Dependencia</w:t>
            </w:r>
          </w:p>
        </w:tc>
        <w:tc>
          <w:tcPr>
            <w:tcW w:w="1483"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 xml:space="preserve">Disponibilidad </w:t>
            </w:r>
          </w:p>
          <w:p>
            <w:pPr>
              <w:pStyle w:val="Normal"/>
              <w:widowControl w:val="false"/>
              <w:spacing w:lineRule="auto" w:line="240" w:before="0" w:after="0"/>
              <w:jc w:val="center"/>
              <w:rPr>
                <w:sz w:val="14"/>
                <w:szCs w:val="14"/>
              </w:rPr>
            </w:pPr>
            <w:r>
              <w:rPr>
                <w:rFonts w:eastAsia="Times New Roman" w:cs="Tahoma" w:ascii="Tahoma" w:hAnsi="Tahoma"/>
                <w:b/>
                <w:bCs/>
                <w:sz w:val="14"/>
                <w:szCs w:val="14"/>
                <w:shd w:fill="auto" w:val="clear"/>
                <w:lang w:val="es-ES" w:eastAsia="es-ES"/>
              </w:rPr>
              <w:t>de Ítem</w:t>
            </w:r>
          </w:p>
        </w:tc>
      </w:tr>
      <w:tr>
        <w:trPr>
          <w:trHeight w:val="528" w:hRule="atLeast"/>
        </w:trPr>
        <w:tc>
          <w:tcPr>
            <w:tcW w:w="115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98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4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483"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numPr>
          <w:ilvl w:val="0"/>
          <w:numId w:val="1"/>
        </w:numPr>
        <w:spacing w:lineRule="auto" w:line="240" w:before="0" w:after="0"/>
        <w:ind w:left="567" w:hanging="283"/>
        <w:contextualSpacing/>
        <w:jc w:val="both"/>
        <w:rPr>
          <w:highlight w:val="none"/>
          <w:shd w:fill="auto" w:val="clear"/>
        </w:rPr>
      </w:pPr>
      <w:r>
        <w:rPr>
          <w:rFonts w:eastAsia="Times New Roman" w:cs="Tahoma" w:ascii="Tahoma" w:hAnsi="Tahoma"/>
          <w:b/>
          <w:bCs/>
          <w:color w:val="000000"/>
          <w:sz w:val="20"/>
          <w:szCs w:val="20"/>
          <w:u w:val="single"/>
          <w:shd w:fill="auto" w:val="clear"/>
          <w:lang w:val="es-MX" w:eastAsia="es-ES"/>
        </w:rPr>
        <w:t>Cumplimiento de requisitos mínimos exigibles:</w:t>
      </w:r>
      <w:r>
        <w:rPr>
          <w:rFonts w:eastAsia="Times New Roman" w:cs="Tahoma" w:ascii="Tahoma" w:hAnsi="Tahoma"/>
          <w:bCs/>
          <w:color w:val="000000"/>
          <w:sz w:val="20"/>
          <w:szCs w:val="20"/>
          <w:shd w:fill="auto" w:val="clear"/>
          <w:lang w:val="es-MX" w:eastAsia="es-ES"/>
        </w:rPr>
        <w:t xml:space="preserve"> Se procedió a verificar el cumplimiento de los</w:t>
      </w:r>
      <w:r>
        <w:rPr>
          <w:rFonts w:eastAsia="Times New Roman" w:cs="Tahoma" w:ascii="Tahoma" w:hAnsi="Tahoma"/>
          <w:color w:val="000000"/>
          <w:sz w:val="20"/>
          <w:szCs w:val="20"/>
          <w:shd w:fill="auto" w:val="clear"/>
          <w:lang w:val="es-MX" w:eastAsia="es-ES"/>
        </w:rPr>
        <w:t xml:space="preserve"> requisitos determinados en el Manual de Puestos vigente</w:t>
      </w:r>
      <w:r>
        <w:rPr>
          <w:rFonts w:eastAsia="Times New Roman" w:cs="Tahoma" w:ascii="Tahoma" w:hAnsi="Tahoma"/>
          <w:color w:val="000000"/>
          <w:sz w:val="20"/>
          <w:szCs w:val="20"/>
          <w:shd w:fill="auto" w:val="clear"/>
          <w:lang w:val="es-ES" w:eastAsia="es-ES"/>
        </w:rPr>
        <w:t>,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16"/>
          <w:szCs w:val="20"/>
          <w:highlight w:val="none"/>
          <w:shd w:fill="auto" w:val="clear"/>
          <w:lang w:val="es-MX" w:eastAsia="es-ES"/>
        </w:rPr>
      </w:pPr>
      <w:r>
        <w:rPr>
          <w:rFonts w:eastAsia="Times New Roman" w:cs="Tahoma" w:ascii="Tahoma" w:hAnsi="Tahoma"/>
          <w:color w:val="000000"/>
          <w:sz w:val="16"/>
          <w:szCs w:val="20"/>
          <w:shd w:fill="auto" w:val="clear"/>
          <w:lang w:val="es-MX" w:eastAsia="es-ES"/>
        </w:rPr>
      </w:r>
    </w:p>
    <w:p>
      <w:pPr>
        <w:pStyle w:val="Normal"/>
        <w:spacing w:lineRule="auto" w:line="240" w:before="0" w:after="0"/>
        <w:ind w:firstLine="180"/>
        <w:rPr>
          <w:highlight w:val="none"/>
          <w:shd w:fill="auto" w:val="clear"/>
        </w:rPr>
      </w:pPr>
      <w:r>
        <w:rPr>
          <w:rFonts w:eastAsia="Times New Roman" w:cs="Tahoma" w:ascii="Tahoma" w:hAnsi="Tahoma"/>
          <w:color w:val="4A442A"/>
          <w:sz w:val="20"/>
          <w:szCs w:val="20"/>
          <w:shd w:fill="auto" w:val="clear"/>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8"/>
          <w:szCs w:val="16"/>
          <w:highlight w:val="none"/>
          <w:shd w:fill="auto" w:val="clear"/>
          <w:lang w:val="es-MX" w:eastAsia="es-ES"/>
        </w:rPr>
      </w:pPr>
      <w:r>
        <w:rPr>
          <w:rFonts w:eastAsia="Times New Roman" w:cs="Tahoma" w:ascii="Tahoma" w:hAnsi="Tahoma"/>
          <w:color w:val="4A442A"/>
          <w:sz w:val="8"/>
          <w:szCs w:val="16"/>
          <w:shd w:fill="auto" w:val="clear"/>
          <w:lang w:val="es-MX" w:eastAsia="es-ES"/>
        </w:rPr>
      </w:r>
    </w:p>
    <w:tbl>
      <w:tblPr>
        <w:tblW w:w="719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80"/>
        <w:gridCol w:w="1592"/>
        <w:gridCol w:w="2245"/>
        <w:gridCol w:w="958"/>
        <w:gridCol w:w="1118"/>
      </w:tblGrid>
      <w:tr>
        <w:trPr>
          <w:trHeight w:val="162" w:hRule="atLeast"/>
        </w:trPr>
        <w:tc>
          <w:tcPr>
            <w:tcW w:w="1280"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Grado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Académico</w:t>
            </w:r>
          </w:p>
        </w:tc>
        <w:tc>
          <w:tcPr>
            <w:tcW w:w="159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Área de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Formación</w:t>
            </w:r>
          </w:p>
        </w:tc>
        <w:tc>
          <w:tcPr>
            <w:tcW w:w="2245"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Institución</w:t>
            </w:r>
          </w:p>
        </w:tc>
        <w:tc>
          <w:tcPr>
            <w:tcW w:w="958"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Conclusión</w:t>
            </w:r>
          </w:p>
        </w:tc>
        <w:tc>
          <w:tcPr>
            <w:tcW w:w="1118"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 xml:space="preserve">Documento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shd w:fill="auto" w:val="clear"/>
                <w:lang w:val="es-MX" w:eastAsia="es-ES"/>
              </w:rPr>
              <w:t>de Respaldo</w:t>
            </w:r>
          </w:p>
        </w:tc>
      </w:tr>
      <w:tr>
        <w:trPr>
          <w:trHeight w:val="640" w:hRule="atLeast"/>
        </w:trPr>
        <w:tc>
          <w:tcPr>
            <w:tcW w:w="1280"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 xml:space="preserve">${persona.grado} </w:t>
            </w:r>
          </w:p>
        </w:tc>
        <w:tc>
          <w:tcPr>
            <w:tcW w:w="15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${persona.areaformacion}</w:t>
            </w:r>
          </w:p>
        </w:tc>
        <w:tc>
          <w:tcPr>
            <w:tcW w:w="22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${persona.institucion}</w:t>
            </w:r>
          </w:p>
        </w:tc>
        <w:tc>
          <w:tcPr>
            <w:tcW w:w="9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${persona.conclusion}</w:t>
            </w:r>
          </w:p>
        </w:tc>
        <w:tc>
          <w:tcPr>
            <w:tcW w:w="111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${persona.respaldo}</w:t>
            </w:r>
          </w:p>
        </w:tc>
      </w:tr>
    </w:tbl>
    <w:p>
      <w:pPr>
        <w:pStyle w:val="Normal"/>
        <w:spacing w:lineRule="auto" w:line="240" w:before="0" w:after="0"/>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spacing w:lineRule="auto" w:line="240" w:before="0" w:after="0"/>
        <w:rPr>
          <w:highlight w:val="none"/>
          <w:shd w:fill="auto" w:val="clear"/>
        </w:rPr>
      </w:pPr>
      <w:r>
        <w:rPr>
          <w:rFonts w:eastAsia="Times New Roman" w:cs="Tahoma" w:ascii="Tahoma" w:hAnsi="Tahoma"/>
          <w:color w:val="4A442A"/>
          <w:sz w:val="20"/>
          <w:szCs w:val="20"/>
          <w:shd w:fill="auto" w:val="clear"/>
          <w:lang w:val="es-MX" w:eastAsia="es-ES"/>
        </w:rPr>
        <w:t xml:space="preserve">   </w:t>
      </w:r>
      <w:r>
        <w:rPr>
          <w:rFonts w:eastAsia="Times New Roman" w:cs="Tahoma" w:ascii="Tahoma" w:hAnsi="Tahoma"/>
          <w:color w:val="4A442A"/>
          <w:sz w:val="20"/>
          <w:szCs w:val="20"/>
          <w:shd w:fill="auto" w:val="clear"/>
          <w:lang w:val="es-MX" w:eastAsia="es-ES"/>
        </w:rPr>
        <w:t>EXPERIENCIA LABORAL: (Relacionada al Cargo)</w:t>
      </w:r>
    </w:p>
    <w:p>
      <w:pPr>
        <w:pStyle w:val="Normal"/>
        <w:spacing w:lineRule="auto" w:line="240" w:before="0" w:after="0"/>
        <w:rPr>
          <w:rFonts w:ascii="Tahoma" w:hAnsi="Tahoma" w:eastAsia="Times New Roman" w:cs="Tahoma"/>
          <w:color w:val="4A442A"/>
          <w:sz w:val="12"/>
          <w:szCs w:val="20"/>
          <w:highlight w:val="none"/>
          <w:shd w:fill="auto" w:val="clear"/>
          <w:lang w:val="es-MX" w:eastAsia="es-ES"/>
        </w:rPr>
      </w:pPr>
      <w:r>
        <w:rPr>
          <w:rFonts w:eastAsia="Times New Roman" w:cs="Tahoma" w:ascii="Tahoma" w:hAnsi="Tahoma"/>
          <w:color w:val="4A442A"/>
          <w:sz w:val="12"/>
          <w:szCs w:val="20"/>
          <w:shd w:fill="auto" w:val="clear"/>
          <w:lang w:val="es-MX" w:eastAsia="es-ES"/>
        </w:rPr>
      </w:r>
    </w:p>
    <w:tbl>
      <w:tblPr>
        <w:tblW w:w="8789"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709"/>
        <w:gridCol w:w="972"/>
        <w:gridCol w:w="1970"/>
        <w:gridCol w:w="1613"/>
        <w:gridCol w:w="2334"/>
        <w:gridCol w:w="1190"/>
      </w:tblGrid>
      <w:tr>
        <w:trPr>
          <w:trHeight w:val="222" w:hRule="atLeast"/>
        </w:trPr>
        <w:tc>
          <w:tcPr>
            <w:tcW w:w="70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Ítem</w:t>
            </w:r>
          </w:p>
        </w:tc>
        <w:tc>
          <w:tcPr>
            <w:tcW w:w="972"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Cargo</w:t>
            </w:r>
          </w:p>
        </w:tc>
        <w:tc>
          <w:tcPr>
            <w:tcW w:w="5917"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FORMACIÓN</w:t>
            </w:r>
          </w:p>
        </w:tc>
        <w:tc>
          <w:tcPr>
            <w:tcW w:w="1190"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bCs/>
                <w:color w:val="000000"/>
                <w:sz w:val="14"/>
                <w:szCs w:val="14"/>
                <w:shd w:fill="auto" w:val="clear"/>
                <w:lang w:val="es-MX" w:eastAsia="es-ES"/>
              </w:rPr>
              <w:t>Resultado de la verificación</w:t>
            </w:r>
          </w:p>
        </w:tc>
      </w:tr>
      <w:tr>
        <w:trPr>
          <w:trHeight w:val="466" w:hRule="atLeast"/>
        </w:trPr>
        <w:tc>
          <w:tcPr>
            <w:tcW w:w="7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eastAsia="Times New Roman" w:cs="Tahoma" w:ascii="Tahoma" w:hAnsi="Tahoma"/>
                <w:color w:val="000000"/>
                <w:sz w:val="14"/>
                <w:szCs w:val="14"/>
                <w:shd w:fill="auto" w:val="clear"/>
                <w:lang w:val="es-ES" w:eastAsia="es-ES"/>
              </w:rPr>
              <w:t>${persona.profesion}</w:t>
            </w:r>
          </w:p>
        </w:tc>
        <w:tc>
          <w:tcPr>
            <w:tcW w:w="3947"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1190"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466" w:hRule="atLeast"/>
        </w:trPr>
        <w:tc>
          <w:tcPr>
            <w:tcW w:w="70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1613"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233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ES"/>
              </w:rPr>
              <w:t xml:space="preserve">EXPERIENCIA EN FUNCIONES DE </w:t>
            </w:r>
            <w:r>
              <w:rPr>
                <w:rFonts w:cs="Tahoma" w:ascii="Tahoma" w:hAnsi="Tahoma"/>
                <w:b/>
                <w:sz w:val="14"/>
                <w:szCs w:val="14"/>
                <w:u w:val="single"/>
                <w:shd w:fill="auto" w:val="clear"/>
                <w:lang w:val="es-ES"/>
              </w:rPr>
              <w:t>MANDO</w:t>
            </w:r>
          </w:p>
        </w:tc>
        <w:tc>
          <w:tcPr>
            <w:tcW w:w="1190"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364" w:hRule="atLeast"/>
        </w:trPr>
        <w:tc>
          <w:tcPr>
            <w:tcW w:w="70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972"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c>
          <w:tcPr>
            <w:tcW w:w="197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161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233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u w:val="none"/>
                <w:shd w:fill="auto" w:val="clear"/>
                <w:lang w:val="en-US"/>
              </w:rPr>
              <w:t>${puesto_nuevo.expEnMando}</w:t>
            </w:r>
          </w:p>
        </w:tc>
        <w:tc>
          <w:tcPr>
            <w:tcW w:w="1190"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highlight w:val="none"/>
                <w:shd w:fill="auto" w:val="clear"/>
                <w:lang w:val="es-MX" w:eastAsia="es-ES"/>
              </w:rPr>
            </w:pPr>
            <w:r>
              <w:rPr>
                <w:rFonts w:cs="Tahoma" w:ascii="Tahoma" w:hAnsi="Tahoma"/>
                <w:b/>
                <w:bCs/>
                <w:color w:val="000000"/>
                <w:sz w:val="14"/>
                <w:szCs w:val="14"/>
                <w:shd w:fill="auto" w:val="clear"/>
                <w:lang w:val="es-MX" w:eastAsia="es-ES"/>
              </w:rPr>
            </w:r>
          </w:p>
        </w:tc>
      </w:tr>
      <w:tr>
        <w:trPr>
          <w:trHeight w:val="353" w:hRule="atLeast"/>
        </w:trPr>
        <w:tc>
          <w:tcPr>
            <w:tcW w:w="70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9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9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6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190"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b/>
                <w:b/>
                <w:bCs/>
              </w:rPr>
            </w:pPr>
            <w:r>
              <w:rPr>
                <w:rFonts w:cs="Tahoma" w:ascii="Tahoma" w:hAnsi="Tahoma"/>
                <w:b/>
                <w:bCs/>
                <w:color w:val="000000"/>
                <w:sz w:val="14"/>
                <w:szCs w:val="14"/>
                <w:shd w:fill="auto" w:val="clear"/>
                <w:lang w:val="es-MX" w:eastAsia="es-ES"/>
              </w:rPr>
              <w:t>${puesto_nuevo.cumpleFormacion</w:t>
            </w:r>
          </w:p>
          <w:p>
            <w:pPr>
              <w:pStyle w:val="Normal"/>
              <w:widowControl w:val="false"/>
              <w:spacing w:before="0" w:after="0"/>
              <w:jc w:val="center"/>
              <w:rPr>
                <w:b/>
                <w:b/>
                <w:bCs/>
              </w:rPr>
            </w:pPr>
            <w:r>
              <w:rPr>
                <w:rFonts w:cs="Tahoma" w:ascii="Tahoma" w:hAnsi="Tahoma"/>
                <w:b/>
                <w:bCs/>
                <w:color w:val="000000"/>
                <w:sz w:val="14"/>
                <w:szCs w:val="14"/>
                <w:shd w:fill="auto" w:val="clear"/>
                <w:lang w:val="es-MX" w:eastAsia="es-ES"/>
              </w:rPr>
              <w:t>}</w:t>
            </w:r>
          </w:p>
        </w:tc>
      </w:tr>
    </w:tbl>
    <w:p>
      <w:pPr>
        <w:pStyle w:val="Normal"/>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De la verificación de los requisitos establecidos en el Manual de Puestos, (cuadro precedente) y la documentación que cursa en el Currículum Vitae ${persona.referencia2}, se evidencia el cumplimiento de los requisitos mínimos exigidos para la designación solicitada.</w:t>
      </w:r>
    </w:p>
    <w:p>
      <w:pPr>
        <w:pStyle w:val="Normal"/>
        <w:spacing w:lineRule="auto" w:line="240" w:before="0" w:after="0"/>
        <w:jc w:val="both"/>
        <w:rPr>
          <w:rFonts w:ascii="Tahoma" w:hAnsi="Tahoma" w:eastAsia="Times New Roman" w:cs="Tahoma"/>
          <w:color w:val="4A442A"/>
          <w:sz w:val="16"/>
          <w:szCs w:val="20"/>
          <w:highlight w:val="none"/>
          <w:shd w:fill="auto" w:val="clear"/>
          <w:lang w:val="es-MX" w:eastAsia="es-ES"/>
        </w:rPr>
      </w:pPr>
      <w:r>
        <w:rPr>
          <w:rFonts w:eastAsia="Times New Roman" w:cs="Tahoma" w:ascii="Tahoma" w:hAnsi="Tahoma"/>
          <w:color w:val="4A442A"/>
          <w:sz w:val="16"/>
          <w:szCs w:val="20"/>
          <w:shd w:fill="auto" w:val="clear"/>
          <w:lang w:val="es-MX" w:eastAsia="es-ES"/>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eastAsia="Times New Roman" w:cs="Tahoma" w:ascii="Tahoma" w:hAnsi="Tahoma"/>
          <w:bCs/>
          <w:color w:val="000000"/>
          <w:sz w:val="20"/>
          <w:szCs w:val="20"/>
          <w:shd w:fill="auto" w:val="clear"/>
          <w:lang w:val="es-MX" w:eastAsia="es-ES"/>
        </w:rPr>
        <w:t>Sin perjuicio de lo anterior, cabe señalar que, conforme a la estructura formal de la Entidad, el cargo de ${puesto_nuevo.denominacion}, asignado al Ítem N° ${puesto_nuevo.item}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 xml:space="preserve">corresponde a la condición de Carrera Administrativa, empero, debido a que la </w:t>
      </w:r>
      <w:r>
        <w:rPr>
          <w:rFonts w:cs="Tahoma" w:ascii="Tahoma" w:hAnsi="Tahoma"/>
          <w:sz w:val="20"/>
          <w:szCs w:val="20"/>
          <w:shd w:fill="auto" w:val="clear"/>
        </w:rPr>
        <w:t xml:space="preserve">incorporación y futura permanencia no se ajustan a las disposiciones de la Carrera Administrativa establecida en el Estatuto del Funcionario Público, no cuenta con dicha calidad. </w:t>
      </w:r>
    </w:p>
    <w:p>
      <w:pPr>
        <w:pStyle w:val="Normal"/>
        <w:tabs>
          <w:tab w:val="clear" w:pos="708"/>
          <w:tab w:val="center" w:pos="4252" w:leader="none"/>
          <w:tab w:val="right" w:pos="8504" w:leader="none"/>
        </w:tabs>
        <w:spacing w:lineRule="auto" w:line="240" w:before="0" w:after="0"/>
        <w:jc w:val="both"/>
        <w:rPr>
          <w:highlight w:val="none"/>
          <w:shd w:fill="auto" w:val="clear"/>
        </w:rPr>
      </w:pPr>
      <w:r>
        <w:rPr>
          <w:shd w:fill="auto" w:val="clear"/>
        </w:rPr>
      </w:r>
    </w:p>
    <w:p>
      <w:pPr>
        <w:pStyle w:val="Normal"/>
        <w:tabs>
          <w:tab w:val="clear" w:pos="708"/>
          <w:tab w:val="center" w:pos="4252" w:leader="none"/>
          <w:tab w:val="right" w:pos="8504" w:leader="none"/>
        </w:tabs>
        <w:spacing w:lineRule="auto" w:line="240" w:before="0" w:after="0"/>
        <w:jc w:val="both"/>
        <w:rPr>
          <w:highlight w:val="none"/>
          <w:shd w:fill="auto" w:val="clear"/>
        </w:rPr>
      </w:pPr>
      <w:r>
        <w:rPr>
          <w:rFonts w:cs="Tahoma" w:ascii="Tahoma" w:hAnsi="Tahoma"/>
          <w:sz w:val="20"/>
          <w:szCs w:val="20"/>
          <w:shd w:fill="auto" w:val="clear"/>
        </w:rPr>
        <w:t>El citado cargo, corresponde a la categoría operativo, tal como indica</w:t>
      </w:r>
      <w:r>
        <w:rPr>
          <w:shd w:fill="auto" w:val="clear"/>
        </w:rPr>
        <w:t xml:space="preserve"> </w:t>
      </w:r>
      <w:r>
        <w:rPr>
          <w:rFonts w:eastAsia="Times New Roman" w:cs="Tahoma" w:ascii="Tahoma" w:hAnsi="Tahoma"/>
          <w:bCs/>
          <w:color w:val="000000"/>
          <w:sz w:val="20"/>
          <w:szCs w:val="20"/>
          <w:shd w:fill="auto" w:val="clear"/>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sz w:val="20"/>
          <w:szCs w:val="20"/>
          <w:shd w:fill="auto" w:val="clear"/>
          <w:lang w:val="es-MX" w:eastAsia="es-ES"/>
        </w:rPr>
        <w:t xml:space="preserve">III. </w:t>
        <w:tab/>
        <w:t>CONCLUSIONES</w:t>
      </w:r>
    </w:p>
    <w:p>
      <w:pPr>
        <w:pStyle w:val="Normal"/>
        <w:spacing w:lineRule="auto" w:line="240" w:before="0" w:after="0"/>
        <w:jc w:val="both"/>
        <w:rPr>
          <w:rFonts w:ascii="Tahoma" w:hAnsi="Tahoma" w:eastAsia="Times New Roman" w:cs="Tahoma"/>
          <w:b/>
          <w:b/>
          <w:bCs/>
          <w:sz w:val="16"/>
          <w:szCs w:val="20"/>
          <w:highlight w:val="none"/>
          <w:shd w:fill="auto" w:val="clear"/>
          <w:lang w:val="es-MX" w:eastAsia="es-ES"/>
        </w:rPr>
      </w:pPr>
      <w:r>
        <w:rPr>
          <w:rFonts w:eastAsia="Times New Roman" w:cs="Tahoma" w:ascii="Tahoma" w:hAnsi="Tahoma"/>
          <w:b/>
          <w:bCs/>
          <w:sz w:val="16"/>
          <w:szCs w:val="20"/>
          <w:shd w:fill="auto" w:val="clear"/>
          <w:lang w:val="es-MX" w:eastAsia="es-ES"/>
        </w:rPr>
      </w:r>
    </w:p>
    <w:p>
      <w:pPr>
        <w:pStyle w:val="Normal"/>
        <w:spacing w:lineRule="auto" w:line="240" w:before="0" w:after="0"/>
        <w:jc w:val="both"/>
        <w:rPr>
          <w:highlight w:val="none"/>
          <w:shd w:fill="auto" w:val="clear"/>
        </w:rPr>
      </w:pPr>
      <w:r>
        <w:rPr>
          <w:rFonts w:eastAsia="Times New Roman" w:cs="Tahoma" w:ascii="Tahoma" w:hAnsi="Tahoma"/>
          <w:sz w:val="20"/>
          <w:szCs w:val="20"/>
          <w:shd w:fill="auto" w:val="clear"/>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Normal"/>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la incorporación</w:t>
      </w:r>
      <w:r>
        <w:rPr>
          <w:rFonts w:cs="Tahoma" w:ascii="Tahoma" w:hAnsi="Tahoma"/>
          <w:sz w:val="20"/>
          <w:szCs w:val="20"/>
          <w:shd w:fill="auto" w:val="clear"/>
          <w:lang w:val="es-ES"/>
        </w:rPr>
        <w:t>.</w:t>
      </w:r>
    </w:p>
    <w:p>
      <w:pPr>
        <w:pStyle w:val="ListParagraph"/>
        <w:spacing w:lineRule="auto" w:line="240" w:before="0" w:after="0"/>
        <w:ind w:left="284" w:hanging="0"/>
        <w:contextualSpacing/>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ListParagraph"/>
        <w:numPr>
          <w:ilvl w:val="0"/>
          <w:numId w:val="6"/>
        </w:numPr>
        <w:spacing w:lineRule="auto" w:line="240" w:before="0" w:after="0"/>
        <w:ind w:left="426" w:hanging="360"/>
        <w:contextualSpacing/>
        <w:jc w:val="both"/>
        <w:rPr>
          <w:highlight w:val="none"/>
          <w:shd w:fill="auto" w:val="clear"/>
        </w:rPr>
      </w:pPr>
      <w:r>
        <w:rPr>
          <w:rFonts w:eastAsia="Times New Roman" w:cs="Tahoma" w:ascii="Tahoma" w:hAnsi="Tahoma"/>
          <w:bCs/>
          <w:color w:val="000000"/>
          <w:sz w:val="20"/>
          <w:szCs w:val="20"/>
          <w:shd w:fill="auto" w:val="clear"/>
          <w:lang w:val="es-MX" w:eastAsia="es-ES"/>
        </w:rPr>
        <w:t>${</w:t>
      </w:r>
      <w:r>
        <w:rPr>
          <w:rFonts w:eastAsia="Times New Roman" w:cs="Tahoma" w:ascii="Tahoma" w:hAnsi="Tahoma"/>
          <w:b w:val="false"/>
          <w:bCs/>
          <w:color w:val="000000"/>
          <w:sz w:val="20"/>
          <w:szCs w:val="20"/>
          <w:shd w:fill="auto" w:val="clear"/>
          <w:lang w:val="es-MX" w:eastAsia="es-ES"/>
        </w:rPr>
        <w:t>persona.referenciaAlPrincipio1</w:t>
      </w:r>
      <w:r>
        <w:rPr>
          <w:rFonts w:eastAsia="Times New Roman" w:cs="Tahoma" w:ascii="Tahoma" w:hAnsi="Tahoma"/>
          <w:bCs/>
          <w:color w:val="000000"/>
          <w:sz w:val="20"/>
          <w:szCs w:val="20"/>
          <w:shd w:fill="auto" w:val="clear"/>
          <w:lang w:val="es-MX" w:eastAsia="es-ES"/>
        </w:rPr>
        <w:t>}</w:t>
      </w:r>
      <w:r>
        <w:rPr>
          <w:rFonts w:eastAsia="Times New Roman" w:cs="Tahoma" w:ascii="Tahoma" w:hAnsi="Tahoma"/>
          <w:bCs/>
          <w:color w:val="000000"/>
          <w:sz w:val="20"/>
          <w:szCs w:val="20"/>
          <w:shd w:fill="auto" w:val="clear"/>
          <w:lang w:eastAsia="es-ES"/>
        </w:rPr>
        <w:t xml:space="preserve">, </w:t>
      </w:r>
      <w:r>
        <w:rPr>
          <w:rFonts w:eastAsia="Times New Roman" w:cs="Tahoma" w:ascii="Tahoma" w:hAnsi="Tahoma"/>
          <w:sz w:val="20"/>
          <w:szCs w:val="20"/>
          <w:shd w:fill="auto" w:val="clear"/>
          <w:lang w:eastAsia="es-ES"/>
        </w:rPr>
        <w:t xml:space="preserve">propuesta </w:t>
      </w:r>
      <w:r>
        <w:rPr>
          <w:rFonts w:eastAsia="Times New Roman" w:cs="Tahoma" w:ascii="Tahoma" w:hAnsi="Tahoma"/>
          <w:color w:val="000000"/>
          <w:sz w:val="20"/>
          <w:szCs w:val="20"/>
          <w:shd w:fill="auto" w:val="clear"/>
          <w:lang w:val="es-MX" w:eastAsia="es-ES"/>
        </w:rPr>
        <w:t xml:space="preserve">al cargo de </w:t>
      </w:r>
      <w:r>
        <w:rPr>
          <w:rFonts w:eastAsia="Times New Roman" w:cs="Tahoma" w:ascii="Tahoma" w:hAnsi="Tahoma"/>
          <w:bCs/>
          <w:color w:val="000000"/>
          <w:sz w:val="20"/>
          <w:szCs w:val="20"/>
          <w:shd w:fill="auto" w:val="clear"/>
          <w:lang w:val="es-MX" w:eastAsia="es-ES"/>
        </w:rPr>
        <w:t>${puesto_nuevo.denominacion}</w:t>
      </w:r>
      <w:r>
        <w:rPr>
          <w:rFonts w:eastAsia="Times New Roman" w:cs="Tahoma" w:ascii="Tahoma" w:hAnsi="Tahoma"/>
          <w:color w:val="000000"/>
          <w:sz w:val="20"/>
          <w:szCs w:val="20"/>
          <w:shd w:fill="auto" w:val="clear"/>
          <w:lang w:val="es-MX" w:eastAsia="es-ES"/>
        </w:rPr>
        <w:t xml:space="preserve"> Ítem Nº </w:t>
      </w:r>
      <w:r>
        <w:rPr>
          <w:rFonts w:eastAsia="Times New Roman" w:cs="Tahoma" w:ascii="Tahoma" w:hAnsi="Tahoma"/>
          <w:color w:val="000000"/>
          <w:sz w:val="20"/>
          <w:szCs w:val="20"/>
          <w:shd w:fill="auto" w:val="clear"/>
          <w:lang w:val="es-ES" w:eastAsia="es-BO"/>
        </w:rPr>
        <w:t>${</w:t>
      </w:r>
      <w:r>
        <w:rPr>
          <w:rFonts w:eastAsia="Times New Roman" w:cs="Tahoma" w:ascii="Tahoma" w:hAnsi="Tahoma"/>
          <w:b w:val="false"/>
          <w:color w:val="000000"/>
          <w:sz w:val="20"/>
          <w:szCs w:val="20"/>
          <w:shd w:fill="auto" w:val="clear"/>
          <w:lang w:val="es-ES" w:eastAsia="es-BO"/>
        </w:rPr>
        <w:t>puesto_nuevo.item}</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bCs/>
          <w:color w:val="000000"/>
          <w:sz w:val="20"/>
          <w:szCs w:val="20"/>
          <w:shd w:fill="auto" w:val="clear"/>
          <w:lang w:val="es-MX" w:eastAsia="es-ES"/>
        </w:rPr>
        <w:t>,</w:t>
      </w:r>
      <w:r>
        <w:rPr>
          <w:rFonts w:eastAsia="Times New Roman" w:cs="Tahoma" w:ascii="Tahoma" w:hAnsi="Tahoma"/>
          <w:color w:val="000000"/>
          <w:sz w:val="20"/>
          <w:szCs w:val="20"/>
          <w:shd w:fill="auto" w:val="clear"/>
          <w:lang w:val="es-ES" w:eastAsia="es-BO"/>
        </w:rPr>
        <w:t xml:space="preserve"> ${</w:t>
      </w:r>
      <w:r>
        <w:rPr>
          <w:rFonts w:eastAsia="Times New Roman" w:cs="Tahoma" w:ascii="Tahoma" w:hAnsi="Tahoma"/>
          <w:b w:val="false"/>
          <w:color w:val="000000"/>
          <w:sz w:val="20"/>
          <w:szCs w:val="20"/>
          <w:u w:val="none"/>
          <w:shd w:fill="auto" w:val="clear"/>
          <w:lang w:val="es-ES" w:eastAsia="es-BO"/>
        </w:rPr>
        <w:t>puesto_nuevo.departamentoRef</w:t>
      </w:r>
      <w:r>
        <w:rPr>
          <w:rFonts w:eastAsia="Times New Roman" w:cs="Tahoma" w:ascii="Tahoma" w:hAnsi="Tahoma"/>
          <w:color w:val="000000"/>
          <w:sz w:val="20"/>
          <w:szCs w:val="20"/>
          <w:shd w:fill="auto" w:val="clear"/>
          <w:lang w:val="es-ES" w:eastAsia="es-BO"/>
        </w:rPr>
        <w:t xml:space="preserve">} </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sz w:val="20"/>
          <w:szCs w:val="20"/>
          <w:shd w:fill="auto" w:val="clear"/>
          <w:lang w:eastAsia="es-ES"/>
        </w:rPr>
        <w:t xml:space="preserve">dependiente </w:t>
      </w:r>
      <w:r>
        <w:rPr>
          <w:rFonts w:eastAsia="Times New Roman" w:cs="Tahoma" w:ascii="Tahoma" w:hAnsi="Tahoma"/>
          <w:sz w:val="20"/>
          <w:szCs w:val="20"/>
          <w:shd w:fill="auto" w:val="clear"/>
          <w:lang w:val="es-ES" w:eastAsia="es-BO"/>
        </w:rPr>
        <w:t xml:space="preserve"> ${</w:t>
      </w:r>
      <w:r>
        <w:rPr>
          <w:rFonts w:eastAsia="Times New Roman" w:cs="Tahoma" w:ascii="Tahoma" w:hAnsi="Tahoma"/>
          <w:b w:val="false"/>
          <w:color w:val="000000"/>
          <w:sz w:val="20"/>
          <w:szCs w:val="20"/>
          <w:shd w:fill="auto" w:val="clear"/>
          <w:lang w:val="es-ES" w:eastAsia="es-BO"/>
        </w:rPr>
        <w:t>puesto_nuevo.gerenciaRef</w:t>
      </w:r>
      <w:r>
        <w:rPr>
          <w:rFonts w:eastAsia="Times New Roman" w:cs="Tahoma" w:ascii="Tahoma" w:hAnsi="Tahoma"/>
          <w:sz w:val="20"/>
          <w:szCs w:val="20"/>
          <w:shd w:fill="auto" w:val="clear"/>
          <w:lang w:val="es-ES" w:eastAsia="es-BO"/>
        </w:rPr>
        <w:t>}</w:t>
      </w:r>
      <w:r>
        <w:rPr>
          <w:rFonts w:eastAsia="Times New Roman" w:cs="Tahoma" w:ascii="Tahoma" w:hAnsi="Tahoma"/>
          <w:color w:val="000000"/>
          <w:sz w:val="20"/>
          <w:szCs w:val="20"/>
          <w:shd w:fill="auto" w:val="clear"/>
          <w:lang w:val="es-MX" w:eastAsia="es-ES"/>
        </w:rPr>
        <w:t xml:space="preserve">, </w:t>
      </w:r>
      <w:r>
        <w:rPr>
          <w:rFonts w:eastAsia="Times New Roman" w:cs="Tahoma" w:ascii="Tahoma" w:hAnsi="Tahoma"/>
          <w:sz w:val="20"/>
          <w:szCs w:val="20"/>
          <w:shd w:fill="auto" w:val="clear"/>
          <w:lang w:eastAsia="es-ES"/>
        </w:rPr>
        <w:t xml:space="preserve">con un haber mensual de Bs </w:t>
      </w:r>
      <w:r>
        <w:rPr>
          <w:rFonts w:eastAsia="Times New Roman" w:cs="Tahoma" w:ascii="Tahoma" w:hAnsi="Tahoma"/>
          <w:color w:val="000000"/>
          <w:sz w:val="20"/>
          <w:szCs w:val="20"/>
          <w:u w:val="none"/>
          <w:shd w:fill="auto" w:val="clear"/>
          <w:lang w:val="es-ES" w:eastAsia="es-ES"/>
        </w:rPr>
        <w:t>${</w:t>
      </w:r>
      <w:r>
        <w:rPr>
          <w:rFonts w:eastAsia="Times New Roman" w:cs="Tahoma" w:ascii="Tahoma" w:hAnsi="Tahoma"/>
          <w:b w:val="false"/>
          <w:color w:val="000000"/>
          <w:sz w:val="20"/>
          <w:szCs w:val="20"/>
          <w:u w:val="none"/>
          <w:shd w:fill="auto" w:val="clear"/>
          <w:lang w:val="es-ES" w:eastAsia="es-ES"/>
        </w:rPr>
        <w:t>puesto_nuevo.salario}</w:t>
      </w:r>
      <w:r>
        <w:rPr>
          <w:rFonts w:eastAsia="Times New Roman" w:cs="Tahoma" w:ascii="Tahoma" w:hAnsi="Tahoma"/>
          <w:sz w:val="20"/>
          <w:szCs w:val="20"/>
          <w:shd w:fill="auto" w:val="clear"/>
          <w:lang w:eastAsia="es-ES"/>
        </w:rPr>
        <w:t>.- (</w:t>
      </w:r>
      <w:r>
        <w:rPr>
          <w:rFonts w:eastAsia="Times New Roman" w:cs="Tahoma" w:ascii="Tahoma" w:hAnsi="Tahoma"/>
          <w:sz w:val="20"/>
          <w:szCs w:val="20"/>
          <w:shd w:fill="auto" w:val="clear"/>
          <w:lang w:val="es-ES" w:eastAsia="es-ES"/>
        </w:rPr>
        <w:t>${</w:t>
      </w:r>
      <w:r>
        <w:rPr>
          <w:rFonts w:eastAsia="Times New Roman" w:cs="Tahoma" w:ascii="Tahoma" w:hAnsi="Tahoma"/>
          <w:b w:val="false"/>
          <w:color w:val="000000"/>
          <w:sz w:val="20"/>
          <w:szCs w:val="20"/>
          <w:shd w:fill="auto" w:val="clear"/>
          <w:lang w:val="es-ES" w:eastAsia="es-ES"/>
        </w:rPr>
        <w:t>puesto_nuevo.salarioLiteral}</w:t>
      </w:r>
      <w:r>
        <w:rPr>
          <w:rFonts w:eastAsia="Times New Roman" w:cs="Tahoma" w:ascii="Tahoma" w:hAnsi="Tahoma"/>
          <w:sz w:val="20"/>
          <w:szCs w:val="20"/>
          <w:shd w:fill="auto" w:val="clear"/>
          <w:lang w:eastAsia="es-ES"/>
        </w:rPr>
        <w:t xml:space="preserve"> 00/100 Bolivianos), </w:t>
      </w:r>
      <w:r>
        <w:rPr>
          <w:rFonts w:eastAsia="Times New Roman" w:cs="Tahoma" w:ascii="Tahoma" w:hAnsi="Tahoma"/>
          <w:b/>
          <w:sz w:val="20"/>
          <w:szCs w:val="20"/>
          <w:u w:val="single"/>
          <w:shd w:fill="auto" w:val="clear"/>
          <w:lang w:val="es-ES" w:eastAsia="es-ES"/>
        </w:rPr>
        <w:t>CUMPLE</w:t>
      </w:r>
      <w:r>
        <w:rPr>
          <w:rFonts w:eastAsia="Times New Roman" w:cs="Tahoma" w:ascii="Tahoma" w:hAnsi="Tahoma"/>
          <w:sz w:val="20"/>
          <w:szCs w:val="20"/>
          <w:shd w:fill="auto" w:val="clear"/>
          <w:lang w:eastAsia="es-ES"/>
        </w:rPr>
        <w:t xml:space="preserve"> con los requisitos mínimos exigidos.</w:t>
      </w:r>
    </w:p>
    <w:p>
      <w:pPr>
        <w:pStyle w:val="ListParagraph"/>
        <w:spacing w:lineRule="auto" w:line="240" w:before="0" w:after="0"/>
        <w:ind w:left="284" w:hanging="0"/>
        <w:contextualSpacing/>
        <w:jc w:val="both"/>
        <w:rPr>
          <w:rFonts w:ascii="Tahoma" w:hAnsi="Tahoma" w:eastAsia="Times New Roman" w:cs="Tahoma"/>
          <w:b/>
          <w:b/>
          <w:bCs/>
          <w:color w:val="000000"/>
          <w:sz w:val="16"/>
          <w:szCs w:val="20"/>
          <w:highlight w:val="none"/>
          <w:shd w:fill="auto" w:val="clear"/>
          <w:lang w:val="es-MX" w:eastAsia="es-ES"/>
        </w:rPr>
      </w:pPr>
      <w:r>
        <w:rPr>
          <w:rFonts w:eastAsia="Times New Roman" w:cs="Tahoma" w:ascii="Tahoma" w:hAnsi="Tahoma"/>
          <w:b/>
          <w:bCs/>
          <w:color w:val="000000"/>
          <w:sz w:val="16"/>
          <w:szCs w:val="20"/>
          <w:shd w:fill="auto" w:val="clear"/>
          <w:lang w:val="es-MX" w:eastAsia="es-ES"/>
        </w:rPr>
      </w:r>
    </w:p>
    <w:p>
      <w:pPr>
        <w:pStyle w:val="Normal"/>
        <w:spacing w:lineRule="auto" w:line="240" w:before="0" w:after="0"/>
        <w:ind w:left="567" w:hanging="567"/>
        <w:jc w:val="both"/>
        <w:rPr>
          <w:highlight w:val="none"/>
          <w:shd w:fill="auto" w:val="clear"/>
        </w:rPr>
      </w:pPr>
      <w:r>
        <w:rPr>
          <w:rFonts w:eastAsia="Times New Roman" w:cs="Tahoma" w:ascii="Tahoma" w:hAnsi="Tahoma"/>
          <w:b/>
          <w:bCs/>
          <w:color w:val="000000"/>
          <w:sz w:val="20"/>
          <w:szCs w:val="20"/>
          <w:shd w:fill="auto" w:val="clear"/>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
          <w:bCs/>
          <w:color w:val="000000"/>
          <w:sz w:val="16"/>
          <w:szCs w:val="20"/>
          <w:highlight w:val="none"/>
          <w:shd w:fill="auto" w:val="clear"/>
          <w:lang w:val="es-MX" w:eastAsia="es-ES"/>
        </w:rPr>
      </w:pPr>
      <w:r>
        <w:rPr>
          <w:rFonts w:eastAsia="Times New Roman" w:cs="Tahoma" w:ascii="Tahoma" w:hAnsi="Tahoma"/>
          <w:b/>
          <w:bCs/>
          <w:color w:val="000000"/>
          <w:sz w:val="16"/>
          <w:szCs w:val="20"/>
          <w:shd w:fill="auto" w:val="clear"/>
          <w:lang w:val="es-MX" w:eastAsia="es-ES"/>
        </w:rPr>
      </w:r>
    </w:p>
    <w:p>
      <w:pPr>
        <w:pStyle w:val="NoSpacing"/>
        <w:jc w:val="both"/>
        <w:rPr>
          <w:highlight w:val="none"/>
          <w:shd w:fill="auto" w:val="clear"/>
        </w:rPr>
      </w:pPr>
      <w:r>
        <w:rPr>
          <w:rFonts w:cs="Tahoma" w:ascii="Tahoma" w:hAnsi="Tahoma"/>
          <w:sz w:val="20"/>
          <w:shd w:fill="auto" w:val="clear"/>
          <w:lang w:val="es-MX"/>
        </w:rPr>
        <w:t>Conforme al</w:t>
      </w:r>
      <w:r>
        <w:rPr>
          <w:rFonts w:cs="Tahoma" w:ascii="Tahoma" w:hAnsi="Tahoma"/>
          <w:sz w:val="20"/>
          <w:shd w:fill="auto" w:val="clear"/>
        </w:rPr>
        <w:t xml:space="preserve"> análisis  conclusiones precedentemente efectuadas, recomienda a su autoridad proceder con la designación </w:t>
      </w:r>
      <w:r>
        <w:rPr>
          <w:rFonts w:eastAsia="Times New Roman" w:cs="Tahoma" w:ascii="Tahoma" w:hAnsi="Tahoma"/>
          <w:bCs/>
          <w:color w:val="000000"/>
          <w:sz w:val="20"/>
          <w:szCs w:val="20"/>
          <w:shd w:fill="auto" w:val="clear"/>
          <w:lang w:val="es-MX" w:eastAsia="es-ES"/>
        </w:rPr>
        <w:t>${persona.referencia3}</w:t>
      </w:r>
      <w:r>
        <w:rPr>
          <w:rFonts w:cs="Tahoma" w:ascii="Tahoma" w:hAnsi="Tahoma"/>
          <w:sz w:val="20"/>
          <w:shd w:fill="auto" w:val="clear"/>
        </w:rPr>
        <w:t xml:space="preserve">, toda vez que se habría verificado el cumplimiento de los requisitos establecidos para el ejercicio del cargo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puesto_nuevo.denominacion</w:t>
      </w:r>
      <w:r>
        <w:rPr>
          <w:rFonts w:cs="Tahoma" w:ascii="Tahoma" w:hAnsi="Tahoma"/>
          <w:sz w:val="20"/>
          <w:szCs w:val="20"/>
          <w:shd w:fill="auto" w:val="clear"/>
          <w:lang w:val="es-ES" w:eastAsia="es-ES"/>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w:t>
      </w:r>
      <w:r>
        <w:rPr>
          <w:rFonts w:eastAsia="Times New Roman" w:cs="Tahoma" w:ascii="Tahoma" w:hAnsi="Tahoma"/>
          <w:b w:val="false"/>
          <w:color w:val="000000"/>
          <w:sz w:val="20"/>
          <w:szCs w:val="20"/>
          <w:u w:val="none"/>
          <w:shd w:fill="auto" w:val="clear"/>
          <w:lang w:val="es-ES" w:eastAsia="es-BO"/>
        </w:rPr>
        <w:t>departamentoRef</w:t>
      </w:r>
      <w:r>
        <w:rPr>
          <w:rFonts w:cs="Tahoma" w:ascii="Tahoma" w:hAnsi="Tahoma"/>
          <w:sz w:val="20"/>
          <w:szCs w:val="20"/>
          <w:shd w:fill="auto" w:val="clear"/>
          <w:lang w:val="es-ES" w:eastAsia="es-BO"/>
        </w:rPr>
        <w:t>}</w:t>
      </w:r>
      <w:r>
        <w:rPr>
          <w:rFonts w:cs="Tahoma" w:ascii="Tahoma" w:hAnsi="Tahoma"/>
          <w:sz w:val="20"/>
          <w:shd w:fill="auto" w:val="clear"/>
        </w:rPr>
        <w:t xml:space="preserve"> dependiente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w:t>
      </w:r>
      <w:r>
        <w:rPr>
          <w:rFonts w:eastAsia="Times New Roman" w:cs="Tahoma" w:ascii="Tahoma" w:hAnsi="Tahoma"/>
          <w:b w:val="false"/>
          <w:color w:val="000000"/>
          <w:sz w:val="20"/>
          <w:szCs w:val="20"/>
          <w:shd w:fill="auto" w:val="clear"/>
          <w:lang w:val="es-ES" w:eastAsia="es-BO"/>
        </w:rPr>
        <w:t>gerenciaRef</w:t>
      </w:r>
      <w:r>
        <w:rPr>
          <w:rFonts w:cs="Tahoma" w:ascii="Tahoma" w:hAnsi="Tahoma"/>
          <w:sz w:val="20"/>
          <w:szCs w:val="20"/>
          <w:shd w:fill="auto" w:val="clear"/>
          <w:lang w:val="es-ES" w:eastAsia="es-BO"/>
        </w:rPr>
        <w:t>}, Ítem N° ${</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rPr>
        <w:t>, con un haber mensual de Bs $</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shd w:fill="auto" w:val="clear"/>
        </w:rPr>
        <w:t>.-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w:t>
      </w:r>
      <w:r>
        <w:rPr>
          <w:rFonts w:cs="Tahoma" w:ascii="Tahoma" w:hAnsi="Tahoma"/>
          <w:sz w:val="20"/>
          <w:shd w:fill="auto" w:val="clear"/>
        </w:rPr>
        <w:t xml:space="preserve"> 00/100 Bolivianos), fin para el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sz w:val="16"/>
          <w:highlight w:val="none"/>
          <w:shd w:fill="auto" w:val="clear"/>
        </w:rPr>
      </w:pPr>
      <w:r>
        <w:rPr>
          <w:rFonts w:cs="Tahoma" w:ascii="Tahoma" w:hAnsi="Tahoma"/>
          <w:sz w:val="16"/>
          <w:shd w:fill="auto" w:val="clear"/>
        </w:rPr>
      </w:r>
    </w:p>
    <w:p>
      <w:pPr>
        <w:pStyle w:val="NoSpacing"/>
        <w:jc w:val="both"/>
        <w:rPr>
          <w:highlight w:val="none"/>
          <w:shd w:fill="auto" w:val="clear"/>
        </w:rPr>
      </w:pPr>
      <w:r>
        <w:rPr>
          <w:rFonts w:cs="Tahoma" w:ascii="Tahoma" w:hAnsi="Tahoma"/>
          <w:color w:val="000000"/>
          <w:sz w:val="20"/>
          <w:shd w:fill="auto"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16"/>
          <w:szCs w:val="20"/>
          <w:highlight w:val="none"/>
          <w:shd w:fill="auto" w:val="clear"/>
        </w:rPr>
      </w:pPr>
      <w:r>
        <w:rPr>
          <w:rFonts w:cs="Tahoma" w:ascii="Tahoma" w:hAnsi="Tahoma"/>
          <w:bCs/>
          <w:sz w:val="16"/>
          <w:szCs w:val="20"/>
          <w:shd w:fill="auto" w:val="clear"/>
        </w:rPr>
      </w:r>
    </w:p>
    <w:p>
      <w:pPr>
        <w:pStyle w:val="NoSpacing"/>
        <w:rPr>
          <w:highlight w:val="none"/>
          <w:shd w:fill="auto" w:val="clear"/>
        </w:rPr>
      </w:pPr>
      <w:r>
        <w:rPr>
          <w:rFonts w:cs="Tahoma" w:ascii="Tahoma" w:hAnsi="Tahoma"/>
          <w:sz w:val="20"/>
          <w:szCs w:val="20"/>
          <w:shd w:fill="auto" w:val="clear"/>
        </w:rPr>
        <w:t>Es cuanto informamos, para los fines consiguientes.</w:t>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
    </w:p>
    <w:p>
      <w:pPr>
        <w:pStyle w:val="NoSpacing"/>
        <w:rPr>
          <w:highlight w:val="none"/>
          <w:shd w:fill="auto" w:val="clear"/>
        </w:rPr>
      </w:pPr>
      <w:r>
        <w:rPr>
          <w:rFonts w:cs="Tahoma" w:ascii="Tahoma" w:hAnsi="Tahoma"/>
          <w:sz w:val="12"/>
          <w:shd w:fill="auto" w:val="clear"/>
        </w:rPr>
        <w:t>MALP</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rmal"/>
        <w:spacing w:lineRule="auto" w:line="240" w:before="0" w:after="0"/>
        <w:rPr/>
      </w:pPr>
      <w:r>
        <w:rPr>
          <w:rFonts w:cs="Tahoma" w:ascii="Tahoma" w:hAnsi="Tahoma"/>
          <w:color w:val="000000"/>
          <w:sz w:val="12"/>
          <w:szCs w:val="12"/>
          <w:shd w:fill="FFFF00" w:val="clear"/>
        </w:rPr>
        <w:t>RMY</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MEM ${incorporacion.citeMemo}/2024</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RAP ${incorporacion.citeRap}/2024</w:t>
      </w:r>
    </w:p>
    <w:p>
      <w:pPr>
        <w:pStyle w:val="Normal"/>
        <w:spacing w:lineRule="auto" w:line="240" w:before="0" w:after="0"/>
        <w:rPr>
          <w:b w:val="false"/>
          <w:b w:val="false"/>
          <w:bCs w:val="false"/>
          <w:sz w:val="12"/>
          <w:szCs w:val="12"/>
        </w:rPr>
      </w:pPr>
      <w:r>
        <w:rPr>
          <w:rFonts w:eastAsia="Times New Roman" w:cs="Tahoma" w:ascii="Tahoma" w:hAnsi="Tahoma"/>
          <w:b w:val="false"/>
          <w:bCs w:val="false"/>
          <w:color w:val="000000"/>
          <w:sz w:val="12"/>
          <w:szCs w:val="12"/>
          <w:shd w:fill="auto" w:val="clear"/>
          <w:lang w:val="es-ES" w:eastAsia="es-ES"/>
        </w:rPr>
        <w:t>${incorporacion.hp}</w:t>
      </w:r>
    </w:p>
    <w:sectPr>
      <w:headerReference w:type="default" r:id="rId3"/>
      <w:footerReference w:type="default" r:id="rId4"/>
      <w:type w:val="nextPage"/>
      <w:pgSz w:w="12240" w:h="15840"/>
      <w:pgMar w:left="1701" w:right="1699" w:gutter="0" w:header="288" w:top="2333" w:footer="1140" w:bottom="2278"/>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10"/>
      </w:rPr>
    </w:pPr>
    <w:r>
      <mc:AlternateContent>
        <mc:Choice Requires="wps">
          <w:drawing>
            <wp:anchor behindDoc="1" distT="6350" distB="6350" distL="6350" distR="6350" simplePos="0" locked="0" layoutInCell="0" allowOverlap="1" relativeHeight="13" wp14:anchorId="54AE6DD0">
              <wp:simplePos x="0" y="0"/>
              <wp:positionH relativeFrom="column">
                <wp:posOffset>344805</wp:posOffset>
              </wp:positionH>
              <wp:positionV relativeFrom="paragraph">
                <wp:posOffset>-267970</wp:posOffset>
              </wp:positionV>
              <wp:extent cx="4975860" cy="273050"/>
              <wp:effectExtent l="6350" t="6350" r="6350" b="6350"/>
              <wp:wrapNone/>
              <wp:docPr id="3" name="Rectángulo 3"/>
              <a:graphic xmlns:a="http://schemas.openxmlformats.org/drawingml/2006/main">
                <a:graphicData uri="http://schemas.microsoft.com/office/word/2010/wordprocessingShape">
                  <wps:wsp>
                    <wps:cNvSpPr/>
                    <wps:spPr>
                      <a:xfrm>
                        <a:off x="0" y="0"/>
                        <a:ext cx="4975920" cy="272880"/>
                      </a:xfrm>
                      <a:prstGeom prst="rect">
                        <a:avLst/>
                      </a:prstGeom>
                      <a:noFill/>
                      <a:ln>
                        <a:solidFill>
                          <a:srgbClr val="ffffff"/>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stroked="t" o:allowincell="f" style="position:absolute;margin-left:27.15pt;margin-top:-21.1pt;width:391.75pt;height:21.45pt;mso-wrap-style:none;v-text-anchor:middle" wp14:anchorId="54AE6DD0">
              <v:fill o:detectmouseclick="t" on="false"/>
              <v:stroke color="white" weight="12600" joinstyle="miter" endcap="flat"/>
              <w10:wrap type="none"/>
            </v:rect>
          </w:pict>
        </mc:Fallback>
      </mc:AlternateContent>
    </w:r>
    <w:r>
      <w:rPr>
        <w:rFonts w:cs="Tahoma" w:ascii="Tahoma" w:hAnsi="Tahoma"/>
        <w:sz w:val="1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 w:val="false"/>
        <w:bCs w:val="false"/>
      </w:rPr>
    </w:pPr>
    <w:r>
      <w:rPr>
        <w:b w:val="false"/>
        <w:bCs w:val="false"/>
      </w:rPr>
      <w:drawing>
        <wp:anchor behindDoc="1" distT="0" distB="0" distL="0" distR="0" simplePos="0" locked="0" layoutInCell="0" allowOverlap="1" relativeHeight="7">
          <wp:simplePos x="0" y="0"/>
          <wp:positionH relativeFrom="column">
            <wp:posOffset>-944245</wp:posOffset>
          </wp:positionH>
          <wp:positionV relativeFrom="paragraph">
            <wp:posOffset>4404995</wp:posOffset>
          </wp:positionV>
          <wp:extent cx="7529830" cy="5322570"/>
          <wp:effectExtent l="0" t="0" r="0" b="0"/>
          <wp:wrapNone/>
          <wp:docPr id="1"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114300" distR="114300" simplePos="0" locked="0" layoutInCell="0" allowOverlap="1" relativeHeight="19">
          <wp:simplePos x="0" y="0"/>
          <wp:positionH relativeFrom="column">
            <wp:posOffset>-1294130</wp:posOffset>
          </wp:positionH>
          <wp:positionV relativeFrom="paragraph">
            <wp:posOffset>-160655</wp:posOffset>
          </wp:positionV>
          <wp:extent cx="5870575" cy="15005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870575" cy="15005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502" w:hanging="360"/>
      </w:pPr>
      <w:rPr>
        <w:rFonts w:ascii="Wingdings" w:hAnsi="Wingdings" w:cs="Wingdings"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Enlace de Internet"/>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e44044"/>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xivox.org/norms/BO-L-1178.htm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6EEA-45B8-4B17-B5B7-D211AB906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Application>LibreOffice/7.3.7.2$Linux_X86_64 LibreOffice_project/30$Build-2</Application>
  <AppVersion>15.0000</AppVersion>
  <Pages>6</Pages>
  <Words>1465</Words>
  <Characters>9582</Characters>
  <CharactersWithSpaces>11025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2022-01-18T21:15:00Z</dcterms:created>
  <dc:creator>Martha Sonia Machaca Chura</dc:creator>
  <dc:description/>
  <dc:language>es-MX</dc:language>
  <cp:lastModifiedBy/>
  <cp:lastPrinted>2021-12-15T20:48:00Z</cp:lastPrinted>
  <dcterms:modified xsi:type="dcterms:W3CDTF">2024-05-09T02:13:53Z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