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Yo </w:t>
      </w:r>
      <w:r>
        <w:rPr>
          <w:rFonts w:cs="Tahoma" w:ascii="Tahoma" w:hAnsi="Tahoma"/>
          <w:sz w:val="20"/>
          <w:szCs w:val="20"/>
        </w:rPr>
        <w:t>${persona.nombreCompleto}</w:t>
      </w:r>
      <w:r>
        <w:rPr>
          <w:rFonts w:cs="Tahoma" w:ascii="Tahoma" w:hAnsi="Tahoma"/>
          <w:sz w:val="20"/>
          <w:szCs w:val="20"/>
          <w:lang w:val="es-BO"/>
        </w:rPr>
        <w:t xml:space="preserve"> con C.I. </w:t>
      </w:r>
      <w:r>
        <w:rPr>
          <w:rFonts w:cs="Tahoma" w:ascii="Tahoma" w:hAnsi="Tahoma"/>
          <w:sz w:val="20"/>
          <w:szCs w:val="20"/>
        </w:rPr>
        <w:t>${persona.ci} ${persona.exp}</w:t>
      </w:r>
      <w:r>
        <w:rPr>
          <w:rFonts w:cs="Tahoma" w:ascii="Tahoma" w:hAnsi="Tahoma"/>
          <w:sz w:val="20"/>
          <w:szCs w:val="20"/>
          <w:lang w:val="es-BO"/>
        </w:rPr>
        <w:t xml:space="preserve"> en el cargo de </w:t>
      </w:r>
      <w:r>
        <w:rPr>
          <w:rFonts w:cs="Tahoma" w:ascii="Tahoma" w:hAnsi="Tahoma"/>
          <w:sz w:val="20"/>
          <w:szCs w:val="20"/>
        </w:rPr>
        <w:t>${puesto_</w:t>
      </w:r>
      <w:r>
        <w:rPr>
          <w:rFonts w:cs="Tahoma" w:ascii="Tahoma" w:hAnsi="Tahoma"/>
          <w:sz w:val="20"/>
          <w:szCs w:val="20"/>
        </w:rPr>
        <w:t>nuevo</w:t>
      </w:r>
      <w:r>
        <w:rPr>
          <w:rFonts w:cs="Tahoma" w:ascii="Tahoma" w:hAnsi="Tahoma"/>
          <w:sz w:val="20"/>
          <w:szCs w:val="20"/>
        </w:rPr>
        <w:t>.denominacion}</w:t>
      </w:r>
      <w:r>
        <w:rPr>
          <w:rFonts w:cs="Tahoma" w:ascii="Tahoma" w:hAnsi="Tahoma"/>
          <w:sz w:val="20"/>
          <w:szCs w:val="20"/>
          <w:lang w:val="es-BO"/>
        </w:rPr>
        <w:t xml:space="preserve"> </w:t>
      </w:r>
      <w:r>
        <w:rPr>
          <w:rFonts w:cs="Tahoma" w:ascii="Tahoma" w:hAnsi="Tahoma"/>
          <w:sz w:val="20"/>
          <w:szCs w:val="20"/>
        </w:rPr>
        <w:t>${</w:t>
      </w:r>
      <w:r>
        <w:rPr>
          <w:rFonts w:cs="Tahoma" w:ascii="Tahoma" w:hAnsi="Tahoma"/>
          <w:sz w:val="20"/>
          <w:szCs w:val="20"/>
        </w:rPr>
        <w:t>puesto_nuevo.departamento</w:t>
      </w:r>
      <w:r>
        <w:rPr>
          <w:rFonts w:cs="Tahoma" w:ascii="Tahoma" w:hAnsi="Tahoma"/>
          <w:sz w:val="20"/>
          <w:szCs w:val="20"/>
        </w:rPr>
        <w:t xml:space="preserve">} </w:t>
      </w:r>
      <w:r>
        <w:rPr>
          <w:rFonts w:cs="Tahoma" w:ascii="Tahoma" w:hAnsi="Tahoma"/>
          <w:color w:val="FFFFFF"/>
          <w:sz w:val="20"/>
          <w:szCs w:val="20"/>
        </w:rPr>
        <w:t>_</w:t>
      </w:r>
      <w:r>
        <w:rPr>
          <w:rFonts w:cs="Tahoma" w:ascii="Tahoma" w:hAnsi="Tahoma"/>
          <w:sz w:val="20"/>
          <w:szCs w:val="20"/>
        </w:rPr>
        <w:t>dependiente</w:t>
      </w:r>
      <w:r>
        <w:rPr>
          <w:rFonts w:cs="Tahoma" w:ascii="Tahoma" w:hAnsi="Tahoma"/>
          <w:sz w:val="20"/>
          <w:szCs w:val="20"/>
        </w:rPr>
        <w:t xml:space="preserve"> </w:t>
      </w:r>
      <w:r>
        <w:rPr>
          <w:rFonts w:cs="Tahoma" w:ascii="Tahoma" w:hAnsi="Tahoma"/>
          <w:sz w:val="20"/>
          <w:szCs w:val="20"/>
        </w:rPr>
        <w:t>de la</w:t>
      </w:r>
      <w:r>
        <w:rPr>
          <w:rFonts w:cs="Tahoma" w:ascii="Tahoma" w:hAnsi="Tahoma"/>
          <w:sz w:val="20"/>
          <w:szCs w:val="20"/>
        </w:rPr>
        <w:t xml:space="preserve"> ${</w:t>
      </w:r>
      <w:r>
        <w:rPr>
          <w:rFonts w:cs="Tahoma" w:ascii="Tahoma" w:hAnsi="Tahoma"/>
          <w:sz w:val="20"/>
          <w:szCs w:val="20"/>
        </w:rPr>
        <w:t>puesto_nuevo.gerencia</w:t>
      </w:r>
      <w:bookmarkStart w:id="0" w:name="_GoBack"/>
      <w:bookmarkEnd w:id="0"/>
      <w:r>
        <w:rPr>
          <w:rFonts w:cs="Tahoma" w:ascii="Tahoma" w:hAnsi="Tahoma"/>
          <w:sz w:val="20"/>
          <w:szCs w:val="20"/>
        </w:rPr>
        <w:t xml:space="preserve">} </w:t>
      </w:r>
      <w:r>
        <w:rPr>
          <w:rFonts w:cs="Tahoma" w:ascii="Tahoma" w:hAnsi="Tahoma"/>
          <w:sz w:val="20"/>
          <w:szCs w:val="20"/>
          <w:lang w:val="es-BO"/>
        </w:rPr>
        <w:t>del Servicio de Impuestos Nacionales, dejo constancia de haber participado en la actividad anual de capacitación y sensibilización por lo que declaro conocer y comprender:  a) los objetivos y la política de la calidad, b) la estructura del Sistema de Gestión de la Calidad, c) el enfoque de la mejora continua y d) acciones para abordar riesgos y oportunidades; para su correcta aplicación.</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consideración de la relación laboral que mantengo con el Servicio de Impuestos Nacionales declaro que:</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2"/>
        </w:numPr>
        <w:ind w:left="709" w:right="192" w:hanging="425"/>
        <w:rPr>
          <w:rFonts w:ascii="Tahoma" w:hAnsi="Tahoma" w:cs="Tahoma"/>
          <w:sz w:val="20"/>
        </w:rPr>
      </w:pPr>
      <w:r>
        <w:rPr>
          <w:rFonts w:cs="Tahoma" w:ascii="Tahoma" w:hAnsi="Tahoma"/>
          <w:sz w:val="20"/>
        </w:rPr>
        <w:t xml:space="preserve">Se me ha instruido y he verificado que los documentos del Sistema de Gestión de la Calidad y el Manual de la Calidad, así como toda la información relacionada, se encuentra disponible en el Sistema INTRANET; entre estos: </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 de Organización y Funciones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Fichas de caracterización de procesos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Manuales de Procedimientos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Resoluciones Normativas de Directorio</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Normativa Legal Vigente</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Plan Operativo Anual</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Plan Estratégico Institucional (PEI)</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Otros.</w:t>
      </w:r>
    </w:p>
    <w:p>
      <w:pPr>
        <w:pStyle w:val="Normal"/>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Tengo acceso y conozco la Política de Seguridad de Información de la Entidad que se encuentra disponible en el Portal INTRANET.</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Entiendo que la información que se maneja en la Institución es un activo de valor importante, estando debidamente protegida, por tal motivo me comprometo a:</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1"/>
        </w:numPr>
        <w:suppressAutoHyphens w:val="true"/>
        <w:spacing w:before="0" w:after="0"/>
        <w:ind w:left="1429" w:right="334" w:hanging="360"/>
        <w:contextualSpacing w:val="false"/>
        <w:jc w:val="left"/>
        <w:textAlignment w:val="baseline"/>
        <w:rPr>
          <w:rFonts w:ascii="Tahoma" w:hAnsi="Tahoma" w:cs="Tahoma"/>
          <w:sz w:val="20"/>
        </w:rPr>
      </w:pPr>
      <w:r>
        <w:rPr>
          <w:rFonts w:cs="Tahoma" w:ascii="Tahoma" w:hAnsi="Tahoma"/>
          <w:sz w:val="20"/>
        </w:rPr>
        <w:t>Preservar su estricta confidencialidad y ser responsable de la información que genera.</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Utilizar la información a la que tengo acceso de forma segura, responsable, ética y/o legal.</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Acceder a sistemas internos de la Institución, conforme se me habiliten, con entera responsabilidad y confidencialidad.</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 xml:space="preserve">No reproducir, modificar, hacer pública, divulgar y/o comunicar a terceros la información a la que tengo acceso sin previa autorización escrita y expresa de mi inmediato superior o autoridad competente. </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Adoptar las medidas de seguridad respecto a la información confidencial, personal, evitando su divulgación, pérdida, robo y/o sustracción.</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No utilizar la información y/o fragmentos de esta para fines distintos de la ejecución de funciones asignadas.</w:t>
      </w:r>
    </w:p>
    <w:p>
      <w:pPr>
        <w:pStyle w:val="ListParagraph"/>
        <w:suppressAutoHyphens w:val="true"/>
        <w:spacing w:before="0" w:after="0"/>
        <w:ind w:left="1429" w:right="334" w:hanging="0"/>
        <w:contextualSpacing w:val="false"/>
        <w:textAlignment w:val="baseline"/>
        <w:rPr>
          <w:rFonts w:ascii="Tahoma" w:hAnsi="Tahoma" w:cs="Tahoma"/>
          <w:sz w:val="20"/>
        </w:rPr>
      </w:pPr>
      <w:r>
        <w:rPr>
          <w:rFonts w:cs="Tahoma" w:ascii="Tahoma" w:hAnsi="Tahoma"/>
          <w:sz w:val="20"/>
        </w:rPr>
        <w:t xml:space="preserve"> </w:t>
      </w:r>
    </w:p>
    <w:p>
      <w:pPr>
        <w:pStyle w:val="ListParagraph"/>
        <w:numPr>
          <w:ilvl w:val="0"/>
          <w:numId w:val="2"/>
        </w:numPr>
        <w:ind w:left="1004" w:right="192" w:hanging="360"/>
        <w:rPr>
          <w:rFonts w:ascii="Tahoma" w:hAnsi="Tahoma" w:cs="Tahoma"/>
          <w:sz w:val="20"/>
        </w:rPr>
      </w:pPr>
      <w:r>
        <w:rPr>
          <w:rFonts w:cs="Tahoma" w:ascii="Tahoma" w:hAnsi="Tahoma"/>
          <w:sz w:val="20"/>
        </w:rPr>
        <w:t>Conozco la obligación de preservar la confidencialidad de la información que forma parte de mis funciones, desde el inicio hasta incluso después de haber finalizado mi relación laboral con el Servicio de Impuestos Nacionales, conforme a normativa legal aplicable. (Ej. Ley Nº 1178, Decreto Supremo 23318-A, sus modificaciones y otras que contemple la legislación vigente). Los servidores públicos de la Unidad de Transparencia y Lucha Contra de la Corrupción, se comprometen a preservar y guardar reserva sobre las denuncias recibidas, la identidad de los denunciantes y cuanta documentación sea generada y procesada durante y posterior al ejercicio de sus funciones encomendadas, en el marco de la Ley 974.</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Entiendo que el incumplimiento de las obligaciones del presente documento, intencionalmente, negligencia u otro, podrían implicar en su caso sanciones de acuerdo a disposiciones del Reglamento Interno de Personal del Servicio de Impuestos Nacionales, sin perjuicio de posibles reclamaciones en las vías que correspondan.</w:t>
      </w:r>
    </w:p>
    <w:p>
      <w:pPr>
        <w:pStyle w:val="ListParagraph"/>
        <w:ind w:left="709" w:right="192" w:hanging="0"/>
        <w:rPr>
          <w:rFonts w:ascii="Tahoma" w:hAnsi="Tahoma" w:cs="Tahoma"/>
          <w:sz w:val="20"/>
        </w:rPr>
      </w:pPr>
      <w:r>
        <w:rPr>
          <w:rFonts w:cs="Tahoma" w:ascii="Tahoma" w:hAnsi="Tahoma"/>
          <w:sz w:val="20"/>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consecuencia, me comprometo a poner mi esfuerzo para contribuir al mantenimiento y mejora de la eficacia y eficiencia del Sistema de Gestión de la Calidad y del Plan Institucional de Seguridad de la Información.</w:t>
      </w:r>
    </w:p>
    <w:p>
      <w:pPr>
        <w:pStyle w:val="Normal"/>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conformidad a lo descrito, firmo al pie de la presente:</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u w:val="single"/>
          <w:lang w:val="es-BO"/>
        </w:rPr>
      </w:pPr>
      <w:r>
        <w:rPr>
          <w:rFonts w:cs="Tahoma" w:ascii="Tahoma" w:hAnsi="Tahoma"/>
          <w:sz w:val="20"/>
          <w:szCs w:val="20"/>
          <w:shd w:fill="auto" w:val="clear"/>
          <w:lang w:val="es-BO"/>
        </w:rPr>
        <w:t>${ubicacion}</w:t>
      </w:r>
      <w:permStart w:id="228657152" w:edGrp="everyone"/>
      <w:r>
        <w:rPr>
          <w:rFonts w:cs="Tahoma" w:ascii="Tahoma" w:hAnsi="Tahoma"/>
          <w:sz w:val="20"/>
          <w:szCs w:val="20"/>
          <w:shd w:fill="auto" w:val="clear"/>
          <w:lang w:val="es-BO"/>
        </w:rPr>
        <w:t xml:space="preserve">, </w:t>
      </w:r>
      <w:r>
        <w:rPr>
          <w:rFonts w:cs="Tahoma" w:ascii="Tahoma" w:hAnsi="Tahoma"/>
          <w:sz w:val="20"/>
          <w:szCs w:val="20"/>
        </w:rPr>
        <w:t>${</w:t>
      </w:r>
      <w:permEnd w:id="228657152"/>
      <w:r>
        <w:rPr>
          <w:rFonts w:cs="Tahoma" w:ascii="Tahoma" w:hAnsi="Tahoma"/>
          <w:sz w:val="20"/>
          <w:szCs w:val="20"/>
        </w:rPr>
        <w:t>fecha</w:t>
      </w:r>
      <w:r>
        <w:rPr>
          <w:rFonts w:cs="Tahoma" w:ascii="Tahoma" w:hAnsi="Tahoma"/>
          <w:sz w:val="20"/>
          <w:szCs w:val="20"/>
        </w:rPr>
        <w:t>}</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FIRMA: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NOMBRE APELLIDO: </w:t>
      </w:r>
      <w:r>
        <w:rPr>
          <w:rFonts w:cs="Tahoma" w:ascii="Tahoma" w:hAnsi="Tahoma"/>
          <w:sz w:val="20"/>
          <w:szCs w:val="20"/>
        </w:rPr>
        <w:t>${persona.nombreCompleto}</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CI: </w:t>
      </w:r>
      <w:r>
        <w:rPr>
          <w:rFonts w:cs="Tahoma" w:ascii="Tahoma" w:hAnsi="Tahoma"/>
          <w:sz w:val="20"/>
          <w:szCs w:val="20"/>
        </w:rPr>
        <w:t xml:space="preserve">${persona.ci} ${persona.exp}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CARGO: </w:t>
      </w:r>
      <w:r>
        <w:rPr>
          <w:rFonts w:cs="Tahoma" w:ascii="Tahoma" w:hAnsi="Tahoma"/>
          <w:sz w:val="20"/>
          <w:szCs w:val="20"/>
        </w:rPr>
        <w:t>${puesto_</w:t>
      </w:r>
      <w:r>
        <w:rPr>
          <w:rFonts w:cs="Tahoma" w:ascii="Tahoma" w:hAnsi="Tahoma"/>
          <w:sz w:val="20"/>
          <w:szCs w:val="20"/>
        </w:rPr>
        <w:t>nuevo</w:t>
      </w:r>
      <w:r>
        <w:rPr>
          <w:rFonts w:cs="Tahoma" w:ascii="Tahoma" w:hAnsi="Tahoma"/>
          <w:sz w:val="20"/>
          <w:szCs w:val="20"/>
        </w:rPr>
        <w:t>.denominacion}</w:t>
      </w:r>
    </w:p>
    <w:p>
      <w:pPr>
        <w:pStyle w:val="Normal"/>
        <w:ind w:left="284" w:right="334" w:hanging="0"/>
        <w:jc w:val="both"/>
        <w:rPr>
          <w:rFonts w:ascii="Tahoma" w:hAnsi="Tahoma" w:cs="Tahoma"/>
          <w:sz w:val="16"/>
          <w:szCs w:val="16"/>
        </w:rPr>
      </w:pPr>
      <w:r>
        <w:rPr/>
      </w:r>
    </w:p>
    <w:sectPr>
      <w:headerReference w:type="default" r:id="rId2"/>
      <w:footerReference w:type="default" r:id="rId3"/>
      <w:type w:val="nextPage"/>
      <w:pgSz w:w="12240" w:h="15840"/>
      <w:pgMar w:left="1134" w:right="851" w:gutter="0" w:header="425" w:top="2291" w:footer="306"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s>
      <w:ind w:left="-1134"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910" w:hanging="0"/>
      <w:rPr/>
    </w:pPr>
    <w:r>
      <w:rPr/>
      <mc:AlternateContent>
        <mc:Choice Requires="wps">
          <w:drawing>
            <wp:anchor behindDoc="1" distT="0" distB="27305" distL="0" distR="15240" simplePos="0" locked="0" layoutInCell="0" allowOverlap="1" relativeHeight="3" wp14:anchorId="5FEEF296">
              <wp:simplePos x="0" y="0"/>
              <wp:positionH relativeFrom="column">
                <wp:posOffset>3810</wp:posOffset>
              </wp:positionH>
              <wp:positionV relativeFrom="paragraph">
                <wp:posOffset>182880</wp:posOffset>
              </wp:positionV>
              <wp:extent cx="6461760" cy="9212580"/>
              <wp:effectExtent l="46355" t="23495" r="46355" b="69215"/>
              <wp:wrapNone/>
              <wp:docPr id="1" name="Rectángulo 11"/>
              <a:graphic xmlns:a="http://schemas.openxmlformats.org/drawingml/2006/main">
                <a:graphicData uri="http://schemas.microsoft.com/office/word/2010/wordprocessingShape">
                  <wps:wsp>
                    <wps:cNvSpPr/>
                    <wps:spPr>
                      <a:xfrm>
                        <a:off x="0" y="0"/>
                        <a:ext cx="6461640" cy="9212760"/>
                      </a:xfrm>
                      <a:prstGeom prst="rect">
                        <a:avLst/>
                      </a:prstGeom>
                      <a:noFill/>
                      <a:ln w="12700">
                        <a:solidFill>
                          <a:srgbClr val="00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11" path="m0,0l-2147483645,0l-2147483645,-2147483646l0,-2147483646xe" stroked="t" o:allowincell="f" style="position:absolute;margin-left:0.3pt;margin-top:14.4pt;width:508.75pt;height:725.35pt;mso-wrap-style:none;v-text-anchor:middle" wp14:anchorId="5FEEF296">
              <v:fill o:detectmouseclick="t" on="false"/>
              <v:stroke color="black" weight="12600" joinstyle="round" endcap="flat"/>
              <v:shadow on="t" obscured="f" color="black"/>
              <w10:wrap type="none"/>
            </v:rect>
          </w:pict>
        </mc:Fallback>
      </mc:AlternateContent>
    </w:r>
  </w:p>
  <w:tbl>
    <w:tblPr>
      <w:tblStyle w:val="Tablaconcuadrcula"/>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6"/>
      <w:gridCol w:w="4303"/>
      <w:gridCol w:w="1418"/>
      <w:gridCol w:w="1535"/>
    </w:tblGrid>
    <w:tr>
      <w:trPr>
        <w:trHeight w:val="264" w:hRule="atLeast"/>
      </w:trPr>
      <w:tc>
        <w:tcPr>
          <w:tcW w:w="2916"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Cabecera"/>
            <w:widowControl/>
            <w:spacing w:before="0" w:after="0"/>
            <w:ind w:left="-132" w:hanging="0"/>
            <w:jc w:val="righ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drawing>
              <wp:inline distT="0" distB="0" distL="0" distR="0">
                <wp:extent cx="1668780" cy="71056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1"/>
                        <a:srcRect l="3841" t="26333" r="13654" b="13614"/>
                        <a:stretch>
                          <a:fillRect/>
                        </a:stretch>
                      </pic:blipFill>
                      <pic:spPr bwMode="auto">
                        <a:xfrm>
                          <a:off x="0" y="0"/>
                          <a:ext cx="1668780" cy="710565"/>
                        </a:xfrm>
                        <a:prstGeom prst="rect">
                          <a:avLst/>
                        </a:prstGeom>
                      </pic:spPr>
                    </pic:pic>
                  </a:graphicData>
                </a:graphic>
              </wp:inline>
            </w:drawing>
          </w:r>
        </w:p>
      </w:tc>
      <w:tc>
        <w:tcPr>
          <w:tcW w:w="4303"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spacing w:before="0" w:after="0"/>
            <w:jc w:val="center"/>
            <w:rPr>
              <w:rFonts w:ascii="Tahoma" w:hAnsi="Tahoma" w:cs="Tahoma"/>
              <w:b/>
              <w:b/>
              <w:color w:val="002855"/>
              <w:lang w:val="es-ES"/>
            </w:rPr>
          </w:pPr>
          <w:r>
            <w:rPr>
              <w:rFonts w:eastAsia="ＭＳ 明朝" w:cs="Tahoma" w:ascii="Tahoma" w:hAnsi="Tahoma"/>
              <w:b/>
              <w:color w:val="002855"/>
              <w:kern w:val="0"/>
              <w:sz w:val="24"/>
              <w:szCs w:val="24"/>
              <w:lang w:val="es-ES" w:eastAsia="es-ES" w:bidi="ar-SA"/>
            </w:rPr>
            <w:t>ACTA DE COMPROMISO Y CONFIDENCIALIDAD DEL SERVIDOR PÚBLICO CON EL SGC Y PISI DEL SIN</w:t>
          </w:r>
        </w:p>
      </w:tc>
      <w:tc>
        <w:tcPr>
          <w:tcW w:w="2953"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spacing w:before="0" w:after="0"/>
            <w:jc w:val="center"/>
            <w:rPr>
              <w:rFonts w:ascii="Tahoma" w:hAnsi="Tahoma" w:cs="Tahoma"/>
              <w:b/>
              <w:b/>
              <w:color w:val="002855"/>
              <w:sz w:val="18"/>
              <w:szCs w:val="18"/>
            </w:rPr>
          </w:pPr>
          <w:r>
            <w:rPr>
              <w:rFonts w:eastAsia="ＭＳ 明朝" w:cs="Tahoma" w:ascii="Tahoma" w:hAnsi="Tahoma"/>
              <w:b/>
              <w:color w:val="002855"/>
              <w:kern w:val="0"/>
              <w:sz w:val="18"/>
              <w:szCs w:val="18"/>
              <w:lang w:val="es-ES_tradnl" w:eastAsia="es-ES" w:bidi="ar-SA"/>
            </w:rPr>
            <w:t>Código:</w:t>
          </w:r>
        </w:p>
      </w:tc>
    </w:tr>
    <w:tr>
      <w:trPr>
        <w:trHeight w:val="264" w:hRule="atLeast"/>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2953"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spacing w:before="0" w:after="0"/>
            <w:jc w:val="center"/>
            <w:rPr>
              <w:rFonts w:ascii="Tahoma" w:hAnsi="Tahoma" w:cs="Tahoma"/>
              <w:sz w:val="18"/>
              <w:szCs w:val="18"/>
            </w:rPr>
          </w:pPr>
          <w:r>
            <w:rPr>
              <w:rFonts w:eastAsia="ＭＳ 明朝" w:cs="Tahoma" w:ascii="Tahoma" w:hAnsi="Tahoma"/>
              <w:kern w:val="0"/>
              <w:sz w:val="18"/>
              <w:szCs w:val="18"/>
              <w:lang w:val="es-ES_tradnl" w:eastAsia="es-ES" w:bidi="ar-SA"/>
            </w:rPr>
            <w:t>R-SGC-0033-01</w:t>
          </w:r>
        </w:p>
      </w:tc>
    </w:tr>
    <w:tr>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14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spacing w:before="0" w:after="0"/>
            <w:jc w:val="center"/>
            <w:rPr>
              <w:rFonts w:ascii="Tahoma" w:hAnsi="Tahoma" w:cs="Tahoma"/>
              <w:b/>
              <w:b/>
              <w:color w:val="002855"/>
              <w:sz w:val="16"/>
              <w:szCs w:val="16"/>
              <w:lang w:val="es-ES"/>
            </w:rPr>
          </w:pPr>
          <w:r>
            <w:rPr>
              <w:rFonts w:eastAsia="ＭＳ 明朝" w:cs="Tahoma" w:ascii="Tahoma" w:hAnsi="Tahoma"/>
              <w:b/>
              <w:color w:val="002855"/>
              <w:kern w:val="0"/>
              <w:sz w:val="16"/>
              <w:szCs w:val="16"/>
              <w:lang w:val="es-ES" w:eastAsia="es-ES" w:bidi="ar-SA"/>
            </w:rPr>
            <w:t>Versión:</w:t>
          </w:r>
        </w:p>
      </w:tc>
      <w:tc>
        <w:tcPr>
          <w:tcW w:w="153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spacing w:before="0" w:after="0"/>
            <w:jc w:val="center"/>
            <w:rPr>
              <w:rFonts w:ascii="Tahoma" w:hAnsi="Tahoma" w:cs="Tahoma"/>
              <w:b/>
              <w:b/>
              <w:color w:val="002855"/>
              <w:sz w:val="16"/>
              <w:szCs w:val="16"/>
            </w:rPr>
          </w:pPr>
          <w:r>
            <w:rPr>
              <w:rFonts w:eastAsia="ＭＳ 明朝" w:cs="Tahoma" w:ascii="Tahoma" w:hAnsi="Tahoma"/>
              <w:b/>
              <w:color w:val="002855"/>
              <w:kern w:val="0"/>
              <w:sz w:val="16"/>
              <w:szCs w:val="16"/>
              <w:lang w:val="es-ES_tradnl" w:eastAsia="es-ES" w:bidi="ar-SA"/>
            </w:rPr>
            <w:t>Número de Página:</w:t>
          </w:r>
        </w:p>
      </w:tc>
    </w:tr>
    <w:tr>
      <w:trPr>
        <w:trHeight w:val="286" w:hRule="atLeast"/>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14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tabs>
              <w:tab w:val="clear" w:pos="708"/>
              <w:tab w:val="center" w:pos="520" w:leader="none"/>
            </w:tabs>
            <w:spacing w:before="0" w:after="0"/>
            <w:jc w:val="center"/>
            <w:rPr>
              <w:rFonts w:ascii="Tahoma" w:hAnsi="Tahoma" w:cs="Tahoma"/>
              <w:sz w:val="20"/>
              <w:szCs w:val="20"/>
            </w:rPr>
          </w:pPr>
          <w:r>
            <w:rPr>
              <w:rFonts w:eastAsia="ＭＳ 明朝" w:cs="Tahoma" w:ascii="Tahoma" w:hAnsi="Tahoma"/>
              <w:kern w:val="0"/>
              <w:sz w:val="20"/>
              <w:szCs w:val="20"/>
              <w:lang w:val="es-ES_tradnl" w:eastAsia="es-ES" w:bidi="ar-SA"/>
            </w:rPr>
            <w:t>4</w:t>
          </w:r>
        </w:p>
      </w:tc>
      <w:tc>
        <w:tcPr>
          <w:tcW w:w="153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spacing w:before="0" w:after="0"/>
            <w:jc w:val="center"/>
            <w:rPr>
              <w:rFonts w:ascii="Tahoma" w:hAnsi="Tahoma" w:cs="Tahoma"/>
              <w:sz w:val="20"/>
              <w:szCs w:val="20"/>
            </w:rPr>
          </w:pPr>
          <w:r>
            <w:rPr>
              <w:rFonts w:eastAsia="ＭＳ 明朝" w:cs="Tahoma" w:ascii="Tahoma" w:hAnsi="Tahoma"/>
              <w:b/>
              <w:bCs/>
              <w:kern w:val="0"/>
              <w:sz w:val="20"/>
              <w:szCs w:val="20"/>
              <w:lang w:val="es-ES_tradnl" w:eastAsia="es-ES" w:bidi="ar-SA"/>
            </w:rPr>
            <w:fldChar w:fldCharType="begin"/>
          </w:r>
          <w:r>
            <w:rPr>
              <w:sz w:val="20"/>
              <w:b/>
              <w:kern w:val="0"/>
              <w:szCs w:val="20"/>
              <w:bCs/>
              <w:rFonts w:eastAsia="ＭＳ 明朝" w:cs="Tahoma" w:ascii="Tahoma" w:hAnsi="Tahoma"/>
              <w:lang w:val="es-ES_tradnl" w:eastAsia="es-ES" w:bidi="ar-SA"/>
            </w:rPr>
            <w:instrText xml:space="preserve"> PAGE \* ARABIC </w:instrText>
          </w:r>
          <w:r>
            <w:rPr>
              <w:sz w:val="20"/>
              <w:b/>
              <w:kern w:val="0"/>
              <w:szCs w:val="20"/>
              <w:bCs/>
              <w:rFonts w:eastAsia="ＭＳ 明朝" w:cs="Tahoma" w:ascii="Tahoma" w:hAnsi="Tahoma"/>
              <w:lang w:val="es-ES_tradnl" w:eastAsia="es-ES" w:bidi="ar-SA"/>
            </w:rPr>
            <w:fldChar w:fldCharType="separate"/>
          </w:r>
          <w:r>
            <w:rPr>
              <w:sz w:val="20"/>
              <w:b/>
              <w:kern w:val="0"/>
              <w:szCs w:val="20"/>
              <w:bCs/>
              <w:rFonts w:eastAsia="ＭＳ 明朝" w:cs="Tahoma" w:ascii="Tahoma" w:hAnsi="Tahoma"/>
              <w:lang w:val="es-ES_tradnl" w:eastAsia="es-ES" w:bidi="ar-SA"/>
            </w:rPr>
            <w:t>2</w:t>
          </w:r>
          <w:r>
            <w:rPr>
              <w:sz w:val="20"/>
              <w:b/>
              <w:kern w:val="0"/>
              <w:szCs w:val="20"/>
              <w:bCs/>
              <w:rFonts w:eastAsia="ＭＳ 明朝" w:cs="Tahoma" w:ascii="Tahoma" w:hAnsi="Tahoma"/>
              <w:lang w:val="es-ES_tradnl" w:eastAsia="es-ES" w:bidi="ar-SA"/>
            </w:rPr>
            <w:fldChar w:fldCharType="end"/>
          </w:r>
          <w:r>
            <w:rPr>
              <w:rFonts w:eastAsia="ＭＳ 明朝" w:cs="Tahoma" w:ascii="Tahoma" w:hAnsi="Tahoma"/>
              <w:kern w:val="0"/>
              <w:sz w:val="20"/>
              <w:szCs w:val="20"/>
              <w:lang w:val="es-ES" w:eastAsia="es-ES" w:bidi="ar-SA"/>
            </w:rPr>
            <w:t xml:space="preserve"> </w:t>
          </w:r>
          <w:r>
            <w:rPr>
              <w:rFonts w:eastAsia="ＭＳ 明朝" w:cs="Tahoma" w:ascii="Tahoma" w:hAnsi="Tahoma"/>
              <w:kern w:val="0"/>
              <w:sz w:val="20"/>
              <w:szCs w:val="20"/>
              <w:lang w:val="es-ES" w:eastAsia="es-ES" w:bidi="ar-SA"/>
            </w:rPr>
            <w:t xml:space="preserve">de </w:t>
          </w:r>
          <w:r>
            <w:rPr>
              <w:rFonts w:eastAsia="ＭＳ 明朝" w:cs="Tahoma" w:ascii="Tahoma" w:hAnsi="Tahoma"/>
              <w:b/>
              <w:bCs/>
              <w:kern w:val="0"/>
              <w:sz w:val="20"/>
              <w:szCs w:val="20"/>
              <w:lang w:val="es-ES_tradnl" w:eastAsia="es-ES" w:bidi="ar-SA"/>
            </w:rPr>
            <w:fldChar w:fldCharType="begin"/>
          </w:r>
          <w:r>
            <w:rPr>
              <w:sz w:val="20"/>
              <w:b/>
              <w:kern w:val="0"/>
              <w:szCs w:val="20"/>
              <w:bCs/>
              <w:rFonts w:eastAsia="ＭＳ 明朝" w:cs="Tahoma" w:ascii="Tahoma" w:hAnsi="Tahoma"/>
              <w:lang w:val="es-ES_tradnl" w:eastAsia="es-ES" w:bidi="ar-SA"/>
            </w:rPr>
            <w:instrText xml:space="preserve"> NUMPAGES \* ARABIC </w:instrText>
          </w:r>
          <w:r>
            <w:rPr>
              <w:sz w:val="20"/>
              <w:b/>
              <w:kern w:val="0"/>
              <w:szCs w:val="20"/>
              <w:bCs/>
              <w:rFonts w:eastAsia="ＭＳ 明朝" w:cs="Tahoma" w:ascii="Tahoma" w:hAnsi="Tahoma"/>
              <w:lang w:val="es-ES_tradnl" w:eastAsia="es-ES" w:bidi="ar-SA"/>
            </w:rPr>
            <w:fldChar w:fldCharType="separate"/>
          </w:r>
          <w:r>
            <w:rPr>
              <w:sz w:val="20"/>
              <w:b/>
              <w:kern w:val="0"/>
              <w:szCs w:val="20"/>
              <w:bCs/>
              <w:rFonts w:eastAsia="ＭＳ 明朝" w:cs="Tahoma" w:ascii="Tahoma" w:hAnsi="Tahoma"/>
              <w:lang w:val="es-ES_tradnl" w:eastAsia="es-ES" w:bidi="ar-SA"/>
            </w:rPr>
            <w:t>2</w:t>
          </w:r>
          <w:r>
            <w:rPr>
              <w:sz w:val="20"/>
              <w:b/>
              <w:kern w:val="0"/>
              <w:szCs w:val="20"/>
              <w:bCs/>
              <w:rFonts w:eastAsia="ＭＳ 明朝" w:cs="Tahoma" w:ascii="Tahoma" w:hAnsi="Tahoma"/>
              <w:lang w:val="es-ES_tradnl" w:eastAsia="es-ES" w:bidi="ar-SA"/>
            </w:rPr>
            <w:fldChar w:fldCharType="end"/>
          </w:r>
        </w:p>
      </w:tc>
    </w:tr>
  </w:tbl>
  <w:p>
    <w:pPr>
      <w:pStyle w:val="Cabecera"/>
      <w:ind w:left="-910" w:hanging="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29" w:hanging="360"/>
      </w:pPr>
      <w:rPr>
        <w:rFonts w:ascii="Symbol" w:hAnsi="Symbol" w:cs="Symbol" w:hint="default"/>
      </w:rPr>
    </w:lvl>
    <w:lvl w:ilvl="1">
      <w:start w:val="0"/>
      <w:numFmt w:val="bullet"/>
      <w:lvlText w:val="o"/>
      <w:lvlJc w:val="left"/>
      <w:pPr>
        <w:tabs>
          <w:tab w:val="num" w:pos="0"/>
        </w:tabs>
        <w:ind w:left="2149" w:hanging="360"/>
      </w:pPr>
      <w:rPr>
        <w:rFonts w:ascii="Courier New" w:hAnsi="Courier New" w:cs="Courier New" w:hint="default"/>
      </w:rPr>
    </w:lvl>
    <w:lvl w:ilvl="2">
      <w:start w:val="0"/>
      <w:numFmt w:val="bullet"/>
      <w:lvlText w:val=""/>
      <w:lvlJc w:val="left"/>
      <w:pPr>
        <w:tabs>
          <w:tab w:val="num" w:pos="0"/>
        </w:tabs>
        <w:ind w:left="2869" w:hanging="360"/>
      </w:pPr>
      <w:rPr>
        <w:rFonts w:ascii="Wingdings" w:hAnsi="Wingdings" w:cs="Wingdings" w:hint="default"/>
      </w:rPr>
    </w:lvl>
    <w:lvl w:ilvl="3">
      <w:start w:val="0"/>
      <w:numFmt w:val="bullet"/>
      <w:lvlText w:val=""/>
      <w:lvlJc w:val="left"/>
      <w:pPr>
        <w:tabs>
          <w:tab w:val="num" w:pos="0"/>
        </w:tabs>
        <w:ind w:left="3589" w:hanging="360"/>
      </w:pPr>
      <w:rPr>
        <w:rFonts w:ascii="Symbol" w:hAnsi="Symbol" w:cs="Symbol" w:hint="default"/>
      </w:rPr>
    </w:lvl>
    <w:lvl w:ilvl="4">
      <w:start w:val="0"/>
      <w:numFmt w:val="bullet"/>
      <w:lvlText w:val="o"/>
      <w:lvlJc w:val="left"/>
      <w:pPr>
        <w:tabs>
          <w:tab w:val="num" w:pos="0"/>
        </w:tabs>
        <w:ind w:left="4309" w:hanging="360"/>
      </w:pPr>
      <w:rPr>
        <w:rFonts w:ascii="Courier New" w:hAnsi="Courier New" w:cs="Courier New" w:hint="default"/>
      </w:rPr>
    </w:lvl>
    <w:lvl w:ilvl="5">
      <w:start w:val="0"/>
      <w:numFmt w:val="bullet"/>
      <w:lvlText w:val=""/>
      <w:lvlJc w:val="left"/>
      <w:pPr>
        <w:tabs>
          <w:tab w:val="num" w:pos="0"/>
        </w:tabs>
        <w:ind w:left="5029" w:hanging="360"/>
      </w:pPr>
      <w:rPr>
        <w:rFonts w:ascii="Wingdings" w:hAnsi="Wingdings" w:cs="Wingdings" w:hint="default"/>
      </w:rPr>
    </w:lvl>
    <w:lvl w:ilvl="6">
      <w:start w:val="0"/>
      <w:numFmt w:val="bullet"/>
      <w:lvlText w:val=""/>
      <w:lvlJc w:val="left"/>
      <w:pPr>
        <w:tabs>
          <w:tab w:val="num" w:pos="0"/>
        </w:tabs>
        <w:ind w:left="5749" w:hanging="360"/>
      </w:pPr>
      <w:rPr>
        <w:rFonts w:ascii="Symbol" w:hAnsi="Symbol" w:cs="Symbol" w:hint="default"/>
      </w:rPr>
    </w:lvl>
    <w:lvl w:ilvl="7">
      <w:start w:val="0"/>
      <w:numFmt w:val="bullet"/>
      <w:lvlText w:val="o"/>
      <w:lvlJc w:val="left"/>
      <w:pPr>
        <w:tabs>
          <w:tab w:val="num" w:pos="0"/>
        </w:tabs>
        <w:ind w:left="6469" w:hanging="360"/>
      </w:pPr>
      <w:rPr>
        <w:rFonts w:ascii="Courier New" w:hAnsi="Courier New" w:cs="Courier New" w:hint="default"/>
      </w:rPr>
    </w:lvl>
    <w:lvl w:ilvl="8">
      <w:start w:val="0"/>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hyphenationZone w:val="425"/>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Ttulo2">
    <w:name w:val="Heading 2"/>
    <w:basedOn w:val="Normal"/>
    <w:link w:val="Ttulo2Car"/>
    <w:uiPriority w:val="9"/>
    <w:qFormat/>
    <w:rsid w:val="00e40193"/>
    <w:pPr>
      <w:spacing w:beforeAutospacing="1" w:afterAutospacing="1"/>
      <w:outlineLvl w:val="1"/>
    </w:pPr>
    <w:rPr>
      <w:rFonts w:ascii="Times New Roman" w:hAnsi="Times New Roman" w:eastAsia="Times New Roman" w:cs="Times New Roman"/>
      <w:b/>
      <w:bCs/>
      <w:sz w:val="36"/>
      <w:szCs w:val="36"/>
      <w:lang w:val="es-BO" w:eastAsia="es-B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ce291d"/>
    <w:rPr/>
  </w:style>
  <w:style w:type="character" w:styleId="PiedepginaCar" w:customStyle="1">
    <w:name w:val="Pie de página Car"/>
    <w:basedOn w:val="DefaultParagraphFont"/>
    <w:uiPriority w:val="99"/>
    <w:qFormat/>
    <w:rsid w:val="00ce291d"/>
    <w:rPr/>
  </w:style>
  <w:style w:type="character" w:styleId="TextodegloboCar" w:customStyle="1">
    <w:name w:val="Texto de globo Car"/>
    <w:basedOn w:val="DefaultParagraphFont"/>
    <w:link w:val="BalloonText"/>
    <w:uiPriority w:val="99"/>
    <w:semiHidden/>
    <w:qFormat/>
    <w:rsid w:val="00ce291d"/>
    <w:rPr>
      <w:rFonts w:ascii="Lucida Grande" w:hAnsi="Lucida Grande" w:cs="Lucida Grande"/>
      <w:sz w:val="18"/>
      <w:szCs w:val="18"/>
    </w:rPr>
  </w:style>
  <w:style w:type="character" w:styleId="Ttulo2Car" w:customStyle="1">
    <w:name w:val="Título 2 Car"/>
    <w:basedOn w:val="DefaultParagraphFont"/>
    <w:uiPriority w:val="9"/>
    <w:qFormat/>
    <w:rsid w:val="00e40193"/>
    <w:rPr>
      <w:rFonts w:ascii="Times New Roman" w:hAnsi="Times New Roman" w:eastAsia="Times New Roman" w:cs="Times New Roman"/>
      <w:b/>
      <w:bCs/>
      <w:sz w:val="36"/>
      <w:szCs w:val="36"/>
      <w:lang w:val="es-BO" w:eastAsia="es-BO"/>
    </w:rPr>
  </w:style>
  <w:style w:type="character" w:styleId="Strong">
    <w:name w:val="Strong"/>
    <w:basedOn w:val="DefaultParagraphFont"/>
    <w:uiPriority w:val="22"/>
    <w:qFormat/>
    <w:rsid w:val="00e40193"/>
    <w:rPr>
      <w:b/>
      <w:bCs/>
    </w:rPr>
  </w:style>
  <w:style w:type="character" w:styleId="Appleconvertedspace" w:customStyle="1">
    <w:name w:val="apple-converted-space"/>
    <w:basedOn w:val="DefaultParagraphFont"/>
    <w:qFormat/>
    <w:rsid w:val="00e40193"/>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ce291d"/>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ce291d"/>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ce291d"/>
    <w:pPr/>
    <w:rPr>
      <w:rFonts w:ascii="Lucida Grande" w:hAnsi="Lucida Grande" w:cs="Lucida Grande"/>
      <w:sz w:val="18"/>
      <w:szCs w:val="18"/>
    </w:rPr>
  </w:style>
  <w:style w:type="paragraph" w:styleId="NormalWeb">
    <w:name w:val="Normal (Web)"/>
    <w:basedOn w:val="Normal"/>
    <w:uiPriority w:val="99"/>
    <w:semiHidden/>
    <w:unhideWhenUsed/>
    <w:qFormat/>
    <w:rsid w:val="00e40193"/>
    <w:pPr>
      <w:spacing w:beforeAutospacing="1" w:afterAutospacing="1"/>
    </w:pPr>
    <w:rPr>
      <w:rFonts w:ascii="Times New Roman" w:hAnsi="Times New Roman" w:eastAsia="Times New Roman" w:cs="Times New Roman"/>
      <w:lang w:val="es-BO" w:eastAsia="es-BO"/>
    </w:rPr>
  </w:style>
  <w:style w:type="paragraph" w:styleId="ListParagraph">
    <w:name w:val="List Paragraph"/>
    <w:basedOn w:val="Normal"/>
    <w:qFormat/>
    <w:rsid w:val="00c62c94"/>
    <w:pPr>
      <w:spacing w:before="0" w:after="0"/>
      <w:ind w:left="720" w:hanging="0"/>
      <w:contextualSpacing/>
      <w:jc w:val="both"/>
    </w:pPr>
    <w:rPr>
      <w:rFonts w:ascii="Times New Roman" w:hAnsi="Times New Roman" w:eastAsia="Times New Roman" w:cs="Times New Roman"/>
      <w:szCs w:val="20"/>
      <w:lang w:val="es-BO" w:eastAsia="es-B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e29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VK5DY5WTNYFQ-688-1048</_dlc_DocId>
    <_dlc_DocIdUrl xmlns="07acc9be-f092-426f-aa16-c0d8eda8dc7f">
      <Url>http://intranet.impuestos.gob.bo/pag/_layouts/15/DocIdRedir.aspx?ID=VK5DY5WTNYFQ-688-1048</Url>
      <Description>VK5DY5WTNYFQ-688-1048</Description>
    </_dlc_DocIdUrl>
    <Descripci_x00f3_n xmlns="bef41c2f-38e0-487d-8ff5-bae4e7295765">Acta de Compromiso y Confidencialidad del Servidor Público con el SGC y PISI del SIN (Versión 4)</Descripci_x00f3_n>
  </documentManagement>
</p:properties>
</file>

<file path=customXml/itemProps1.xml><?xml version="1.0" encoding="utf-8"?>
<ds:datastoreItem xmlns:ds="http://schemas.openxmlformats.org/officeDocument/2006/customXml" ds:itemID="{B6122907-857B-4229-829F-4E52C8FFA3A0}">
  <ds:schemaRefs>
    <ds:schemaRef ds:uri="http://schemas.microsoft.com/sharepoint/v3/contenttype/forms"/>
  </ds:schemaRefs>
</ds:datastoreItem>
</file>

<file path=customXml/itemProps2.xml><?xml version="1.0" encoding="utf-8"?>
<ds:datastoreItem xmlns:ds="http://schemas.openxmlformats.org/officeDocument/2006/customXml" ds:itemID="{F33014AA-2C09-453C-A831-175F27BC3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95CBE-49DF-41E9-AA00-1BD5B5AC47D1}">
  <ds:schemaRefs>
    <ds:schemaRef ds:uri="http://schemas.microsoft.com/sharepoint/events"/>
  </ds:schemaRefs>
</ds:datastoreItem>
</file>

<file path=customXml/itemProps4.xml><?xml version="1.0" encoding="utf-8"?>
<ds:datastoreItem xmlns:ds="http://schemas.openxmlformats.org/officeDocument/2006/customXml" ds:itemID="{EFB6CCF6-5F34-4733-BC4B-BF878AED2171}">
  <ds:schemaRefs>
    <ds:schemaRef ds:uri="http://schemas.openxmlformats.org/officeDocument/2006/bibliography"/>
  </ds:schemaRefs>
</ds:datastoreItem>
</file>

<file path=customXml/itemProps5.xml><?xml version="1.0" encoding="utf-8"?>
<ds:datastoreItem xmlns:ds="http://schemas.openxmlformats.org/officeDocument/2006/customXml" ds:itemID="{9C1BB602-D2FB-43D0-B83C-A139D4CCAC07}">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2</Pages>
  <Words>569</Words>
  <Characters>3262</Characters>
  <CharactersWithSpaces>3784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2023-11-23T20:40:00Z</dcterms:created>
  <dc:creator>iMac27</dc:creator>
  <dc:description/>
  <dc:language>es-MX</dc:language>
  <cp:lastModifiedBy/>
  <cp:lastPrinted>2019-02-12T18:59:00Z</cp:lastPrinted>
  <dcterms:modified xsi:type="dcterms:W3CDTF">2024-02-03T00:06:29Z</dcterms:modified>
  <cp:revision>14</cp:revision>
  <dc:subject/>
  <dc:title>Acta de Compromiso y Confidencialidad del Servidor Público con el SGC y PISI del SIN (Versión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f7ecf420-5b04-4112-9347-e59bc0b93c14</vt:lpwstr>
  </property>
</Properties>
</file>