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rPr/>
      </w:pPr>
      <w:r>
        <w:rPr>
          <w:b/>
          <w:sz w:val="28"/>
        </w:rPr>
        <w:t>The Fair Food Co.</w:t>
        <w:br/>
      </w:r>
      <w:r>
        <w:rPr>
          <w:b w:val="false"/>
          <w:bCs w:val="false"/>
          <w:sz w:val="24"/>
          <w:szCs w:val="24"/>
        </w:rPr>
        <w:t>June</w:t>
      </w:r>
      <w:r>
        <w:rPr/>
        <w:t xml:space="preserve">  2018</w:t>
      </w:r>
    </w:p>
    <w:p>
      <w:pPr>
        <w:pStyle w:val="Normal"/>
        <w:ind w:left="-284" w:hanging="0"/>
        <w:jc w:val="both"/>
        <w:rPr/>
      </w:pPr>
      <w:r>
        <w:rPr>
          <w:b/>
          <w:sz w:val="24"/>
        </w:rPr>
        <w:t>Seedling Supply</w:t>
      </w:r>
    </w:p>
    <w:p>
      <w:pPr>
        <w:pStyle w:val="Normal"/>
        <w:widowControl/>
        <w:tabs>
          <w:tab w:val="left" w:pos="0" w:leader="none"/>
        </w:tabs>
        <w:bidi w:val="0"/>
        <w:spacing w:lineRule="auto" w:line="276" w:before="0" w:after="200"/>
        <w:ind w:left="0" w:right="0" w:hanging="0"/>
        <w:jc w:val="both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In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June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2018, approximately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10 8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00 seedlings were distributed to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15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growers. Thi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s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seedling sale figure equates to an approximate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d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planted area of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900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m2, which if all are successfully grown represent an estimated yield  of approximately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3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.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6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T, which at retail value is about R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30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000.  </w:t>
      </w:r>
    </w:p>
    <w:p>
      <w:pPr>
        <w:pStyle w:val="Normal"/>
        <w:ind w:left="-284" w:hanging="0"/>
        <w:jc w:val="both"/>
        <w:rPr/>
      </w:pPr>
      <w:r>
        <w:rPr>
          <w:b/>
          <w:sz w:val="24"/>
        </w:rPr>
        <w:t>Mentor Visits</w:t>
      </w:r>
    </w:p>
    <w:p>
      <w:pPr>
        <w:pStyle w:val="Normal"/>
        <w:tabs>
          <w:tab w:val="left" w:pos="0" w:leader="none"/>
        </w:tabs>
        <w:jc w:val="both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43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mentor visits were conducted in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>June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 2018.  Most mentor visits</w:t>
      </w:r>
      <w:r>
        <w:rPr>
          <w:rFonts w:eastAsia="Calibri" w:cs="" w:cstheme="minorBidi" w:eastAsiaTheme="minorHAnsi"/>
          <w:b/>
          <w:color w:val="00000A"/>
          <w:sz w:val="22"/>
          <w:szCs w:val="22"/>
          <w:lang w:val="en-ZA" w:eastAsia="en-US" w:bidi="ar-SA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ZA" w:eastAsia="en-US" w:bidi="ar-SA"/>
        </w:rPr>
        <w:t xml:space="preserve">were conducted to capture crops in the ground (General Mentorship), to deliver seedlings, or collect produce/seed for sale. </w:t>
      </w:r>
    </w:p>
    <w:p>
      <w:pPr>
        <w:pStyle w:val="Normal"/>
        <w:widowControl/>
        <w:tabs>
          <w:tab w:val="left" w:pos="0" w:leader="none"/>
        </w:tabs>
        <w:bidi w:val="0"/>
        <w:spacing w:lineRule="auto" w:line="276" w:before="0" w:after="200"/>
        <w:ind w:left="0" w:right="0" w:hanging="227"/>
        <w:jc w:val="both"/>
        <w:rPr/>
      </w:pPr>
      <w:r>
        <w:rPr>
          <w:b/>
          <w:bCs/>
          <w:sz w:val="24"/>
        </w:rPr>
        <w:t>Crop Updates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28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Crops were captured in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June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2018 with a total of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1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.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3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Ha.  This area represents approximately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41.2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T of produce.  At an average retail rate of R10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> 000 p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er Ha the crops captured have a value of  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>R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>412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> 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>2</w:t>
      </w:r>
      <w:r>
        <w:rPr>
          <w:rFonts w:eastAsia="Calibri" w:cs="" w:cstheme="minorBidi" w:eastAsiaTheme="minorHAnsi"/>
          <w:color w:val="00000A"/>
          <w:sz w:val="22"/>
          <w:szCs w:val="22"/>
          <w:highlight w:val="white"/>
          <w:lang w:val="en-ZA" w:eastAsia="en-US" w:bidi="ar-SA"/>
        </w:rPr>
        <w:t>00.</w:t>
      </w:r>
    </w:p>
    <w:p>
      <w:pPr>
        <w:pStyle w:val="Normal"/>
        <w:widowControl/>
        <w:bidi w:val="0"/>
        <w:spacing w:lineRule="auto" w:line="276" w:before="0" w:after="200"/>
        <w:ind w:left="-227" w:right="0" w:hanging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Produce Sales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/>
        <w:t xml:space="preserve">In </w:t>
      </w:r>
      <w:r>
        <w:rPr/>
        <w:t>June</w:t>
      </w:r>
      <w:r>
        <w:rPr/>
        <w:t xml:space="preserve">, produce was supplied to Shops and some veggie boxes were distributed to a few areas in and around Durban. Farmers supplied </w:t>
      </w:r>
      <w:r>
        <w:rPr/>
        <w:t>1070</w:t>
      </w:r>
      <w:r>
        <w:rPr/>
        <w:t xml:space="preserve">kg and </w:t>
      </w:r>
      <w:r>
        <w:rPr/>
        <w:t>generated an income of about R15 200.</w:t>
      </w:r>
    </w:p>
    <w:p>
      <w:pPr>
        <w:pStyle w:val="Normal"/>
        <w:widowControl/>
        <w:bidi w:val="0"/>
        <w:spacing w:lineRule="auto" w:line="276" w:before="0" w:after="200"/>
        <w:ind w:left="0" w:right="0" w:hanging="227"/>
        <w:jc w:val="both"/>
        <w:rPr>
          <w:b/>
          <w:b/>
          <w:sz w:val="24"/>
        </w:rPr>
      </w:pPr>
      <w:r>
        <w:rPr>
          <w:b/>
          <w:sz w:val="24"/>
        </w:rPr>
        <w:t>Herb Sales</w:t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The Mariannhill Herb garden supplied Herbs by Rosemary approximately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20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kg of</w:t>
      </w:r>
      <w:r>
        <w:rPr>
          <w:sz w:val="24"/>
        </w:rPr>
        <w:t xml:space="preserve">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herbs in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June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 2018 creating an income of R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700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 xml:space="preserve">.00.  The newly planted herbs </w:t>
      </w:r>
      <w:r>
        <w:rPr>
          <w:rFonts w:eastAsia="Calibri" w:cs="" w:cstheme="minorBidi" w:eastAsiaTheme="minorHAnsi"/>
          <w:color w:val="00000A"/>
          <w:sz w:val="22"/>
          <w:szCs w:val="22"/>
          <w:lang w:val="en-ZA" w:eastAsia="en-US" w:bidi="ar-SA"/>
        </w:rPr>
        <w:t>are not yet ready for sale.</w:t>
      </w:r>
    </w:p>
    <w:p>
      <w:pPr>
        <w:pStyle w:val="Normal"/>
        <w:widowControl/>
        <w:bidi w:val="0"/>
        <w:spacing w:before="0" w:after="20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050" w:right="843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1a9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b15c5"/>
    <w:rPr/>
  </w:style>
  <w:style w:type="character" w:styleId="Object" w:customStyle="1">
    <w:name w:val="object"/>
    <w:basedOn w:val="DefaultParagraphFont"/>
    <w:qFormat/>
    <w:rsid w:val="00db15c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553f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fd4bb4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652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553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LibreOffice/5.1.2.2$Linux_X86_64 LibreOffice_project/10m0$Build-2</Application>
  <Pages>1</Pages>
  <Words>193</Words>
  <Characters>937</Characters>
  <CharactersWithSpaces>1129</CharactersWithSpaces>
  <Paragraphs>11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2018-03-15T08:26:00Z</dcterms:created>
  <dc:creator>Paula Osborn</dc:creator>
  <dc:description/>
  <dc:language>en-ZA</dc:language>
  <cp:lastModifiedBy/>
  <dcterms:modified xsi:type="dcterms:W3CDTF">2018-07-12T10:48:59Z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