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  <w:t xml:space="preserve">FACULDADE DE TECNOLOGIA DE INDAIATUBA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  <w:t xml:space="preserve">AN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  <w:t xml:space="preserve">ÁLISE E DESENVOLVIMENTO DE SISTEMAS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DISCIPLINA: ENGENHARIA DE SOFTWARE I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SABOR &amp; MAGIA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  <w:t xml:space="preserve">– BOLOS E DOCES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RELATÓRIO DE ENGENHARIA DE SOFTWARE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Levantamento de Requisitos, Análise e Especificação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do Sistema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left="4536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Analista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responsáv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eis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Lucas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, Thiago, Jefferson, Gustavo, Murilo e Guilherme</w:t>
      </w:r>
      <w:r/>
    </w:p>
    <w:p>
      <w:pPr>
        <w:pBdr/>
        <w:spacing w:after="0" w:before="0" w:line="360" w:lineRule="auto"/>
        <w:ind w:left="4536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Entrevistados: Leonor (Proprietária) e Júnior (Operação)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Indaiatuba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202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6</w:t>
      </w:r>
      <w:r/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88BABBD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 INTRODUÇÃO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1B6285D4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2" w:anchor="_Toc2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2 TÉCNICA DE LEVANTAMENTO DE REQUISITOS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45339FAD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3" w:anchor="_Toc3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2.1 Técnicas Utilizadas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0EE92BA1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4" w:anchor="_Toc4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2.2 Justificativa para as Técnicas Não Utilizadas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3DCFAAEC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5" w:anchor="_Toc5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3 MAPEAMENTO DO PROCESSO ATUAL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2E50FC3A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6" w:anchor="_Toc6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3.1 Recebimento e Registro de Pedidos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74241BCF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7" w:anchor="_Toc7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3.2 Controle de Prazos e Agenda de Produção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5E2E1508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8" w:anchor="_Toc8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3.3 Gestão de Insumos e Precificação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2F7CB70A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9" w:anchor="_Toc9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3.4 Cadastro de Clientes e Controle Financeiro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5A3FD756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10" w:anchor="_Toc10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4 ANÁLISE DE RISCOS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5EAA747E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11" w:anchor="_Toc11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5 REQUISITOS DO SISTEMA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575E47EF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12" w:anchor="_Toc12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5.1 Requisitos Funcionais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4FAA9B8C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13" w:anchor="_Toc13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5.2 Requisitos Não Funcionais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</w:p>
        <w:p w14:paraId="25261B7B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14" w:anchor="_Toc14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6 ESTIMATIVA DE TAMANHO — ANÁLISE POR PONTOS DE FUNÇÃO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51E5FF76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15" w:anchor="_Toc15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6.1 Contagem Bruta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</w:p>
        <w:p w14:paraId="6805F639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16" w:anchor="_Toc16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6.2 Questionário de Influência Geral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/>
        </w:p>
        <w:p w14:paraId="65A768B8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17" w:anchor="_Toc17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6.3 Cálculo Final — Pontos de Função Ajustados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/>
        </w:p>
        <w:p w14:paraId="2C187243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18" w:anchor="_Toc18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7 PLANEJAMENTO DO PROJETO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/>
        </w:p>
        <w:p w14:paraId="19AB24A0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19" w:anchor="_Toc19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8 PLANO DE TESTES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/>
        </w:p>
        <w:p w14:paraId="3151DF09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20" w:anchor="_Toc20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9 FERRAMENTAS CASE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/>
        </w:p>
        <w:p w14:paraId="60DDA390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1" w:anchor="_Toc21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9.1 Modelagem e Análise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/>
        </w:p>
        <w:p w14:paraId="1775268D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2" w:anchor="_Toc22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9.2 Desenvolvimento e Controle de Versão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/>
        </w:p>
        <w:p w14:paraId="3BC0D798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3" w:anchor="_Toc23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9.3 Gestão de Projeto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/>
        </w:p>
        <w:p w14:paraId="0ED93644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4" w:anchor="_Toc24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9.4 Qualidade e Testes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/>
        </w:p>
        <w:p w14:paraId="382CB11A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25" w:anchor="_Toc25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10 QUALIDADE DE SOFTWARE</w:t>
            </w:r>
            <w:r>
              <w:rPr>
                <w:rStyle w:val="735"/>
                <w:lang w:val="pt-BR"/>
              </w:rPr>
              <w:t xml:space="preserve"> </w:t>
            </w:r>
            <w:r>
              <w:rPr>
                <w:rStyle w:val="735"/>
                <w:lang w:val="pt-BR"/>
              </w:rPr>
              <w:t xml:space="preserve">VALIDAR (ALGU</w:t>
            </w:r>
            <w:r>
              <w:rPr>
                <w:rStyle w:val="735"/>
                <w:lang w:val="pt-BR"/>
              </w:rPr>
              <w:t xml:space="preserve">ÉM)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14</w:t>
              <w:fldChar w:fldCharType="end"/>
            </w:r>
          </w:hyperlink>
          <w:r/>
        </w:p>
        <w:p w14:paraId="4ED393F0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6" w:anchor="_Toc26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10.1 Adequação Funcional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14</w:t>
              <w:fldChar w:fldCharType="end"/>
            </w:r>
          </w:hyperlink>
          <w:r/>
        </w:p>
        <w:p w14:paraId="14B80FC4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7" w:anchor="_Toc27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10.2 Usabilidade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14</w:t>
              <w:fldChar w:fldCharType="end"/>
            </w:r>
          </w:hyperlink>
          <w:r/>
        </w:p>
        <w:p w14:paraId="7EFA6849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8" w:anchor="_Toc28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10.3 Segurança e Privacidade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15</w:t>
              <w:fldChar w:fldCharType="end"/>
            </w:r>
          </w:hyperlink>
          <w:r/>
        </w:p>
        <w:p w14:paraId="57C57C7B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29" w:anchor="_Toc29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10.4 Confiabilidade e Disponibilidade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15</w:t>
              <w:fldChar w:fldCharType="end"/>
            </w:r>
          </w:hyperlink>
          <w:r/>
        </w:p>
        <w:p w14:paraId="7BADF6A5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30" w:anchor="_Toc30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11 MANUTENÇÃO E EVOLUÇÃO DO SISTEMA</w:t>
            </w:r>
            <w:r>
              <w:rPr>
                <w:rStyle w:val="735"/>
                <w:rFonts w:ascii="Times New Roman" w:hAnsi="Times New Roman" w:eastAsia="Times New Roman" w:cs="Times New Roman"/>
                <w:lang w:val="pt-BR"/>
              </w:rPr>
              <w:t xml:space="preserve"> </w:t>
            </w:r>
            <w:r>
              <w:rPr>
                <w:rStyle w:val="735"/>
                <w:lang w:val="pt-BR"/>
              </w:rPr>
              <w:t xml:space="preserve">VALIDAR (ALGU</w:t>
            </w:r>
            <w:r>
              <w:rPr>
                <w:rStyle w:val="735"/>
                <w:lang w:val="pt-BR"/>
              </w:rPr>
              <w:t xml:space="preserve">ÉM)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15</w:t>
              <w:fldChar w:fldCharType="end"/>
            </w:r>
          </w:hyperlink>
          <w:r/>
        </w:p>
        <w:p w14:paraId="470D87D6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31" w:anchor="_Toc31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11.1 Manutenção Corretiva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15</w:t>
              <w:fldChar w:fldCharType="end"/>
            </w:r>
          </w:hyperlink>
          <w:r/>
        </w:p>
        <w:p w14:paraId="1029B659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32" w:anchor="_Toc32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11.2 Manutenção Adaptativa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15</w:t>
              <w:fldChar w:fldCharType="end"/>
            </w:r>
          </w:hyperlink>
          <w:r/>
        </w:p>
        <w:p w14:paraId="2122E0EC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33" w:anchor="_Toc33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11.3 Manutenção Perfectiva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16</w:t>
              <w:fldChar w:fldCharType="end"/>
            </w:r>
          </w:hyperlink>
          <w:r/>
        </w:p>
        <w:p w14:paraId="76F2FF8F">
          <w:pPr>
            <w:pStyle w:val="190"/>
            <w:pBdr/>
            <w:tabs>
              <w:tab w:val="right" w:leader="dot" w:pos="9071"/>
            </w:tabs>
            <w:spacing/>
            <w:ind/>
            <w:rPr/>
          </w:pPr>
          <w:hyperlink w:tooltip="#_Toc34" w:anchor="_Toc34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11.4 Manutenção Preventiva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1E678593">
          <w:pPr>
            <w:pStyle w:val="189"/>
            <w:pBdr/>
            <w:tabs>
              <w:tab w:val="right" w:leader="dot" w:pos="9071"/>
            </w:tabs>
            <w:spacing/>
            <w:ind/>
            <w:rPr/>
          </w:pPr>
          <w:hyperlink w:tooltip="#_Toc35" w:anchor="_Toc35" w:history="1">
            <w:r>
              <w:rPr>
                <w:rStyle w:val="735"/>
              </w:rPr>
            </w:r>
            <w:r>
              <w:rPr>
                <w:rStyle w:val="735"/>
                <w:rFonts w:ascii="Times New Roman" w:hAnsi="Times New Roman" w:eastAsia="Times New Roman" w:cs="Times New Roman"/>
              </w:rPr>
              <w:t xml:space="preserve">12 CONSIDERAÇÕES FINAIS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16</w:t>
              <w:fldChar w:fldCharType="end"/>
            </w:r>
          </w:hyperlink>
          <w:r/>
        </w:p>
        <w:p w14:paraId="60236211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701" w:right="1134" w:bottom="1134" w:left="1701" w:header="708" w:footer="708" w:gutter="0"/>
          <w:cols w:num="1" w:sep="0" w:space="1701" w:equalWidth="1"/>
        </w:sectPr>
      </w:pPr>
      <w:r/>
      <w:r/>
    </w:p>
    <w:p>
      <w:pPr>
        <w:pStyle w:val="742"/>
        <w:pBdr/>
        <w:spacing w:after="0" w:before="0" w:line="360" w:lineRule="auto"/>
        <w:ind w:firstLine="0"/>
        <w:rPr>
          <w:sz w:val="28"/>
          <w:szCs w:val="28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 INTRODUÇÃO</w:t>
      </w:r>
      <w:bookmarkEnd w:id="1"/>
      <w:r/>
      <w:r>
        <w:rPr>
          <w:sz w:val="28"/>
          <w:szCs w:val="28"/>
        </w:rPr>
      </w:r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presente relatório documenta o processo de Engenharia de Software aplicado ao desenvolvimento de um sistema de gestão para a confeitaria Sabor &amp; Magia, localizada em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Indaiatuba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– SP. O trabalho foi conduzido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pelo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grupo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por meio de sessão combinada de entrevista e brainstorm com os dois únicos colaboradores da empresa: Leonor, proprietária e confeiteira-chefe, e Júnior, responsável pela operação logística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, financeira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e pelo atendimento ao cliente.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empresa aten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 predominantemente famílias da região em dois fluxos distintos: durante a semana, com bolos simples para o café da tarde; e nos fins de semana, com a produção de bolos recheados e doces personalizados para festas e aniversários, sob encomenda. Toda a ope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ração atual é sustentada exclusivamente por ferramentas informais — agenda física, WhatsApp e memória dos colaboradores —, sem nenhum sistema informatizado, caracterizando um cenário de desenvolvimento de software do zero, sem sistema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objetivo deste relató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rio é apresentar o resultado do levantamento de requisitos, a identificação dos problemas operacionais, a análise de riscos, a estimativa de tamanho por Pontos de Função e o planejamento para o desenvolvimento, implantação e manutenção do sistema proposto.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>
          <w:sz w:val="28"/>
          <w:szCs w:val="28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 TÉCNICA DE LEVANTAMENTO DE REQUISITOS</w:t>
      </w:r>
      <w:bookmarkEnd w:id="2"/>
      <w:r/>
      <w:r>
        <w:rPr>
          <w:sz w:val="28"/>
          <w:szCs w:val="28"/>
        </w:rPr>
      </w:r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2.1 Técnicas Utilizadas</w:t>
      </w:r>
      <w:bookmarkEnd w:id="3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técnica principal adotada foi a entrevista, combinada com a técnica de brainstorm. A escolha foi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decidida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pelo seguinte motivo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: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Style w:val="734"/>
        <w:numPr>
          <w:ilvl w:val="0"/>
          <w:numId w:val="2"/>
        </w:numPr>
        <w:pBdr/>
        <w:spacing w:after="0" w:before="0" w:line="360" w:lineRule="auto"/>
        <w:ind w:right="0" w:hanging="709" w:left="709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ntender a fundo o funcionamento da Sabor e Magia para desenharmos o melhor sistema possível. </w:t>
      </w: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sz w:val="32"/>
          <w:szCs w:val="32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entrevista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foi estruturada seguindo perguntas esquematizadas em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cinco blocos: (i) visão geral e contextualização; (ii) mapeamento do processo atual; (iii) identificação de dores e riscos operacionais; (iv) solução desejada (To-Be); e (v) conformidade legal e perspectivas de expansão.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brainstorm, aplicado de forma integrada à entrevista, estimulou a geração livre de 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deias sobre funcionalidades desejadas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descobrindo e ampliando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o escopo de soluções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para os bloqueios encontrados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Essa abordagem foi especialmente produtiva nas perguntas sobre alertas, notificações e expansão do negócio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2.2 Justificativa para as Técnicas Não Utilizadas</w:t>
      </w:r>
      <w:bookmarkEnd w:id="4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escolha das técnicas foi feita após análise comparativa das alternativas disponíveis para o perfil do cliente. A tabela a seguir apresenta todas as técnicas consideradas e a justificativa objetiva para a não adoção de cada uma.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1 – Comparativo de técnicas de levantamento de requisitos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300"/>
        <w:gridCol w:w="5571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Técnica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Justificativa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Entrevista semiestruturada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Utilizada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Dois usuários altamente informados, capazes de verbalizar processos e dores com clareza. Técnica ideal para elicitação aprofundada em contexto de microempresa.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Brainstorm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Utilizado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Conduzido em conjunto com a entrevista (explicitado na abertura da sessão). Estimulou a geração livre de ideias sobre funcionalidades desejadas e soluções inovadoras.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Questionário/Survey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Não aplicável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Indicado para coleta em larga escala com usuários distribuídos. Com apenas dois colaboradores no mesmo local, seria impessoal e menos eficiente que o diálogo direto.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Observação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Não aplicável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Exige acompanhar a operação por dias ou semanas, especialmente nos fins de semana de pico. Alto custo de tempo e desnecessário, visto que os usuários verbalizam bem suas necessidades.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Prototipação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Não aplicável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Indicada quando o usuário não consegue descrever o que precisa sem ver algo concreto. Leonor e Júnior demonstraram clareza sobre as funcionalidades necessárias desde o início da sessão.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JAD (Joint Application Design)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Não aplicável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Voltado a projetos com múltiplos stakeholders em conflito. Para dois colaboradores de microempresa com objetivos alinhados, seria burocrático e desproporcional ao porte do projeto.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Análise de documentos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Não aplicável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5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Pressupõe a existência de documentos formais (planilhas, relatórios, manuais de processo). A Sabor &amp; Magia opera de forma inteiramente informal, sem nenhum registro estruturado.</w:t>
            </w:r>
            <w:r/>
          </w:p>
        </w:tc>
      </w:tr>
    </w:tbl>
    <w:p w14:paraId="29A0AA9C">
      <w:pPr>
        <w:pBdr/>
        <w:shd w:val="nil"/>
        <w:spacing/>
        <w:ind/>
        <w:rPr/>
      </w:pPr>
      <w:r>
        <w:br w:type="page" w:clear="all"/>
      </w:r>
      <w:r/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Style w:val="742"/>
        <w:pBdr/>
        <w:spacing w:after="0" w:before="0" w:line="360" w:lineRule="auto"/>
        <w:ind w:firstLine="0"/>
        <w:rPr>
          <w:sz w:val="28"/>
          <w:szCs w:val="28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3 MAPEAMENTO DO PROCESSO ATUAL</w:t>
      </w:r>
      <w:r/>
      <w:bookmarkEnd w:id="5"/>
      <w:r/>
      <w:r>
        <w:rPr>
          <w:sz w:val="28"/>
          <w:szCs w:val="28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levantamento revelou que a Sabor &amp; Ma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gia opera sem nenhum sistema informatizado. Toda a gestão do negócio é sustentada por ferramentas informais, o que gera um conjunto de problemas operacionais distribuídos em diferentes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partes da operaç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ão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conforme identificado ao longo da entrevista.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3.1 Recebimento e Registro de Pedidos</w:t>
      </w:r>
      <w:r/>
      <w:bookmarkEnd w:id="6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grande maioria dos pedidos é recebida via WhatsApp — tanto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encomendas para festas quanto reservas de bolos simples —, com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alguns casos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de atendimento presencial no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balc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ão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Não existe nenhum sistema de registro centralizado: os detalhes do pedido ficam dispersos no histórico de conversas do aplicativo de mensagens.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Em termos de eficiência, o atendimento inicial para fechar uma encomenda consome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muito tempo, concretizando a inefici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ência e atraso ao atendimento.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ausência de um sistema de registro também compromete a qualid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ade da informação: já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ocorreu de perder informaç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ões do pedido, como tema da decoraç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o, cobranças indevidas ou a falta da mesma, e at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é falta de confirmaç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ão do pedido. Causando um risco no meio financeiro e operacional.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3.2 Controle de Prazos e Agenda de Produção</w:t>
      </w:r>
      <w:r/>
      <w:bookmarkEnd w:id="7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Os prazos de entrega são controlados por agenda física e memória dos colaboradores. Em fins de semana com múltiplas encomendas simultâneas, o risco de conflito e esquecimento é elevado, gerando tensão operacional. Agrava esse cenário a ausência de vi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sibilidade do status de produção entre os dois colaboradores: Júnior, ao atender um cliente sobre o horário previsto de entrega, frequentemente desconhece em qual etapa Leonor se encontra na cozinha, o que compromete a precisão das informações comunicadas.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3.3 Gestão de Insumos e Precificação</w:t>
      </w:r>
      <w:r/>
      <w:bookmarkEnd w:id="8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controle de estoque é inexistente em sistema. Não há registro de entradas ou sa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ídas de insumos, nem alertas de validade para produtos perecíveis, expondo a empresa ao risco de desperdício por vencimento de ingredientes. O problema mais crítico identificado, entretanto, é o da precificação desatualizada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ausência de fichas técnicas de receitas vinculadas ao estoque impede o cálculo automático do custo real de cada produto, tornando a precificação imprecisa e sujeita à estimativa manual, com alto risco de erro.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3.4 Cadastro de Clientes e Controle Financeiro</w:t>
      </w:r>
      <w:bookmarkEnd w:id="9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Não existe cadastro formal de clientes. O único registro é o contato salvo no celular com o nome da pessoa. Informações relevantes como endereço completo, restrições alimentares e data de aniversário — esta última de grand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 valor para ações de fidelização com cupons de desconto — não são coletadas ou armazenadas de forma estruturada. O controle financeiro é realizado informalmente, sem fluxo de caixa, sem apuração de margem por produto e sem segregação de entradas e saídas.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 ANÁLISE DE RISCOS</w:t>
      </w:r>
      <w:bookmarkEnd w:id="10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análise de riscos visa identificar, avaliar e propor estratégias de mitigação para as ameaças que possam compromete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r o desenvolvimento ou a operação do sistema. Os riscos foram classificados conforme três critérios: impacto (consequência caso o risco se concretize), probabilidade de ocorrência e nível de exposição resultante da combinação dos dois critérios anteriores.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2 – Análise de riscos do projeto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2400"/>
        <w:gridCol w:w="880"/>
        <w:gridCol w:w="770"/>
        <w:gridCol w:w="770"/>
        <w:gridCol w:w="2751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Risco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Impacto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Prob.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Nível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Mitigação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Resistência ao uso do sistema por parte dos proprietários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Treinamento progressivo; interface simplificada com demonstração de ganhos imediatos.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Perda de dados por falha no dispositivo (ausência de backup)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Backup automático diário em nuvem (Google Drive ou equivalente).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Custo de insumos desatualizado após variação de preço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Crítico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Alerta automático de revisão de custo; tela de atualização rápida de insumos.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Mudança na legislação de NFC-e (leiaute SEFAZ estadual)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Baixa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Parametrização flexível; camada de integração fiscal desacoplada do núcleo do sistema.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Crescimento da demanda antes da implantação do sistema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Priorizar MVP com módulos de pedido e estoque; adotar entregas incrementais.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Acesso indevido a dados financeiros por colaborador terceirizado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Baixa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Perfil Entregador restrito a: nome do cliente, endereço e valor a cobrar.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R07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Descarte de insumos perecíveis por ausência de controle de validade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8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Crítico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Registro de data de validade por lote; alerta preventivo configurável de vencimento.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Dois riscos merecem destaque por serem classificados como críticos. O primeiro é a desatualização do custo de insumos no sistema, que decorre diretamente do problema de precificação já identificado na entrevista e que pode 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omprometer a margem de lucro da empresa mesmo após a implantação. O segundo é o descarte de insumos perecíveis por ausência de controle de validade, que além do impacto financeiro, representa risco de não conformidade com as normas da Vigilância Sanitária.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 REQUISITOS DO SISTEMA</w:t>
      </w:r>
      <w:bookmarkEnd w:id="11"/>
      <w:r/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5.1 Requisitos Funcionais</w:t>
      </w:r>
      <w:bookmarkEnd w:id="12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Os requisitos funcionais descrevem os comportament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os que o sistema deve oferecer ao usuário para atender às necessidades do negócio. Foram elicitados diretamente das respostas de Leonor e Júnior ao longo da sessão de entrevista e brainstorm, com priorização baseada na criticidade operacional identificada.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requisito de maior prioridade identificado por Leonor foi a integração entre o registro de pedidos e a ficha técnica de receitas, com cálculo automático do custo e desconto dos insumos no estoque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3 – Requisitos funcionais do sistema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0"/>
        <w:gridCol w:w="1750"/>
        <w:gridCol w:w="5121"/>
        <w:gridCol w:w="15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Prioridade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Cadastro de clientes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Registrar nome, WhatsApp, endereço completo e data de aniversário (para cupons de desconto).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Registro de pedidos e encomendas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Registrar sabor, massa, recheio, cobertura, tema, data de entrega, valor total e sinal pago.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Controle de estoque de insumos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Monitorar entradas e saídas; registrar data de validade por lote; emitir alerta ao atingir estoque mínimo.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Ficha técnica de receitas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Vincular cada receita aos insumos do estoque; calcular custo real por unidade produzida automaticamente.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Controle financeiro (fluxo de caixa)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Registrar entradas (vendas e sinais) e saídas; gerar fluxo de caixa e calcular margem de lucro por produto.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Rastreamento do status de produção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Acompanhar etapas: Aguardando → Em produção → Pronto → Saiu para entrega → Entregue.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RF07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Notificações automáticas ao cliente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Enviar mensagem automática via WhatsApp em mudanças de status relevantes do pedido.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RF08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Alertas internos de estoque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Gerar aviso interno à equipe quando itens básicos (açúcar, embalagens) atingirem o nível mínimo.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RF09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Relatórios gerenciais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Gerar relatórios de: fluxo de caixa, sabores mais vendidos e margem de lucro por produto.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RF10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Controle de acesso por perfil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Perfil Proprietário (acesso total) e perfil Entregador (somente nome, endereço e valor a cobrar).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RF11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Emissão de NFC-e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Emitir Nota Fiscal de Consumidor eletrônica conforme legislação estadual vigente (SEFAZ).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RF12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Rastreabilidade de lotes (Vigilância Sanitária)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Registrar lotes de insumos utilizados por pedido; emitir alerta preventivo de validade.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6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RF13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7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Orçamentos para clientes corporativos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2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Gerar orçamentos detalhados e contratos simples para coffee breaks, casamentos e buffets.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Baixa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5.2 Requisitos Não Funcionais</w:t>
      </w:r>
      <w:bookmarkEnd w:id="13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Os requisitos não funcionais estabelecem as restrições de qualidade sobre o sistema, derivad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as do perfil dos usuários e do ambiente operacional identificado na sessão. A usabilidade é o requisito de maior peso no contexto da Sabor &amp; Magia, dado que ambos os colaboradores não possuem formação técnica e o sistema deve ser operado de forma autônoma.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4 – Requisitos não funcionais do sistema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1650"/>
        <w:gridCol w:w="5171"/>
        <w:gridCol w:w="15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Prioridade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Usabilidade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Interface intuitiva e acessível para usuários sem formação técnica, operável via computador ou tablet já existente na loja.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Segurança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Controle de acesso por perfil; senhas armazenadas com hash seguro (bcrypt); conformidade com a LGPD (Lei n. 13.709/2018).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Conformidade legal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Aderente às normas da Vigilância Sanitária (rastreabilidade de lotes de insumos) e à legislação de NFC-e estadual (SEFAZ).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Desempenho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Tempo de resposta inferior a 3 segundos por operação, inclusive nos fins de semana com maior volume de pedidos.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Escalabilidade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Arquitetura preparada para expansão ao atendimento corporativo (coffee breaks, casamentos) e faturamento para CNPJ.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RNF06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6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Disponibilidade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Backup automático diário em nuvem; disponibilidade superior a 99% no horário de operação da loja.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5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 ESTIMATIVA DE TAMANHO — ANÁLISE POR PONTOS DE FUNÇÃO</w:t>
      </w:r>
      <w:r/>
      <w:bookmarkEnd w:id="14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Análise por Pontos de Função (APF) é uma técnica padronizada de medição 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tamanho funcional de software, independente da tecnologia ou linguagem de programação utilizada (IFPUG, 2010). Ela quantifica o que o sistema faz do ponto de vista do usuário, permitindo estimar esforço, prazo e custo de desenvolvimento de forma objetiva.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processo é dividido em três etapas: (i) contagem bruta dos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Pontos de Função Não Ajustados (PFNA), com base nas funções identificadas nos requisitos; (ii) aplicação do Questionário de Influência Geral (QIG), que produz o Fator de Ajuste (FA); e (iii) cálculo dos Pontos de Função Ajustados (PFA) pela fórmula padrão.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6.1 Contagem Bruta</w:t>
      </w:r>
      <w:r/>
      <w:bookmarkEnd w:id="15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As funções do sistema foram identificadas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 classificadas em cinco categorias: Arquivo Lógico Interno (ALI), Arquivo de Interface Externa (AIE), Entrada Externa (EE), Saída Externa (SE) e Consulta Externa (CE). A complexidade de cada função foi atribuída conforme os critérios da metodologia IFPUG.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5 – Contagem de Pontos de Função Não Ajustados (PFNA)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50"/>
        <w:gridCol w:w="2271"/>
        <w:gridCol w:w="1800"/>
        <w:gridCol w:w="19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Função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Complexidade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PF Não Ajustado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ALI – Clientes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Lógico Interno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ALI – Pedidos/Encomendas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Lógico Interno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10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ALI – Estoque (Insumos)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Lógico Interno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ALI – Fichas Técnicas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Lógico Interno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10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ALI – Financeiro/Caixa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Lógico Interno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AIE – NFC-e (SEFAZ)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Arquivo de Interface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EE – Cadastro de Pedido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Entrada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EE – Cadastro de Cliente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Entrada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EE – Entrada de Estoque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Entrada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EE – Atualização de Custo de Insumo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Entrada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 – Orçamento de Encomenda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Saída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 – Relatório de Vendas e Margem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Saída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Médio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 – Alerta de Estoque Mínimo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Saída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 – Alerta de Validade de Lote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Saída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 – Notificação WhatsApp ao Cliente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Saída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CE – Status do Pedido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Consulta Externa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CE – Histórico do Cliente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7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Consulta Externa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Simples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gridSpan w:val="3"/>
            <w:shd w:val="clear" w:color="auto" w:fill="d9e2f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121" w:type="dxa"/>
          </w:tcPr>
          <w:p>
            <w:pPr>
              <w:pBdr/>
              <w:spacing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TOTAL DE PONTOS DE FUNÇÃO NÃO AJUSTADOS (PFNA)</w:t>
            </w:r>
            <w:r/>
          </w:p>
        </w:tc>
        <w:tc>
          <w:tcPr>
            <w:shd w:val="clear" w:color="auto" w:fill="d9e2f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950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88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/>
        </w:rPr>
        <w:t xml:space="preserve">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6.2 Questionário de Influência Geral</w:t>
      </w:r>
      <w:r/>
      <w:bookmarkEnd w:id="16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QIG avalia 14 características do ambiente do sistema com pesos de 0 (sem influência) a 5 (influência máxima). A soma dos pesos resulta no Grau de Influência Total (TDI — Total Degree of Influence), que compõe o Fator de Ajuste da APF.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6 – Questionário de Influência Geral (QIG)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0"/>
        <w:gridCol w:w="2000"/>
        <w:gridCol w:w="5151"/>
        <w:gridCol w:w="14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Justificativa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Peso (0–5)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Comunicação de dados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Notificações automáticas ao cliente via WhatsApp e alertas internos de estoque.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Funções distribuídas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Dois perfis de acesso distintos: Proprietário e Entregador.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Desempenho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Resposta rápida para consultas de pedidos e cálculo de custo em tempo real.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Configuração fortemente utilizada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Hardware simples já disponível na loja (computador ou tablet).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Taxa de transações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Volume moderado com picos nos fins de semana de festa.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Entrada de dados online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Pedidos e baixas de estoque registrados em tempo real durante o atendimento.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Eficiência do usuário final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Interface intuitiva para proprietários sem formação técnica. Prioridade máxima do projeto.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Atualização online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Estoque, caixa e status de produção atualizados a cada operação registrada.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Processamento complexo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Cálculo de custo por receita vinculado ao estoque via ficha técnica de insumos.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Reutilização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Sistema específico para o negócio; baixo potencial de reutilização em outros contextos.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Facilidade de implantação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Instalação e configuração simples, realizável pelos próprios proprietários sem suporte técnico externo.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Facilidade de operação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Operação autônoma sem suporte técnico contínuo; usuários sem formação digital prévia.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Múltiplos locais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Opera em endereço único atualmente; expansão geográfica não prevista no escopo inicial.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7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000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Facilidade de mudança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515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Expansão prevista para atendimento corporativo, buffets e faturamento para CNPJ.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</w:tr>
      <w:tr>
        <w:trPr/>
        <w:tc>
          <w:tcPr>
            <w:gridSpan w:val="3"/>
            <w:shd w:val="clear" w:color="auto" w:fill="d9e2f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7621" w:type="dxa"/>
          </w:tcPr>
          <w:p>
            <w:pPr>
              <w:pBdr/>
              <w:spacing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SOMA TOTAL — GRAU DE INFLUÊNCIA TOTAL (TDI)</w:t>
            </w:r>
            <w:r/>
          </w:p>
        </w:tc>
        <w:tc>
          <w:tcPr>
            <w:shd w:val="clear" w:color="auto" w:fill="d9e2f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36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/>
        </w:rPr>
        <w:t xml:space="preserve">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6.3 Cálculo Final — Pontos de Função Ajustados</w:t>
      </w:r>
      <w:r/>
      <w:bookmarkEnd w:id="17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Com base nos dados apurados, aplica-se a fórmula padrão da APF para obter o total de Pontos de Função Ajustados: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PFA = PFNA × (0,65 + 0,01 × TDI)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PFA = 88 × (0,65 + 0,01 × 36) = 88 × 1,01 ≈ 89 Pontos de Função Ajustados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resultado de apr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oximadamente 89 Pontos de Função Ajustados indica um sistema de porte pequeno a médio, com complexidade funcional moderada. Esse volume é compatível com um ciclo de desenvolvimento estimado em 14 a 16 semanas para uma equipe de dois a três desenvolvedores.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7 PLANEJAMENTO DO PROJETO</w:t>
      </w:r>
      <w:r/>
      <w:bookmarkEnd w:id="18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planejamento do projeto foi estruturado com entregas incrementais, priorizando os módulos que endereçam as dores operacionais críticas identificadas — pedidos, estoque e ficha técnica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— antes dos módulos de integração fiscal e expansão corporativa. A gestão das dependências entre fases será apoiada por ferramenta de gerenciamento de projetos (Microsoft Project ou equivalente), com rastreamento visual do cronograma e do caminho crítico.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7 – Cronograma do projeto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0"/>
        <w:gridCol w:w="3241"/>
        <w:gridCol w:w="1200"/>
        <w:gridCol w:w="1450"/>
        <w:gridCol w:w="27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Fase / Entrega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Duração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Período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Levantamento de requisitos (Entrevista + Brainstorm)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 semanas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Semanas 1–2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Concluída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Análise, modelagem e especificação do sistema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 semanas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Semanas 3–4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Em andamento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Projeto de banco de dados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 semana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 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Desenvolvimento – Módulo core (pedidos, estoque, ficha técnica)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4 semanas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Semanas 6–9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Desenvolvimento – Módulo financeiro e alertas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 semanas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Semanas 10–11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Desenvolvimento – Módulo fiscal (NFC-e)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 semana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 12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Testes unitários e de integração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2 semanas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Semanas 13–14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Homologação com usuários (UAT)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 semana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 15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Implantação e treinamento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 semana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 16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3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41" w:type="dxa"/>
            <w:vAlign w:val="center"/>
          </w:tcPr>
          <w:p>
            <w:pPr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Manutenção pós-implantação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20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Contínua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14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Semana 17+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7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Pendente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/>
        </w:rPr>
        <w:t xml:space="preserve">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19" w:name="_Toc19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8 PLANO DE TESTES</w:t>
      </w:r>
      <w:r/>
      <w:bookmarkEnd w:id="19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plano de testes define os casos prioritários para validação do sistema, cobrindo as funcionalidades que eliminam as principais dores operacionais identificadas. Os testes são classificados por tipo: funcional, segurança, integração e desempenho.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</w:rPr>
        <w:t xml:space="preserve">Quadro 8 – Casos de teste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2291"/>
        <w:gridCol w:w="3050"/>
        <w:gridCol w:w="325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Caso de Teste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T01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Cadastro sem WhatsApp deve ser bloqueado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Campo obrigatório exibido; cadastro não gravado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Alerta ao reduzir insumo abaixo do mínimo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Notificação exibida ao proprietário imediatamente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T03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Custo calculado e estoque abatido ao registrar pedido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Custo real exibido; quantidades deduzidas por ingrediente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Registro do sinal de 50% pago pelo cliente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Valor pendente atualizado; status financeiro correto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T05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Perfil Entregador não acessa relatórios financeiros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Tela bloqueada; somente dados de entrega visíveis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Segurança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NFC-e transmitida à SEFAZ ao finalizar venda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XML aceito pela SEFAZ; número da nota fiscal gerado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Integração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T07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WhatsApp enviado ao alterar status para 'Saiu para entrega'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Mensagem automática enviada ao número do cliente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T08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Alerta de validade de lote antes do vencimento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Notificação preventiva exibida com antecedência configurável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T09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Relatório mensal com sabores, receita e margem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Dados corretos exibidos e disponíveis para exportação</w:t>
            </w:r>
            <w:r/>
          </w:p>
        </w:tc>
        <w:tc>
          <w:tcPr>
            <w:shd w:val="clear" w:color="auto" w:fill="ebf0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Funcional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48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T10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2291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20 pedidos simultâneos em horário de pico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0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Tempo de resposta inferior a 3 segundos por operação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13" w:type="dxa"/>
              <w:top w:w="80" w:type="dxa"/>
              <w:right w:w="113" w:type="dxa"/>
              <w:bottom w:w="80" w:type="dxa"/>
            </w:tcMar>
            <w:tcW w:w="3250" w:type="dxa"/>
            <w:vAlign w:val="center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Desempenho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Fonte: elaborado pelo autor.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estratégia de testes compreende quatro modalidades complementares: (i) testes unitários, executados pelos desenvolvedores em cada módulo individualmente; (ii) testes de integração, que validam a comunicação entre módulos — pedido, ficha técnica,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estoque e financeiro; (iii) testes de aceitação do usuário (UAT), conduzidos com Leonor e Júnior no ambiente de homologação, simulando o dia a dia real da operação; e (iv) testes de regressão, executados após qualquer correção ou nova entrega incremental.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20" w:name="_Toc2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 FERRAMENTAS CASE</w:t>
      </w:r>
      <w:r/>
      <w:bookmarkEnd w:id="20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As ferramentas CASE (Computer-Aided Software Engineering) apoiam as diferentes etapas do ciclo de desenvolvimento. Para o projeto da Sabor &amp; Magia, propõe-se o seguinte conjunto: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1" w:name="_Toc21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9.1 Modelagem e Análise</w:t>
      </w:r>
      <w:r/>
      <w:bookmarkEnd w:id="21"/>
      <w:r/>
      <w:r/>
    </w:p>
    <w:p>
      <w:pPr>
        <w:pBdr/>
        <w:spacing w:after="0" w:before="0"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## GUSTAVO ##</w:t>
      </w:r>
      <w:r/>
    </w:p>
    <w:p w14:paraId="632973CD">
      <w:pPr>
        <w:pBdr/>
        <w:spacing w:after="0" w:before="0" w:line="360" w:lineRule="auto"/>
        <w:ind/>
        <w:rPr/>
      </w:pPr>
      <w:r/>
      <w:r/>
      <w:r/>
    </w:p>
    <w:p w14:paraId="5884BD49"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t-BR"/>
        </w:rPr>
      </w:r>
    </w:p>
    <w:p>
      <w:pPr>
        <w:pStyle w:val="743"/>
        <w:pBdr/>
        <w:spacing w:after="0" w:before="0" w:line="360" w:lineRule="auto"/>
        <w:ind w:firstLine="0"/>
        <w:rPr/>
      </w:pPr>
      <w:r/>
      <w:bookmarkStart w:id="22" w:name="_Toc2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9.2 Desenvolvimento e Controle de Versão</w:t>
      </w:r>
      <w:r/>
      <w:bookmarkEnd w:id="22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desenvolvimento será conduzido em VS Code, com controle de versão distribuído via Git e repositório remoto no GitHub, garantindo rastreabilidade completa do histórico de código e suporte ao trabalho colaborativo entre os membros da equipe.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3" w:name="_Toc2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9.3 Gestão de Projeto</w:t>
      </w:r>
      <w:r/>
      <w:bookmarkEnd w:id="23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planejamento e monitoramento do cronograma serão realizados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no Microsoft Project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(alternativa de código aberto), permitindo controle visual de marcos, alocação de recursos e identificação do caminho crítico.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4" w:name="_Toc2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9.4 Qualidade e Testes</w:t>
      </w:r>
      <w:r/>
      <w:bookmarkEnd w:id="24"/>
      <w:r/>
      <w:r/>
    </w:p>
    <w:p w14:paraId="5EC92D4E">
      <w:pPr>
        <w:pBdr/>
        <w:spacing w:after="0" w:before="0" w:line="360" w:lineRule="auto"/>
        <w:ind/>
        <w:rPr/>
      </w:pPr>
      <w:r>
        <w:rPr>
          <w:lang w:val="pt-BR"/>
        </w:rPr>
        <w:t xml:space="preserve">## LUCAS ##</w:t>
      </w:r>
      <w:r/>
      <w:r/>
    </w:p>
    <w:p w14:paraId="203AA40A">
      <w:pPr>
        <w:pBdr/>
        <w:spacing w:after="0" w:before="0" w:line="360" w:lineRule="auto"/>
        <w:ind/>
        <w:rPr/>
      </w:pPr>
      <w:r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>
          <w:color w:val="ff0000"/>
        </w:rPr>
      </w:pPr>
      <w:r/>
      <w:bookmarkStart w:id="25" w:name="_Toc25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 QUALIDADE DE SOFTWARE</w:t>
      </w:r>
      <w:r>
        <w:rPr>
          <w:lang w:val="pt-BR"/>
        </w:rPr>
        <w:t xml:space="preserve"> </w:t>
      </w:r>
      <w:r>
        <w:rPr>
          <w:color w:val="ff0000"/>
          <w:lang w:val="pt-BR"/>
        </w:rPr>
        <w:t xml:space="preserve">VALIDAR (ALGU</w:t>
      </w:r>
      <w:r>
        <w:rPr>
          <w:color w:val="ff0000"/>
          <w:lang w:val="pt-BR"/>
        </w:rPr>
        <w:t xml:space="preserve">ÉM)</w:t>
      </w:r>
      <w:bookmarkEnd w:id="25"/>
      <w:r/>
      <w:r>
        <w:rPr>
          <w:color w:val="ff0000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plano de qualidade do projeto é fundamentado na norma ISO/IEC 25010 (SQuaRE — Systems and Soft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ware Quality Requirements and Evaluation), que define um modelo de qualidade de produto baseado em características e subcaracterísticas mensuráveis (ISO; IEC, 2011). As características mais relevantes para o contexto da Sabor &amp; Magia são tratadas a seguir.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6" w:name="_Toc26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10.1 Adequação Funcional</w:t>
      </w:r>
      <w:r/>
      <w:bookmarkEnd w:id="26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sistema deve cob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rir integralmente os treze requisitos funcionais levantados. A cobertura será medida pela razão entre os requisitos implementados e homologados versus o total elicitado, com meta de 100% para os requisitos de prioridade alta antes da entrega para produção.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7" w:name="_Toc27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10.2 Usabilidade</w:t>
      </w:r>
      <w:r/>
      <w:bookmarkEnd w:id="27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Dado que ambos os colaboradores não possuem formação técnica, a usabilidade é a característica de qualidade de maior impacto no projeto. Serão realizados testes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de usabilidade com Leonor e Júnior durante a fase de homologação (UAT), medindo taxa de conclusão de tarefas e tempo médio por operação. A meta é que ambos consigam executar as operações principais sem auxílio externo após uma única sessão de treinamento.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8" w:name="_Toc28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10.3 Segurança e Privacidade</w:t>
      </w:r>
      <w:r/>
      <w:bookmarkEnd w:id="28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controle de acesso por perfil garante que dados financeiros e relatórios sejam restritos aos proprietários. Senhas devem ser armazenadas com função hash segura (bcrypt ou Arg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on2). O tratamento dos dados pessoais dos clientes deverá estar em conformidade com a Lei Geral de Proteção de Dados Pessoais (LGPD — Lei n. 13.709/2018), incluindo registro do consentimento, mecanismo de exclusão de dados e relatório de dados armazenados.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29" w:name="_Toc29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10.4 Confiabilidade e Disponibilidade</w:t>
      </w:r>
      <w:r/>
      <w:bookmarkEnd w:id="29"/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O sistema realizará backup automático diário dos dados em nuvem, com plano de recuperação documentado em caso de falha no dispositivo local. A met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de disponibilidade é superior a 99% durante o horário de operação da loja. Alertas de validade de insumos, rastreabilidade de lotes por pedido e conformidade com as normas da Vigilância Sanitária integram o plano de confiabilidade operacional do sistema.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2"/>
        <w:pBdr/>
        <w:spacing w:after="0" w:before="0" w:line="360" w:lineRule="auto"/>
        <w:ind w:firstLine="0"/>
        <w:rPr/>
      </w:pPr>
      <w:r/>
      <w:bookmarkStart w:id="30" w:name="_Toc3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 MANUTENÇÃO E EVOLUÇÃO DO SISTEMA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  <w:t xml:space="preserve"> </w:t>
      </w:r>
      <w:r>
        <w:rPr>
          <w:color w:val="ff0000"/>
          <w:lang w:val="pt-BR"/>
        </w:rPr>
        <w:t xml:space="preserve">VALIDAR (ALGU</w:t>
      </w:r>
      <w:r>
        <w:rPr>
          <w:color w:val="ff0000"/>
          <w:lang w:val="pt-BR"/>
        </w:rPr>
        <w:t xml:space="preserve">ÉM)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pt-BR"/>
        </w:rPr>
      </w:r>
      <w:bookmarkEnd w:id="30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 manutenção do sistema é planejada conforme a taxonomia estabelecida pela norma ISO/IEC 14764 (IEEE, 2006), que classifica as atividades de manutenção em quatro categorias.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31" w:name="_Toc31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11.1 Manutenção Corretiva</w:t>
      </w:r>
      <w:bookmarkEnd w:id="31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Compreende a correção de defeitos identificados após a implantação. Um canal de suporte dedicado — grupo de WhatsApp ou 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-mail — será disponibilizado para que Leonor e Júnior reportem falhas. O acordo de nível de serviço (SLA) previsto é de até 24 horas para correção de bugs críticos (falha na emissão de NFC-e, erro no cálculo de custo) e até 72 horas para bugs não críticos.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32" w:name="_Toc3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11.2 Manutenção Adaptativa</w:t>
      </w:r>
      <w:bookmarkEnd w:id="32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Compreende ajustes decorrentes de mudanças no ambiente externo, principalmente alterações na legislação tributária estadual (tabela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 alíquotas, leiaute XML da NFC-e) e nas interfaces da SEFAZ. O sistema será projetado com a camada de integração fiscal desacoplada do núcleo de negócio, permitindo que essas adaptações sejam realizadas com o mínimo de impacto no restante do código-fonte.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33" w:name="_Toc33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11.3 Manutenção Perfectiva</w:t>
      </w:r>
      <w:bookmarkEnd w:id="33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Compreende melhorias e novas funcionalidades derivadas da evolução do negócio. Conforme levantado na sessão de brainstorm, as evoluções previstas para o próximo ciclo incluem: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módulo de orçamentos e contratos para clientes corporativos (coffee breaks e casamentos); emissão de NFS-e e NF-e para faturamento direto a CNPJ; e eventual integração com plataforma de entrega terceirizada, caso o volume de delivery justifique a parceria.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743"/>
        <w:pBdr/>
        <w:spacing w:after="0" w:before="0" w:line="360" w:lineRule="auto"/>
        <w:ind w:firstLine="0"/>
        <w:rPr/>
      </w:pPr>
      <w:r/>
      <w:bookmarkStart w:id="34" w:name="_Toc34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11.4 Manutenção Preventiva</w:t>
      </w:r>
      <w:bookmarkEnd w:id="34"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Compreende ações periódicas para preservar a integridade e a qualidade do sistema ao longo do tempo: atua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lização de dependências de segurança, rotinas de limpeza e arquivamento do banco de dados, revisão dos parâmetros de estoque mínimo conforme a sazonalidade do negócio, e auditorias semestrais de controle de acesso para verificação de permissões por perfil.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REFERÊNCIAS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IEEE. IEEE Standard for Software Maintenance. IEEE Std 14764-2006. New York: IEEE, 2006.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IFPUG — International Function Point Users Group. Function Point Counting Practices Manual. Release 4.3. Westerville: IFPUG, 2010.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ISO; IEC. ISO/IEC 25010: Systems and Software Engineering — Systems and Software Quality Requirements and Evaluation (SQuaRE). Geneva: ISO, 2011.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PRESSMAN, Roger S.; MAXIM, Bruce R. Engenharia de Software: uma abordagem profissional. 9. ed. Porto Alegre: AMGH, 2021.</w:t>
      </w:r>
      <w:r/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before="0" w:line="240" w:lineRule="auto"/>
      <w:ind/>
      <w:jc w:val="center"/>
      <w:rPr/>
    </w:pPr>
    <w:r>
      <w:rPr>
        <w:rFonts w:ascii="Times New Roman" w:hAnsi="Times New Roman" w:eastAsia="Times New Roman" w:cs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before="0" w:line="240" w:lineRule="auto"/>
      <w:ind/>
      <w:jc w:val="right"/>
      <w:rPr/>
    </w:pPr>
    <w:r>
      <w:rPr>
        <w:rFonts w:ascii="Times New Roman" w:hAnsi="Times New Roman" w:eastAsia="Times New Roman" w:cs="Times New Roman"/>
        <w:color w:val="555555"/>
        <w:sz w:val="20"/>
        <w:szCs w:val="2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6FF1E2D1"/>
    <w:lvl w:ilvl="0">
      <w:isLgl w:val="false"/>
      <w:lvlJc w:val="left"/>
      <w:lvlText w:val="·"/>
      <w:numFmt w:val="bullet"/>
      <w:pPr>
        <w:pBdr/>
        <w:spacing/>
        <w:ind w:hanging="360" w:left="2977"/>
      </w:pPr>
      <w:rPr>
        <w:rFonts w:hint="default" w:ascii="Symbol" w:hAnsi="Symbol" w:eastAsia="Symbol" w:cs="Symbol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9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41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513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85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57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29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01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73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6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4"/>
    <w:qFormat/>
    <w:pPr>
      <w:pBdr/>
      <w:spacing/>
      <w:ind/>
    </w:pPr>
    <w:rPr>
      <w:i/>
      <w:iCs/>
      <w:color w:val="2e74b5"/>
    </w:rPr>
  </w:style>
  <w:style w:type="paragraph" w:styleId="731">
    <w:name w:val="Heading 5"/>
    <w:qFormat/>
    <w:pPr>
      <w:pBdr/>
      <w:spacing/>
      <w:ind/>
    </w:pPr>
    <w:rPr>
      <w:color w:val="2e74b5"/>
    </w:rPr>
  </w:style>
  <w:style w:type="paragraph" w:styleId="732">
    <w:name w:val="Heading 6"/>
    <w:qFormat/>
    <w:pPr>
      <w:pBdr/>
      <w:spacing/>
      <w:ind/>
    </w:pPr>
    <w:rPr>
      <w:color w:val="1f4d78"/>
    </w:rPr>
  </w:style>
  <w:style w:type="paragraph" w:styleId="733">
    <w:name w:val="Strong"/>
    <w:qFormat/>
    <w:pPr>
      <w:pBdr/>
      <w:spacing/>
      <w:ind/>
    </w:pPr>
    <w:rPr>
      <w:b/>
      <w:bCs/>
    </w:rPr>
  </w:style>
  <w:style w:type="paragraph" w:styleId="734">
    <w:name w:val="List Paragraph"/>
    <w:qFormat/>
    <w:pPr>
      <w:pBdr/>
      <w:spacing/>
      <w:ind/>
    </w:pPr>
  </w:style>
  <w:style w:type="character" w:styleId="73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7">
    <w:name w:val="footnote text"/>
    <w:link w:val="7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8">
    <w:name w:val="Footnote Text Char"/>
    <w:link w:val="73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end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End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2">
    <w:name w:val="Heading 1"/>
    <w:qFormat/>
    <w:pPr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43">
    <w:name w:val="Heading 2"/>
    <w:qFormat/>
    <w:pPr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44">
    <w:name w:val="Heading 3"/>
    <w:qFormat/>
    <w:pPr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2026-05-19T00:27:19Z</dcterms:created>
  <dcterms:modified xsi:type="dcterms:W3CDTF">2026-05-19T00:52:25Z</dcterms:modified>
</cp:coreProperties>
</file>