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Classification - Modèles ML</w:t>
      </w:r>
    </w:p>
    <w:p>
      <w:r>
        <w:t>Généré le : 10/09/2025 à 12:51:54</w:t>
      </w:r>
    </w:p>
    <w:p>
      <w:r>
        <w:t>Modèles évalués sur le dataset COVID-19 Radiography (4 classes).</w:t>
      </w:r>
    </w:p>
    <w:p>
      <w:pPr>
        <w:pStyle w:val="Heading1"/>
      </w:pPr>
      <w:r>
        <w:t>Modèle : Random Forest (GridSearch)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COVID       0.44      0.60      0.51        20</w:t>
        <w:br/>
        <w:t xml:space="preserve">      NORMAL       0.78      0.70      0.74        20</w:t>
        <w:br/>
        <w:t xml:space="preserve">       VIRAL       0.84      0.80      0.82        20</w:t>
        <w:br/>
        <w:t xml:space="preserve">        LUNG       0.69      0.55      0.61        20</w:t>
        <w:br/>
        <w:br/>
        <w:t xml:space="preserve">    accuracy                           0.66        80</w:t>
        <w:br/>
        <w:t xml:space="preserve">   macro avg       0.69      0.66      0.67        80</w:t>
        <w:br/>
        <w:t>weighted avg       0.69      0.66      0.67        80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6022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grid_random_fore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022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Modèle : Linear SVM (GridSearch)</w:t>
      </w:r>
    </w:p>
    <w:p>
      <w:pPr>
        <w:pStyle w:val="Heading2"/>
      </w:pPr>
      <w:r>
        <w:t>Rapport de classification</w:t>
      </w:r>
    </w:p>
    <w:p>
      <w:r>
        <w:t xml:space="preserve">              precision    recall  f1-score   support</w:t>
        <w:br/>
        <w:br/>
        <w:t xml:space="preserve">       COVID       0.60      0.60      0.60        20</w:t>
        <w:br/>
        <w:t xml:space="preserve">      NORMAL       0.50      0.65      0.57        20</w:t>
        <w:br/>
        <w:t xml:space="preserve">       VIRAL       0.85      0.85      0.85        20</w:t>
        <w:br/>
        <w:t xml:space="preserve">        LUNG       0.57      0.40      0.47        20</w:t>
        <w:br/>
        <w:br/>
        <w:t xml:space="preserve">    accuracy                           0.62        80</w:t>
        <w:br/>
        <w:t xml:space="preserve">   macro avg       0.63      0.62      0.62        80</w:t>
        <w:br/>
        <w:t>weighted avg       0.63      0.62      0.62        80</w:t>
        <w:br/>
      </w:r>
    </w:p>
    <w:p>
      <w:pPr>
        <w:pStyle w:val="Heading2"/>
      </w:pPr>
      <w:r>
        <w:t>Matrice de confusion</w:t>
      </w:r>
    </w:p>
    <w:p>
      <w:r>
        <w:drawing>
          <wp:inline xmlns:a="http://schemas.openxmlformats.org/drawingml/2006/main" xmlns:pic="http://schemas.openxmlformats.org/drawingml/2006/picture">
            <wp:extent cx="4114800" cy="36022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grid_linear_sv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6022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