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Classification - Modèles ML</w:t>
      </w:r>
    </w:p>
    <w:p>
      <w:r>
        <w:t>Généré le : 12/09/2025 à 09:51:14</w:t>
      </w:r>
    </w:p>
    <w:p>
      <w:r>
        <w:t>Modèles évalués sur le dataset COVID-19 Radiography (4 classes).</w:t>
      </w:r>
    </w:p>
    <w:p>
      <w:pPr>
        <w:pStyle w:val="Heading1"/>
      </w:pPr>
      <w:r>
        <w:t>Modèle : RandomForestClassifier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    0       0.86      0.81      0.83       200</w:t>
        <w:br/>
        <w:t xml:space="preserve">           1       0.74      0.74      0.74       200</w:t>
        <w:br/>
        <w:t xml:space="preserve">           2       0.89      0.96      0.93       200</w:t>
        <w:br/>
        <w:t xml:space="preserve">           3       0.73      0.71      0.72       200</w:t>
        <w:br/>
        <w:br/>
        <w:t xml:space="preserve">    accuracy                           0.81       800</w:t>
        <w:br/>
        <w:t xml:space="preserve">   macro avg       0.81      0.81      0.81       800</w:t>
        <w:br/>
        <w:t>weighted avg       0.81      0.81      0.81       800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RandomForestClassifi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Modèle : LinearSVC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    0       0.65      0.73      0.69       200</w:t>
        <w:br/>
        <w:t xml:space="preserve">           1       0.65      0.64      0.64       200</w:t>
        <w:br/>
        <w:t xml:space="preserve">           2       0.92      0.92      0.92       200</w:t>
        <w:br/>
        <w:t xml:space="preserve">           3       0.69      0.62      0.65       200</w:t>
        <w:br/>
        <w:br/>
        <w:t xml:space="preserve">    accuracy                           0.73       800</w:t>
        <w:br/>
        <w:t xml:space="preserve">   macro avg       0.73      0.73      0.73       800</w:t>
        <w:br/>
        <w:t>weighted avg       0.73      0.73      0.73       800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LinearSV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