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Arduino UNO Q 控制方案可行性与实施报告</w:t>
      </w:r>
    </w:p>
    <w:p>
      <w:pPr>
        <w:pStyle w:val="Subtitle"/>
      </w:pPr>
      <w:r>
        <w:t>面向可重构轮式机器人毕业设计</w:t>
      </w:r>
    </w:p>
    <w:p>
      <w:pPr>
        <w:pStyle w:val="Subtitle"/>
      </w:pPr>
      <w:r>
        <w:t>日期 2026年10月15日</w:t>
      </w:r>
    </w:p>
    <w:p>
      <w:pPr>
        <w:pStyle w:val="Heading1"/>
      </w:pPr>
      <w:r>
        <w:t>1 结论与项目边界</w:t>
      </w:r>
    </w:p>
    <w:p>
      <w:pPr/>
      <w:r>
        <w:t>我们建议先以每个移动单元配置一块 Arduino UNO Q 4GB 的方式开发常规轮式机器人，并用到板后的两至三周验证上层计算能力。如果传感器驱动或并发性能无法满足要求，再增加树莓派接管上层任务，保留 UNO Q 的底层控制和通信网关。这是一条有条件可行的开发路线，不能在实测前承诺 UNO Q 能独立完成全部功能。</w:t>
      </w:r>
    </w:p>
    <w:p>
      <w:pPr/>
      <w:r>
        <w:t>UNO Q 同时具有运行 Linux 的应用处理器 MPU 和运行实时固件的微控制器 MCU，因此“直接使用 UNO Q”并不等于让一个传统 Arduino 微控制器承担视觉和 SLAM。我们的分工是：Linux 侧负责感知、建图、跟随和多单元协调，MCU 侧负责编码器采样、电机闭环和失联保护。[1][2]</w:t>
      </w:r>
    </w:p>
    <w:p>
      <w:pPr/>
      <w:r>
        <w:t>本项目的核心交付仍然是可靠的移动单元、标准化模块接口、两个或三个单元的机械组合与协调、深度相机和 LiDAR 建图、边缘目标检测及定量评价。首个底盘采用能够静态稳定站立的常规差速轮式结构；完成核心系统后，再开发可替换的主动关节轮式或轮腿式移动单元。轮腿平衡和跳跃不作为 UNO Q 初期可行性测试的前提。</w:t>
      </w:r>
    </w:p>
    <w:p>
      <w:pPr/>
      <w:r>
        <w:t>报告中的三类表述应分开理解：硬件规格及已有通信示例有公开资料依据；软件分工与开发顺序是本项目的工程建议；帧率、时延及稳定性指标是待导师确认的测试目标，而非已测结果。本文不进行成本比较。</w:t>
      </w:r>
    </w:p>
    <w:p>
      <w:pPr>
        <w:pStyle w:val="Heading2"/>
      </w:pPr>
      <w:r>
        <w:t>1.1 推荐决策</w:t>
      </w:r>
    </w:p>
    <w:p>
      <w:pPr>
        <w:pStyle w:val="ListBullet"/>
      </w:pPr>
      <w:r>
        <w:t>优先尝试 UNO Q 4GB，避免初期同时维护两块上层 Linux 计算平台。</w:t>
      </w:r>
    </w:p>
    <w:p>
      <w:pPr>
        <w:pStyle w:val="ListBullet"/>
      </w:pPr>
      <w:r>
        <w:t>从第一天保留上层软件迁移接口，并在初期完成一次树莓派备用链路的小规模演练。</w:t>
      </w:r>
    </w:p>
    <w:p>
      <w:pPr>
        <w:pStyle w:val="ListBullet"/>
      </w:pPr>
      <w:r>
        <w:t>以真实传感器和并发运行测试决定是否增加树莓派，而不是只凭跑通一个演示程序判断。</w:t>
      </w:r>
    </w:p>
    <w:p>
      <w:pPr>
        <w:pStyle w:val="ListBullet"/>
      </w:pPr>
      <w:r>
        <w:t>不因单板尝试推迟机械底盘、MCU 电机控制和模块接口的开发。</w:t>
      </w:r>
    </w:p>
    <w:p>
      <w:pPr>
        <w:pStyle w:val="Heading2"/>
      </w:pPr>
      <w:r>
        <w:t>1.2 与原任务书的衔接</w:t>
      </w:r>
    </w:p>
    <w:p>
      <w:pPr/>
      <w:r>
        <w:t>原项目摘要允许使用 UNO Q 和／或树莓派，但 CA1 条目明确提到 UNO Q 与树莓派通信。若最终取消树莓派，需要请导师确认是否可将这一条改为“UNO Q 内部 MPU 与 MCU 的通信及运动控制闭环验证”。此外，“独立的 Edge-AI 模块”究竟要求可独立拆装的硬件，还是独立部署的软件和传感器模块，也应在设计冻结前确认。上述内容是待确认事项，不代表验收要求已经变更。</w:t>
      </w:r>
    </w:p>
    <w:p>
      <w:pPr>
        <w:pStyle w:val="Heading1"/>
      </w:pPr>
      <w:r>
        <w:t>2 硬件依据与可行性判断</w:t>
      </w:r>
    </w:p>
    <w:p>
      <w:pPr>
        <w:pStyle w:val="Heading2"/>
      </w:pPr>
      <w:r>
        <w:t>2.1 用于比较的配置</w:t>
      </w:r>
    </w:p>
    <w:p>
      <w:pPr/>
      <w:r>
        <w:t>本报告将 UNO Q 4GB 与“树莓派 5 8GB 加 UNO Q 4GB”比较。容量选择用于建立开发基线，不表示这是唯一可用配置。UNO Q 的 2GB 版本不作为本项目首选，主要考虑多进程感知和建图需要内存余量。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133"/>
        <w:gridCol w:w="4133"/>
      </w:tblGrid>
      <w:tr>
        <w:trPr>
          <w:cantSplit/>
          <w:tblHeader/>
        </w:trPr>
        <w:tc>
          <w:tcPr>
            <w:tcW w:type="dxa" w:w="1728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33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UNO Q 单板方案</w:t>
            </w:r>
          </w:p>
        </w:tc>
        <w:tc>
          <w:tcPr>
            <w:tcW w:type="dxa" w:w="4133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树莓派加 UNO Q 方案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上层处理器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UNO Q 的四核 Cortex-A53 MPU 最高 2GHz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树莓派 5 的四核 Cortex-A76 最高 2.4GHz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上层内存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所选 UNO Q 为 4GB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所选树莓派为 8GB；UNO Q 内存保持独立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底层控制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板上 STM32U585 Cortex-M33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仍由 UNO Q 上的同一 MCU 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上下层连接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板内 Bridge 与 RPC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树莓派到 UNO Q Linux 网关，再经 Bridge 到 MCU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外设连接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主要依赖 USB-C 扩展及兼容的扩展板</w:t>
            </w:r>
          </w:p>
        </w:tc>
        <w:tc>
          <w:tcPr>
            <w:tcW w:type="dxa" w:w="4133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树莓派有多个 USB 接口及板载千兆以太网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数据存储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UNO Q 4GB 型号配有 32GB eMMC</w:t>
            </w:r>
          </w:p>
        </w:tc>
        <w:tc>
          <w:tcPr>
            <w:tcW w:type="dxa" w:w="413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树莓派采用 microSD 或适配的 PCIe 存储</w:t>
            </w:r>
          </w:p>
        </w:tc>
      </w:tr>
    </w:tbl>
    <w:p>
      <w:pPr>
        <w:spacing w:after="0"/>
      </w:pPr>
    </w:p>
    <w:p>
      <w:pPr/>
      <w:r>
        <w:t>表中硬件依据见 Arduino 官方硬件页及 2026年10月14日更新的数据手册，以及树莓派 5 官方产品页。[1][2][3] 两块板的内存不能自动合并；A76 与 A53 的差异也不能直接换算为本项目的运行速度倍数。</w:t>
      </w:r>
    </w:p>
    <w:p>
      <w:pPr>
        <w:pStyle w:val="Heading2"/>
      </w:pPr>
      <w:r>
        <w:t>2.2 已有证据能说明什么</w:t>
      </w:r>
    </w:p>
    <w:p>
      <w:pPr/>
      <w:r>
        <w:t>Arduino 官方提供 UNO Q 的 MPU 与 MCU 通信机制，官方 arduino-router 项目说明了基于 MessagePack RPC 的服务路由。[4] 开源项目 ros_arduino_uno_Q 已展示在 UNO Q Linux 容器中运行 ROS 2 Jazzy，并通过 Bridge 控制 MCU 上的 LED。[5] 这为“ROS 消息到 MCU”的软件路径提供了参考，但不能证明激光 SLAM、视觉检测、导航及跟随并行时的性能。</w:t>
      </w:r>
    </w:p>
    <w:p>
      <w:pPr/>
      <w:r>
        <w:t>UNO Q 已有 GPU 图形、OpenCL 和视频编解码相关支持，不能简单判断为“完全不能使用硬件加速”。但是，具体推理框架能否调用这些能力、模型算子是否兼容、加速后的时延如何，必须单独验证；不能直接套用面向 CUDA 或 TensorRT 的部署方法。[2]</w:t>
      </w:r>
    </w:p>
    <w:p>
      <w:pPr>
        <w:pStyle w:val="Heading2"/>
      </w:pPr>
      <w:r>
        <w:t>2.3 可行性的边界</w:t>
      </w:r>
    </w:p>
    <w:p>
      <w:pPr/>
      <w:r>
        <w:t>普通电机控制和模块状态管理适合由 MCU 承担。低速室内机器人的轻量视觉、二维 LiDAR 建图和跟随具有尝试价值，但其并发能力仍待测试。高分辨率稠密三维建图、大模型推理、多个相机和多单元集中处理，会明显扩大资源需求，不应作为第一版目标。</w:t>
      </w:r>
    </w:p>
    <w:p>
      <w:pPr/>
      <w:r>
        <w:t>若采用带独立推理芯片的智能相机，即使没有树莓派，也应准确称为“UNO Q 主控加传感器端推理”。这与“神经网络全部运行在 UNO Q 上”是不同的实验配置，论文需要分别说明。</w:t>
      </w:r>
    </w:p>
    <w:p>
      <w:pPr>
        <w:pStyle w:val="Heading1"/>
      </w:pPr>
      <w:r>
        <w:t>3 两种架构及各自缺点</w:t>
      </w:r>
    </w:p>
    <w:p>
      <w:pPr>
        <w:pStyle w:val="Heading2"/>
      </w:pPr>
      <w:r>
        <w:t>3.1 UNO Q 单板架构</w:t>
      </w:r>
    </w:p>
    <w:p>
      <w:pPr/>
      <w:r>
        <w:t>传感器 → UNO Q Linux 感知与决策 → 底盘网关 → 板内 Bridge → MCU 闭环 → 外部电机驱动器 → 电机。编码器、电池状态和故障信息按相反方向返回。电机驱动器仍是独立硬件，不能由开发板 GPIO 直接驱动电机。</w:t>
      </w:r>
    </w:p>
    <w:p>
      <w:pPr/>
      <w:r>
        <w:t>优势是单个移动单元内部连接少，上下层系统集中，适合先建立可复制的移动单元。MCU 可以独立维持电机控制周期，使 Linux 算法不必直接生成实时 PWM。</w:t>
      </w:r>
    </w:p>
    <w:p>
      <w:pPr/>
      <w:r>
        <w:t>其主要缺点包括：</w:t>
      </w:r>
    </w:p>
    <w:p>
      <w:pPr>
        <w:pStyle w:val="ListBullet"/>
      </w:pPr>
      <w:r>
        <w:t>上层计算余量有限。建图、图像处理、推理和日志会竞争 CPU、内存及存储带宽，单个功能通过不代表整机通过。</w:t>
      </w:r>
    </w:p>
    <w:p>
      <w:pPr>
        <w:pStyle w:val="ListBullet"/>
      </w:pPr>
      <w:r>
        <w:t>驱动和部署需要验证。特定相机、LiDAR、ROS 包及推理后端未必直接适配当前 UNO Q 镜像；容器不能补出宿主机缺失的内核驱动。</w:t>
      </w:r>
    </w:p>
    <w:p>
      <w:pPr>
        <w:pStyle w:val="ListBullet"/>
      </w:pPr>
      <w:r>
        <w:t>外设扩展集中。多个 USB 设备、供电和调试可能需要扩展坞；其带宽、供电能力和设备重连行为都要测试。USB-C 的具体模式会影响可用数据带宽。[1][2]</w:t>
      </w:r>
    </w:p>
    <w:p>
      <w:pPr>
        <w:pStyle w:val="ListBullet"/>
      </w:pPr>
      <w:r>
        <w:t>上层计算与底层控制物理上耦合。升级 MPU 或更换整块板会同时影响两部分；整板供电或硬件故障可能使上下层一起失效。MCU 独立执行并不等于具备独立供电的故障隔离。</w:t>
      </w:r>
    </w:p>
    <w:p>
      <w:pPr>
        <w:pStyle w:val="ListBullet"/>
      </w:pPr>
      <w:r>
        <w:t>感知负载增加会提高功耗和散热要求。不能只看能否启动，还应观察长时间运行后的温度、降频及供电稳定性。</w:t>
      </w:r>
    </w:p>
    <w:p>
      <w:pPr>
        <w:pStyle w:val="Heading2"/>
      </w:pPr>
      <w:r>
        <w:t>3.2 树莓派加 UNO Q 架构</w:t>
      </w:r>
    </w:p>
    <w:p>
      <w:pPr/>
      <w:r>
        <w:t>传感器 → 树莓派上层算法 → 网络通信 → UNO Q Linux 底盘网关 → Bridge → MCU → 电机驱动器。备用方案优先使用这一分层路径，避免迁移上层时同时重写 MCU 通信。</w:t>
      </w:r>
    </w:p>
    <w:p>
      <w:pPr/>
      <w:r>
        <w:t>树莓派 5 提供更强的通用 CPU 配置、更多外设接口和成熟的 Linux 使用路径，因此有利于增加感知任务及独立升级上层计算。但它同样不是带专用大模型加速器的高性能计算平台，也不能保证所有视觉负载达标。[3]</w:t>
      </w:r>
    </w:p>
    <w:p>
      <w:pPr/>
      <w:r>
        <w:t>其主要缺点是多出一套 Linux 系统，需要管理跨板连接、节点启动顺序、网络中断、时间同步、日志和版本。供电、散热、线缆与安装空间也更复杂。网络时延和抖动必须测量；MCU 不能依赖每个网络数据包来维持电机闭环。更换树莓派后，UNO Q 上的网关仍需稳定运行，因此双板方案不是消除了 UNO Q 软件适配工作。</w:t>
      </w:r>
    </w:p>
    <w:p>
      <w:pPr>
        <w:pStyle w:val="Heading2"/>
      </w:pPr>
      <w:r>
        <w:t>3.3 选型判断</w:t>
      </w:r>
    </w:p>
    <w:p>
      <w:pPr/>
      <w:r>
        <w:t>单板方案的收益主要在系统集成，代价是算力余量和物理可分离性；双板方案的收益主要在计算扩展和任务隔离，代价是连接及运维复杂度。若 UNO Q 已满足实测需求，没有必要只为“性能更强”而增加树莓派；若关键需求持续无法满足，也不应为了保持单板形式长期压缩项目功能。</w:t>
      </w:r>
    </w:p>
    <w:p>
      <w:pPr>
        <w:pStyle w:val="Heading1"/>
      </w:pPr>
      <w:r>
        <w:t>4 可重构设计与软件接口</w:t>
      </w:r>
    </w:p>
    <w:p>
      <w:pPr>
        <w:pStyle w:val="Heading2"/>
      </w:pPr>
      <w:r>
        <w:t>4.1 可重构性的主要决定因素</w:t>
      </w:r>
    </w:p>
    <w:p>
      <w:pPr/>
      <w:r>
        <w:t>UNO Q 对可重构没有原则性障碍。可重构性主要取决于机械锁紧、标准供电、通信协议、单元识别、坐标关系及组合运动学，而非开发板品牌。它的具体劣势是上层计算不容易从底层控制硬件中独立拆换；这一点应通过软件接口隔离和统一的计算模块安装位缓解。</w:t>
      </w:r>
    </w:p>
    <w:p>
      <w:pPr/>
      <w:r>
        <w:t>每个移动单元保留自己的 UNO Q、编码器、电机驱动及本地保护。单元连接后，由一台被指定的协调节点管理组合构型，其余单元接收各自的速度指令。不能让多台机器人各自的导航节点同时独立控制已刚性连接的车体。</w:t>
      </w:r>
    </w:p>
    <w:p>
      <w:pPr/>
      <w:r>
        <w:t>首版采用人工停机连接，读取单元编号、连接位置和锁紧状态，载入预定义组合构型。自动对接、带电热插拔和任意拓扑不列入首版；标准连接器也不意味着支持热插拔或允许不同电池直接并联。</w:t>
      </w:r>
    </w:p>
    <w:p>
      <w:pPr>
        <w:pStyle w:val="Heading2"/>
      </w:pPr>
      <w:r>
        <w:t>4.2 建议的软件边界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888"/>
        <w:gridCol w:w="4306"/>
      </w:tblGrid>
      <w:tr>
        <w:trPr>
          <w:cantSplit/>
          <w:tblHeader/>
        </w:trPr>
        <w:tc>
          <w:tcPr>
            <w:tcW w:type="dxa" w:w="1800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888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主要输入与输出</w:t>
            </w:r>
          </w:p>
        </w:tc>
        <w:tc>
          <w:tcPr>
            <w:tcW w:type="dxa" w:w="4306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部署位置及迁移原则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传感器驱动</w:t>
            </w:r>
          </w:p>
        </w:tc>
        <w:tc>
          <w:tcPr>
            <w:tcW w:type="dxa" w:w="388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图像、深度、LaserScan、IMU</w:t>
            </w:r>
          </w:p>
        </w:tc>
        <w:tc>
          <w:tcPr>
            <w:tcW w:type="dxa" w:w="430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初期 UNO Q Linux；必要时移到树莓派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定位与建图</w:t>
            </w:r>
          </w:p>
        </w:tc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里程计、TF、激光数据到地图和位姿</w:t>
            </w:r>
          </w:p>
        </w:tc>
        <w:tc>
          <w:tcPr>
            <w:tcW w:type="dxa" w:w="43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上层 ROS 节点，配置与代码分离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视觉与跟踪</w:t>
            </w:r>
          </w:p>
        </w:tc>
        <w:tc>
          <w:tcPr>
            <w:tcW w:type="dxa" w:w="388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图像到目标类别、身份和相对位置</w:t>
            </w:r>
          </w:p>
        </w:tc>
        <w:tc>
          <w:tcPr>
            <w:tcW w:type="dxa" w:w="430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独立节点，不直接写电机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跟随与导航</w:t>
            </w:r>
          </w:p>
        </w:tc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目标位置到候选底盘速度</w:t>
            </w:r>
          </w:p>
        </w:tc>
        <w:tc>
          <w:tcPr>
            <w:tcW w:type="dxa" w:w="43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上层节点，具有目标丢失状态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指令仲裁与底盘网关</w:t>
            </w:r>
          </w:p>
        </w:tc>
        <w:tc>
          <w:tcPr>
            <w:tcW w:type="dxa" w:w="388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遥控或自主指令到单元轮速</w:t>
            </w:r>
          </w:p>
        </w:tc>
        <w:tc>
          <w:tcPr>
            <w:tcW w:type="dxa" w:w="430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UNO Q Linux；保持稳定接口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MCU 固件</w:t>
            </w:r>
          </w:p>
        </w:tc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轮速目标到闭环输出和状态</w:t>
            </w:r>
          </w:p>
        </w:tc>
        <w:tc>
          <w:tcPr>
            <w:tcW w:type="dxa" w:w="43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两种方案共用，独立执行保护</w:t>
            </w:r>
          </w:p>
        </w:tc>
      </w:tr>
    </w:tbl>
    <w:p>
      <w:pPr>
        <w:spacing w:after="0"/>
      </w:pPr>
    </w:p>
    <w:p>
      <w:pPr/>
      <w:r>
        <w:t>建议每个单元使用 /unit_1、/unit_2 等命名空间，发布 odom、joint_states 和 diagnostics；统一使用米、秒、弧度。速度命令采用带时间戳的标准消息或经过明确版本定义的适配接口，避免把模型代码与电机编号写死在一起。</w:t>
      </w:r>
    </w:p>
    <w:p>
      <w:pPr/>
      <w:r>
        <w:t>Bridge 只传输目标轮速、编码器、电池与故障等紧凑消息，不传输原始图像或点云。协议至少包含版本号、单元编号、序列号、使能状态及故障位。消息时间用于数据融合；MCU 失联计时使用本地单调时钟，不能依赖两块板时钟完全一致。</w:t>
      </w:r>
    </w:p>
    <w:p>
      <w:pPr>
        <w:pStyle w:val="Heading2"/>
      </w:pPr>
      <w:r>
        <w:t>4.3 可替换底盘的边界</w:t>
      </w:r>
    </w:p>
    <w:p>
      <w:pPr/>
      <w:r>
        <w:t>统一安装孔位、供电范围、通信格式和模块识别信息，并通过配置选择轮距、轮径、TF、机器人外形与限速。更换轮腿底盘时可以复用感知和任务层，但底层控制器、状态估计、执行器能力及安全策略需要重新设计；“统一 cmd_vel”不等于平衡算法可以直接复用。</w:t>
      </w:r>
    </w:p>
    <w:p>
      <w:pPr>
        <w:pStyle w:val="Heading1"/>
      </w:pPr>
      <w:r>
        <w:t>5 开发流程及每阶段交付</w:t>
      </w:r>
    </w:p>
    <w:p>
      <w:pPr>
        <w:pStyle w:val="Heading2"/>
      </w:pPr>
      <w:r>
        <w:t>5.1 阶段一 固定环境和验证硬件</w:t>
      </w:r>
    </w:p>
    <w:p>
      <w:pPr/>
      <w:r>
        <w:t>记录 UNO Q 型号、Linux 镜像、内核、固件、Bridge 库、ROS 镜像及传感器驱动版本。先验证供电和设备识别，再测试简单的 MPU 到 MCU RPC、编码器读取和输出控制。建立可恢复的镜像或配置备份。</w:t>
      </w:r>
    </w:p>
    <w:p>
      <w:pPr/>
      <w:r>
        <w:t>ROS 2 建议先采用已验证的 ARM64 容器环境，并固定镜像版本。Jazzy 的 Ubuntu 二进制安装说明面向 Ubuntu 24.04；不能把它直接当成 UNO Q Debian 宿主机的安装步骤。[6] 容器还需处理设备权限、网络发现、资源限制及 Bridge 服务访问。</w:t>
      </w:r>
    </w:p>
    <w:p>
      <w:pPr/>
      <w:r>
        <w:t>交付物为环境清单、启动说明和最小通信程序。通过条件为重启后可重复启动、双向通信稳定、外设无异常掉线。</w:t>
      </w:r>
    </w:p>
    <w:p>
      <w:pPr>
        <w:pStyle w:val="Heading2"/>
      </w:pPr>
      <w:r>
        <w:t>5.2 阶段二 完成 MCU 与基础底盘</w:t>
      </w:r>
    </w:p>
    <w:p>
      <w:pPr/>
      <w:r>
        <w:t>先架空车轮，校准编码器方向、轮径、轮距和电机极性，再实现速度闭环、加减速限制、急停与看门狗。普通轮式底盘初始可用 200Hz 本地控制周期、20Hz 上层速度命令和 50Hz 状态输出，实际频率由负载和测试调整。</w:t>
      </w:r>
    </w:p>
    <w:p>
      <w:pPr/>
      <w:r>
        <w:t>RPC 回调只校验并缓存设定值；定时控制任务读取缓存，不等待 Linux 返回。机器人上电默认不使能，故障解除后要求显式重新使能。然后进行低速直行、转弯、原地旋转和距离标定。</w:t>
      </w:r>
    </w:p>
    <w:p>
      <w:pPr/>
      <w:r>
        <w:t>交付物为 MCU 固件、接线与电源图、闭环曲线和失联测试记录。通信中断后，本地保护仍应有效；这一步与上层是否采用树莓派无关。</w:t>
      </w:r>
    </w:p>
    <w:p>
      <w:pPr>
        <w:pStyle w:val="Heading2"/>
      </w:pPr>
      <w:r>
        <w:t>5.3 阶段三 建立 ROS 底盘与传感器链路</w:t>
      </w:r>
    </w:p>
    <w:p>
      <w:pPr/>
      <w:r>
        <w:t>实现底盘网关、里程计和 TF，先遥控运动并核对坐标方向，再分别接入 LiDAR、深度相机和 IMU。逐个确认驱动支持当前系统、ARM64 架构及所选接口，设置稳定设备标识；逐项记录频率、时间戳、丢帧、重连和资源占用。</w:t>
      </w:r>
    </w:p>
    <w:p>
      <w:pPr/>
      <w:r>
        <w:t>交付物为可复现 launch 文件、传感器标定与 rosbag 样例。此阶段必须使用拟采购或实际到位的具体传感器型号，不能以“USB 相机通常可用”替代兼容性测试。</w:t>
      </w:r>
    </w:p>
    <w:p>
      <w:pPr>
        <w:pStyle w:val="Heading2"/>
      </w:pPr>
      <w:r>
        <w:t>5.4 阶段四 完成建图和视觉跟随</w:t>
      </w:r>
    </w:p>
    <w:p>
      <w:pPr/>
      <w:r>
        <w:t>先用二维 LiDAR 与里程计建立地图和定位，再将深度数据用于前方障碍或地形检测；首版不同时引入多个三维建图系统。分别跑通 SLAM、导航及轻量目标检测，记录模型、输入尺寸、精度格式和推理后端。</w:t>
      </w:r>
    </w:p>
    <w:p>
      <w:pPr/>
      <w:r>
        <w:t>跟随流程为检测人员、选择指定目标、维护跟踪身份、估计相对距离、生成安全跟随目标，再由导航或限速控制器产生候选速度。目标丢失时停止跟随，禁止默认切换到另一个人。通过遮挡、转弯、有人横穿、距离过近及障碍物测试后，才进入并发整合。</w:t>
      </w:r>
    </w:p>
    <w:p>
      <w:pPr>
        <w:pStyle w:val="Heading1"/>
      </w:pPr>
      <w:r>
        <w:t>6 并发验证与机器人运行流程</w:t>
      </w:r>
    </w:p>
    <w:p>
      <w:pPr>
        <w:pStyle w:val="Heading2"/>
      </w:pPr>
      <w:r>
        <w:t>6.1 阶段五 并发压力测试和架构决策</w:t>
      </w:r>
    </w:p>
    <w:p>
      <w:pPr/>
      <w:r>
        <w:t>同时运行底盘、LiDAR、深度相机、建图或定位、视觉检测、跟踪及必要日志。在实际行驶任务下采集 CPU、内存、温度、频率、磁盘写入、各节点帧率、端到端时延和故障。先连续运行 30 分钟，再进行至少 2 小时稳定性测试。</w:t>
      </w:r>
    </w:p>
    <w:p>
      <w:pPr/>
      <w:r>
        <w:t>优化顺序为关闭非必要桌面可视化、减少重复图像拷贝、限制队列长度、采用轻量模型，再调整合理的分辨率和频率。不得通过关闭任务书要求的传感器或把上层任务转移到笔记本，宣称 UNO Q 独立通过。</w:t>
      </w:r>
    </w:p>
    <w:p>
      <w:pPr>
        <w:pStyle w:val="Heading2"/>
      </w:pPr>
      <w:r>
        <w:t>6.2 阶段六 多单元组合与评价</w:t>
      </w:r>
    </w:p>
    <w:p>
      <w:pPr/>
      <w:r>
        <w:t>两个单元分别可靠运行后，再进行断电或安全停机连接。确认连接锁定与构型后，由组合运动学将整体速度分配到各单元。应检查轮子转动方向、相对安装角、轮胎侧滑、结构约束及里程计模型；刚性连接后的车体不能继续被当成两台相互独立的差速车。</w:t>
      </w:r>
    </w:p>
    <w:p>
      <w:pPr/>
      <w:r>
        <w:t>交付物为单体与组合构型配置、组合控制节点、故障传播策略及重复实验记录。核心验收完成后，再进入轮腿底盘扩展，单独验证关节控制、姿态估计及相应失效状态。</w:t>
      </w:r>
    </w:p>
    <w:p>
      <w:pPr>
        <w:pStyle w:val="Heading2"/>
      </w:pPr>
      <w:r>
        <w:t>6.3 正常运行顺序</w:t>
      </w:r>
    </w:p>
    <w:p>
      <w:pPr>
        <w:ind w:left="259" w:hanging="259"/>
      </w:pPr>
      <w:r>
        <w:t>1. 上电后保持电机禁用，MCU 自检，Linux 加载配置并连接底盘网关。</w:t>
      </w:r>
    </w:p>
    <w:p>
      <w:pPr>
        <w:ind w:left="259" w:hanging="259"/>
      </w:pPr>
      <w:r>
        <w:t>2. 识别移动单元、底盘类型和机械组合状态，载入对应 TF、外形、运动学和限速。</w:t>
      </w:r>
    </w:p>
    <w:p>
      <w:pPr>
        <w:ind w:left="259" w:hanging="259"/>
      </w:pPr>
      <w:r>
        <w:t>3. 检查电池、急停、传感器和通信；条件满足后允许人工使能。</w:t>
      </w:r>
    </w:p>
    <w:p>
      <w:pPr>
        <w:ind w:left="259" w:hanging="259"/>
      </w:pPr>
      <w:r>
        <w:t>4. 相机、深度、LiDAR、编码器和 IMU 按各自频率采集；上层形成机器人位姿、障碍信息和目标状态。</w:t>
      </w:r>
    </w:p>
    <w:p>
      <w:pPr>
        <w:ind w:left="259" w:hanging="259"/>
      </w:pPr>
      <w:r>
        <w:t>5. 根据模式执行遥控、建图、导航或人员跟随；只有指令仲裁节点拥有最终速度输出权。</w:t>
      </w:r>
    </w:p>
    <w:p>
      <w:pPr>
        <w:ind w:left="259" w:hanging="259"/>
      </w:pPr>
      <w:r>
        <w:t>6. 安全检查后，底盘网关转换并下发轮速，MCU 在本地控制周期中执行闭环。</w:t>
      </w:r>
    </w:p>
    <w:p>
      <w:pPr>
        <w:ind w:left="259" w:hanging="259"/>
      </w:pPr>
      <w:r>
        <w:t>7. 持续回传速度、电池和故障；发生失联、急停、目标丢失或关键传感器异常时进入预定义安全状态。</w:t>
      </w:r>
    </w:p>
    <w:p>
      <w:pPr>
        <w:pStyle w:val="Heading2"/>
      </w:pPr>
      <w:r>
        <w:t>6.4 异常处理原则</w:t>
      </w:r>
    </w:p>
    <w:p>
      <w:pPr/>
      <w:r>
        <w:t>普通低速底盘的初始命令超时可设为 200ms，先发出零速或受控减速，再根据故障类型撤销使能；超时阈值需要结合制动距离实测。它不是“200ms 内机械上完全停稳”的承诺。应使用独立于 Linux 的硬件急停路径，并在限速区域测试。</w:t>
      </w:r>
    </w:p>
    <w:p>
      <w:pPr/>
      <w:r>
        <w:t>轮腿式底盘可能需要持续姿态控制，不能直接照搬“失联即关断全部电机”。后续应按支撑姿态、跌倒风险和执行器特性制定独立安全策略。</w:t>
      </w:r>
    </w:p>
    <w:p>
      <w:pPr>
        <w:pStyle w:val="Heading1"/>
      </w:pPr>
      <w:r>
        <w:t>7 初期验证计划和采用条件</w:t>
      </w:r>
    </w:p>
    <w:p>
      <w:pPr>
        <w:pStyle w:val="Heading2"/>
      </w:pPr>
      <w:r>
        <w:t>7.1 到板后的两至三周安排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36"/>
        <w:gridCol w:w="3946"/>
      </w:tblGrid>
      <w:tr>
        <w:trPr>
          <w:cantSplit/>
          <w:tblHeader/>
        </w:trPr>
        <w:tc>
          <w:tcPr>
            <w:tcW w:type="dxa" w:w="1512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536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3946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应保留的证据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第1至3天</w:t>
            </w:r>
          </w:p>
        </w:tc>
        <w:tc>
          <w:tcPr>
            <w:tcW w:type="dxa" w:w="453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固定环境、供电检查、最小 RPC</w:t>
            </w:r>
          </w:p>
        </w:tc>
        <w:tc>
          <w:tcPr>
            <w:tcW w:type="dxa" w:w="394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版本清单、启动日志、接线图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第4至7天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MCU 闭环、看门狗、ROS 底盘网关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控制曲线、超时和急停记录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第8至10天</w:t>
            </w:r>
          </w:p>
        </w:tc>
        <w:tc>
          <w:tcPr>
            <w:tcW w:type="dxa" w:w="453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真实 LiDAR 和深度相机独立验证</w:t>
            </w:r>
          </w:p>
        </w:tc>
        <w:tc>
          <w:tcPr>
            <w:tcW w:type="dxa" w:w="394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驱动、频率、丢帧与重连记录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第11至14天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单独运行 SLAM 与目标检测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rosbag、资源及推理时延记录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第15至18天</w:t>
            </w:r>
          </w:p>
        </w:tc>
        <w:tc>
          <w:tcPr>
            <w:tcW w:type="dxa" w:w="453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并发测试、备用跨板链路演练</w:t>
            </w:r>
          </w:p>
        </w:tc>
        <w:tc>
          <w:tcPr>
            <w:tcW w:type="dxa" w:w="3946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性能统计、故障注入、迁移记录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第19至21天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针对瓶颈复测并确定架构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保留单板或增加树莓派的决策记录</w:t>
            </w:r>
          </w:p>
        </w:tc>
      </w:tr>
    </w:tbl>
    <w:p>
      <w:pPr>
        <w:spacing w:after="0"/>
      </w:pPr>
    </w:p>
    <w:p>
      <w:pPr/>
      <w:r>
        <w:t>此计划从设备、底盘及传感器基本具备时起算，不代表三周能完成整个项目。如果近期设备到位，可争取在 2026年10月底至11月上旬确定主架构。两名学生可以并行推进底层控制与上层算法，避免等待选型结果。</w:t>
      </w:r>
    </w:p>
    <w:p>
      <w:pPr>
        <w:pStyle w:val="Heading2"/>
      </w:pPr>
      <w:r>
        <w:t>7.2 建议的初始通过指标</w:t>
      </w:r>
    </w:p>
    <w:p>
      <w:pPr/>
      <w:r>
        <w:t>下列数值是普通低速室内原型的建议起点，应在测试前与导师确认，并记录测试路线、速度、输入分辨率、模型和运行模式。不能把达标阈值改成测试后恰好能够达到的数值。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960"/>
        <w:gridCol w:w="4522"/>
      </w:tblGrid>
      <w:tr>
        <w:trPr>
          <w:cantSplit/>
          <w:tblHeader/>
        </w:trPr>
        <w:tc>
          <w:tcPr>
            <w:tcW w:type="dxa" w:w="1512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960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建议通过条件</w:t>
            </w:r>
          </w:p>
        </w:tc>
        <w:tc>
          <w:tcPr>
            <w:tcW w:type="dxa" w:w="4522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测量方式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检测吞吐</w:t>
            </w:r>
          </w:p>
        </w:tc>
        <w:tc>
          <w:tcPr>
            <w:tcW w:type="dxa" w:w="396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人员检测不少于 5fps</w:t>
            </w:r>
          </w:p>
        </w:tc>
        <w:tc>
          <w:tcPr>
            <w:tcW w:type="dxa" w:w="452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统计完成推理的输出，不以相机帧率代替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感知时延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采集到目标状态发布的 P95 不高于 250ms</w:t>
            </w:r>
          </w:p>
        </w:tc>
        <w:tc>
          <w:tcPr>
            <w:tcW w:type="dxa" w:w="45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保留采集时间戳和处理完成时间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控制与保护</w:t>
            </w:r>
          </w:p>
        </w:tc>
        <w:tc>
          <w:tcPr>
            <w:tcW w:type="dxa" w:w="396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20Hz 指令；超时后不迟于 300ms 输出安全控制指令</w:t>
            </w:r>
          </w:p>
        </w:tc>
        <w:tc>
          <w:tcPr>
            <w:tcW w:type="dxa" w:w="452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注入失联并记录 MCU 时间和实际制动距离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传感器稳定性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无反复断连；输出达到配置频率的 90%以上</w:t>
            </w:r>
          </w:p>
        </w:tc>
        <w:tc>
          <w:tcPr>
            <w:tcW w:type="dxa" w:w="45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逐设备计数，检查时间戳及丢帧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资源余量</w:t>
            </w:r>
          </w:p>
        </w:tc>
        <w:tc>
          <w:tcPr>
            <w:tcW w:type="dxa" w:w="3960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内存无持续增长；平均 CPU 与内存使用率各宜低于 80%</w:t>
            </w:r>
          </w:p>
        </w:tc>
        <w:tc>
          <w:tcPr>
            <w:tcW w:type="dxa" w:w="452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统一 CPU 统计口径，记录峰值与热降频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持续运行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2小时无崩溃、控制失联或持续队列积压</w:t>
            </w:r>
          </w:p>
        </w:tc>
        <w:tc>
          <w:tcPr>
            <w:tcW w:type="dxa" w:w="45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同时运行核心任务并保存诊断日志</w:t>
            </w:r>
          </w:p>
        </w:tc>
      </w:tr>
    </w:tbl>
    <w:p>
      <w:pPr>
        <w:spacing w:after="0"/>
      </w:pPr>
    </w:p>
    <w:p>
      <w:pPr/>
      <w:r>
        <w:t>性能指标必须与任务效果一起判断：跟随距离误差、误跟随率、目标丢失后的行为、定位漂移和导航成功率均应记录。5fps 只是初期目标，不代表已经足以应对所有速度和场景；最终限速应由端到端时延和制动实验确定。</w:t>
      </w:r>
    </w:p>
    <w:p>
      <w:pPr>
        <w:pStyle w:val="Heading1"/>
      </w:pPr>
      <w:r>
        <w:t>8 失败诊断与增加树莓派的流程</w:t>
      </w:r>
    </w:p>
    <w:p>
      <w:pPr>
        <w:pStyle w:val="Heading2"/>
      </w:pPr>
      <w:r>
        <w:t>8.1 何时应切换</w:t>
      </w:r>
    </w:p>
    <w:p>
      <w:pPr/>
      <w:r>
        <w:t>若在有限优化后，UNO Q 仍因上层资源不足而无法达到已确定的核心指标，或者关键传感器在当前平台上的驱动问题无法在验证窗口内解决，就应启动树莓派方案。一次短时 CPU 峰值不构成切换理由；持续积压、内存不足、关键时延超标或影响控制的长期不稳定才有决策意义。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3312"/>
        <w:gridCol w:w="3514"/>
      </w:tblGrid>
      <w:tr>
        <w:trPr>
          <w:cantSplit/>
          <w:tblHeader/>
        </w:trPr>
        <w:tc>
          <w:tcPr>
            <w:tcW w:type="dxa" w:w="3168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观察到的问题</w:t>
            </w:r>
          </w:p>
        </w:tc>
        <w:tc>
          <w:tcPr>
            <w:tcW w:type="dxa" w:w="3312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优先排查</w:t>
            </w:r>
          </w:p>
        </w:tc>
        <w:tc>
          <w:tcPr>
            <w:tcW w:type="dxa" w:w="3514"/>
            <w:vAlign w:val="center"/>
            <w:shd w:fill="2443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增加树莓派是否有效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SLAM 与检测单独可用，并发明显掉速</w:t>
            </w:r>
          </w:p>
        </w:tc>
        <w:tc>
          <w:tcPr>
            <w:tcW w:type="dxa" w:w="33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CPU、内存、拷贝与线程竞争</w:t>
            </w:r>
          </w:p>
        </w:tc>
        <w:tc>
          <w:tcPr>
            <w:tcW w:type="dxa" w:w="3514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通常值得验证，但不能预先保证达标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相机无设备或驱动报错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ARM64、内核模块、USB 模式和权限</w:t>
            </w:r>
          </w:p>
        </w:tc>
        <w:tc>
          <w:tcPr>
            <w:tcW w:type="dxa" w:w="35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取决于该相机是否支持树莓派环境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电机抖动或编码器方向异常</w:t>
            </w:r>
          </w:p>
        </w:tc>
        <w:tc>
          <w:tcPr>
            <w:tcW w:type="dxa" w:w="33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接线、供电、反馈和 MCU 定时</w:t>
            </w:r>
          </w:p>
        </w:tc>
        <w:tc>
          <w:tcPr>
            <w:tcW w:type="dxa" w:w="3514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通常不能靠增加上层算力解决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USB 设备反复断连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供电、线缆、扩展坞及总线负载</w:t>
            </w:r>
          </w:p>
        </w:tc>
        <w:tc>
          <w:tcPr>
            <w:tcW w:type="dxa" w:w="35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可能改善接口分配，仍须解决根因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目标识别错人或跟踪丢失</w:t>
            </w:r>
          </w:p>
        </w:tc>
        <w:tc>
          <w:tcPr>
            <w:tcW w:type="dxa" w:w="3312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模型、目标选择、深度质量和数据</w:t>
            </w:r>
          </w:p>
        </w:tc>
        <w:tc>
          <w:tcPr>
            <w:tcW w:type="dxa" w:w="3514"/>
            <w:vAlign w:val="center"/>
            <w:shd w:fill="F1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算力可能有帮助，不能替代算法改进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组合运动打滑或结构互相顶推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组合运动学和机械约束</w:t>
            </w:r>
          </w:p>
        </w:tc>
        <w:tc>
          <w:tcPr>
            <w:tcW w:type="dxa" w:w="35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21"/>
              </w:rPr>
              <w:t>不属于更换计算板即可解决的问题</w:t>
            </w:r>
          </w:p>
        </w:tc>
      </w:tr>
    </w:tbl>
    <w:p>
      <w:pPr>
        <w:spacing w:after="0"/>
      </w:pPr>
    </w:p>
    <w:p>
      <w:pPr>
        <w:pStyle w:val="Heading2"/>
      </w:pPr>
      <w:r>
        <w:t>8.2 推荐迁移步骤</w:t>
      </w:r>
    </w:p>
    <w:p>
      <w:pPr>
        <w:ind w:left="259" w:hanging="259"/>
      </w:pPr>
      <w:r>
        <w:t>1. 冻结并备份已通过的 MCU 固件、Bridge 协议、标定参数和 rosbag，保留 UNO Q Linux 底盘网关。</w:t>
      </w:r>
    </w:p>
    <w:p>
      <w:pPr>
        <w:ind w:left="259" w:hanging="259"/>
      </w:pPr>
      <w:r>
        <w:t>2. 在树莓派安装匹配的 ROS 2 环境，优先采用 Ubuntu 24.04 与 Jazzy 的官方支持组合，并固定依赖。[6]</w:t>
      </w:r>
    </w:p>
    <w:p>
      <w:pPr>
        <w:ind w:left="259" w:hanging="259"/>
      </w:pPr>
      <w:r>
        <w:t>3. 将上层 ROS 包和配置部署到树莓派；把 LiDAR 和相机接到树莓派，重新验证权限、标定文件、设备命名和驱动。</w:t>
      </w:r>
    </w:p>
    <w:p>
      <w:pPr>
        <w:ind w:left="259" w:hanging="259"/>
      </w:pPr>
      <w:r>
        <w:t>4. 建立树莓派与 UNO Q 的通信。优先选择稳定的有线网络；UNO Q 的网络适配器需单独验证。若使用 Wi-Fi，必须测试丢包和断连保护。</w:t>
      </w:r>
    </w:p>
    <w:p>
      <w:pPr>
        <w:ind w:left="259" w:hanging="259"/>
      </w:pPr>
      <w:r>
        <w:t>5. 核对 DDS 实现、发现机制、ROS_DOMAIN_ID、QoS、时间同步和容器网络设置；先测试状态回传，再在架空条件下测试命令。</w:t>
      </w:r>
    </w:p>
    <w:p>
      <w:pPr>
        <w:ind w:left="259" w:hanging="259"/>
      </w:pPr>
      <w:r>
        <w:t>6. 停止 UNO Q 上重复的上层节点，保证只有一个最终控制来源。用同一路线和同一配置重复并发测试，比较时延、任务效果及稳定性。</w:t>
      </w:r>
    </w:p>
    <w:p>
      <w:pPr/>
      <w:r>
        <w:t>迁移后的命令路径仍然经过 UNO Q Linux 网关和板内 Bridge。不能假设树莓派接上 UNO Q 的 USB-C 后就自动成为可直接访问 MCU 的普通串口方案；如改用独立 UART 或 CAN，需要另行实现协议、驱动和电平／收发器硬件，不作为第一备用路径。</w:t>
      </w:r>
    </w:p>
    <w:p>
      <w:pPr>
        <w:pStyle w:val="Heading2"/>
      </w:pPr>
      <w:r>
        <w:t>8.3 工作是否能够保留</w:t>
      </w:r>
    </w:p>
    <w:p>
      <w:pPr/>
      <w:r>
        <w:t>机械结构、电源系统、电机驱动、MCU 固件、消息定义、标定及大部分 ROS 算法代码可以保留。通常需要调整的是驱动安装、部署脚本、设备路径、网络及启动配置。能否在短时间内完成迁移，取决于初期是否已经做过跨板演练，不能承诺到最后阶段临时更换仍一定来得及。</w:t>
      </w:r>
    </w:p>
    <w:p>
      <w:pPr>
        <w:pStyle w:val="Heading1"/>
      </w:pPr>
      <w:r>
        <w:t>9 项目交付与组会建议</w:t>
      </w:r>
    </w:p>
    <w:p>
      <w:pPr>
        <w:pStyle w:val="Heading2"/>
      </w:pPr>
      <w:r>
        <w:t>9.1 建议的人员分工</w:t>
      </w:r>
    </w:p>
    <w:p>
      <w:pPr/>
      <w:r>
        <w:t>学生一负责移动单元、电源与驱动、MCU 固件、机械和电气模块接口，并牵头多单元连接机构及组合运动学验证。学生二负责 Linux 与 ROS 环境、传感器、SLAM、边缘检测和跟随算法。Bridge 协议、坐标定义、系统测试和最终报告由两人共同维护。</w:t>
      </w:r>
    </w:p>
    <w:p>
      <w:pPr/>
      <w:r>
        <w:t>使用 UNO Q 单板不会取消分工：两人仍在不同处理器和软件模块上开发。代码仓库应至少分为 MCU 固件、底盘网关、感知、导航与跟随、构型配置及测试记录，并通过接口版本和可复现启动脚本进行集成。</w:t>
      </w:r>
    </w:p>
    <w:p>
      <w:pPr>
        <w:pStyle w:val="Heading2"/>
      </w:pPr>
      <w:r>
        <w:t>9.2 应提交的具体成果</w:t>
      </w:r>
    </w:p>
    <w:p>
      <w:pPr>
        <w:pStyle w:val="ListBullet"/>
      </w:pPr>
      <w:r>
        <w:t>一套经过标定和测试的常规轮式移动单元，以及第二个可组合单元。</w:t>
      </w:r>
    </w:p>
    <w:p>
      <w:pPr>
        <w:pStyle w:val="ListBullet"/>
      </w:pPr>
      <w:r>
        <w:t>标准机械安装、电气连接、通信协议和单元身份说明。</w:t>
      </w:r>
    </w:p>
    <w:p>
      <w:pPr>
        <w:pStyle w:val="ListBullet"/>
      </w:pPr>
      <w:r>
        <w:t>可重复部署的 UNO Q 软件环境、MCU 固件及上层 ROS 程序。</w:t>
      </w:r>
    </w:p>
    <w:p>
      <w:pPr>
        <w:pStyle w:val="ListBullet"/>
      </w:pPr>
      <w:r>
        <w:t>LiDAR 与深度相机建图／障碍感知、边缘目标检测及人员跟随演示。</w:t>
      </w:r>
    </w:p>
    <w:p>
      <w:pPr>
        <w:pStyle w:val="ListBullet"/>
      </w:pPr>
      <w:r>
        <w:t>单板并发测试报告，以及保留单板或增加树莓派的证据。</w:t>
      </w:r>
    </w:p>
    <w:p>
      <w:pPr>
        <w:pStyle w:val="ListBullet"/>
      </w:pPr>
      <w:r>
        <w:t>单体与组合运行的定量结果，包含安全停机、定位和跟随效果。</w:t>
      </w:r>
    </w:p>
    <w:p>
      <w:pPr/>
      <w:r>
        <w:t>若最终采用双板，还应提供跨板启动、失联保护及故障恢复说明；若采用单板，应明确所有运行中的算法实际部署位置。轮腿底盘作为核心交付完成后的扩展成果，不能占用尚未完成的建图、模块化和组合控制工作。</w:t>
      </w:r>
    </w:p>
    <w:p>
      <w:pPr>
        <w:pStyle w:val="Heading2"/>
      </w:pPr>
      <w:r>
        <w:t>9.3 建议向导师确认的事项</w:t>
      </w:r>
    </w:p>
    <w:p>
      <w:pPr/>
      <w:r>
        <w:t>建议组会确认四点：是否接受“UNO Q 优先、验证后增加树莓派”的技术路线；单板模式下 CA1 通信验收如何表述；独立 AI 模块的物理边界；初期性能指标与验证窗口。尤其需要确认深度相机和 LiDAR 是分别构成可拆装模块，还是共同组成一个地形感知模块。</w:t>
      </w:r>
    </w:p>
    <w:p>
      <w:pPr/>
      <w:r>
        <w:t>建议结论为：我们先用 UNO Q 4GB 实现上下层一体化控制，以实际并发负载验证其适用性。该方案减少移动单元内部连接，但存在算力余量、外设适配和计算控制物理耦合的限制。通过保持稳定的 MCU 和底盘网关接口，可以在需要时增加树莓派，降低迁移对机械与底层工作的影响。</w:t>
      </w:r>
    </w:p>
    <w:p>
      <w:pPr>
        <w:pStyle w:val="Heading1"/>
      </w:pPr>
      <w:r>
        <w:t>10 参考资料</w:t>
      </w:r>
    </w:p>
    <w:p>
      <w:pPr/>
      <w:r>
        <w:t>以下资料查阅日期为 2026年10月15日。硬件规格以具体板卡型号和当时官方文件为准；示例仓库仅用于验证其实际展示的功能。</w:t>
      </w:r>
    </w:p>
    <w:p>
      <w:pPr>
        <w:pStyle w:val="ListBullet"/>
      </w:pPr>
      <w:r>
        <w:t xml:space="preserve">[1] </w:t>
      </w:r>
      <w:hyperlink r:id="rId9">
        <w:r>
          <w:rPr>
            <w:color w:val="174A7E"/>
          </w:rPr>
          <w:t>Arduino UNO Q 官方硬件说明</w:t>
        </w:r>
      </w:hyperlink>
      <w:r/>
    </w:p>
    <w:p>
      <w:pPr>
        <w:pStyle w:val="ListBullet"/>
      </w:pPr>
      <w:r>
        <w:t xml:space="preserve">[2] </w:t>
      </w:r>
      <w:hyperlink r:id="rId10">
        <w:r>
          <w:rPr>
            <w:color w:val="174A7E"/>
          </w:rPr>
          <w:t>Arduino UNO Q 数据手册 ABX00162 与 ABX00173</w:t>
        </w:r>
      </w:hyperlink>
      <w:r>
        <w:t xml:space="preserve"> 2026年10月14日更新。参见处理器与接口、硬件加速及连接器章节。</w:t>
      </w:r>
    </w:p>
    <w:p>
      <w:pPr>
        <w:pStyle w:val="ListBullet"/>
      </w:pPr>
      <w:r>
        <w:t xml:space="preserve">[3] </w:t>
      </w:r>
      <w:hyperlink r:id="rId11">
        <w:r>
          <w:rPr>
            <w:color w:val="174A7E"/>
          </w:rPr>
          <w:t>Raspberry Pi 5 官方产品规格</w:t>
        </w:r>
      </w:hyperlink>
      <w:r/>
    </w:p>
    <w:p>
      <w:pPr>
        <w:pStyle w:val="ListBullet"/>
      </w:pPr>
      <w:r>
        <w:t xml:space="preserve">[4] </w:t>
      </w:r>
      <w:hyperlink r:id="rId12">
        <w:r>
          <w:rPr>
            <w:color w:val="174A7E"/>
          </w:rPr>
          <w:t>Arduino 官方 arduino-router 仓库</w:t>
        </w:r>
      </w:hyperlink>
      <w:r/>
    </w:p>
    <w:p>
      <w:pPr>
        <w:pStyle w:val="ListBullet"/>
      </w:pPr>
      <w:r>
        <w:t xml:space="preserve">[5] </w:t>
      </w:r>
      <w:hyperlink r:id="rId13">
        <w:r>
          <w:rPr>
            <w:color w:val="174A7E"/>
          </w:rPr>
          <w:t>ros_arduino_uno_Q 开源 ROS 2 与 Bridge 示例</w:t>
        </w:r>
      </w:hyperlink>
      <w:r>
        <w:t xml:space="preserve"> 这是示例作者的一手实现，不是 Arduino 的整机性能认证。</w:t>
      </w:r>
    </w:p>
    <w:p>
      <w:pPr>
        <w:pStyle w:val="ListBullet"/>
      </w:pPr>
      <w:r>
        <w:t xml:space="preserve">[6] </w:t>
      </w:r>
      <w:hyperlink r:id="rId14">
        <w:r>
          <w:rPr>
            <w:color w:val="174A7E"/>
          </w:rPr>
          <w:t>ROS 2 Jazzy 官方 Ubuntu 二进制安装说明</w:t>
        </w:r>
      </w:hyperlink>
      <w:r/>
    </w:p>
    <w:p>
      <w:pPr/>
      <w:r>
        <w:t>项目范围另依据导师提供的 SP18 项目说明图片，以及此前确定的“常规轮式核心系统完成后再扩展轮腿底盘”路线。</w:t>
      </w:r>
    </w:p>
    <w:sectPr w:rsidR="00FC693F" w:rsidRPr="0006063C" w:rsidSect="00034616">
      <w:footerReference w:type="default" r:id="rId15"/>
      <w:pgSz w:w="12240" w:h="15840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8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8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8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arduino.cc/hardware/uno-q/" TargetMode="External"/><Relationship Id="rId10" Type="http://schemas.openxmlformats.org/officeDocument/2006/relationships/hyperlink" Target="https://docs.arduino.cc/resources/datasheets/ABX00162-ABX00173-datasheet.pdf" TargetMode="External"/><Relationship Id="rId11" Type="http://schemas.openxmlformats.org/officeDocument/2006/relationships/hyperlink" Target="https://www.raspberrypi.com/products/raspberry-pi-5/" TargetMode="External"/><Relationship Id="rId12" Type="http://schemas.openxmlformats.org/officeDocument/2006/relationships/hyperlink" Target="https://github.com/arduino/arduino-router" TargetMode="External"/><Relationship Id="rId13" Type="http://schemas.openxmlformats.org/officeDocument/2006/relationships/hyperlink" Target="https://github.com/miguelgonrod/ros_arduino_uno_Q" TargetMode="External"/><Relationship Id="rId14" Type="http://schemas.openxmlformats.org/officeDocument/2006/relationships/hyperlink" Target="https://docs.ros.org/en/jazzy/Installation/Ubuntu-Install-Deb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UNO Q 控制方案可行性与实施报告</dc:title>
  <dc:subject>可重构轮式机器人主控架构对比与开发流程</dc:subject>
  <dc:creator/>
  <cp:keywords>UNO Q, Raspberry Pi, 可重构机器人, 可行性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