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629" w:rsidRDefault="003F3629" w:rsidP="003F3629">
      <w:p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b/>
          <w:bCs/>
          <w:color w:val="333333"/>
          <w:sz w:val="27"/>
          <w:lang w:eastAsia="es-ES"/>
        </w:rPr>
      </w:pPr>
      <w:r>
        <w:rPr>
          <w:rFonts w:ascii="inherit" w:eastAsia="Times New Roman" w:hAnsi="inherit" w:cs="Helvetica"/>
          <w:b/>
          <w:bCs/>
          <w:color w:val="333333"/>
          <w:sz w:val="27"/>
          <w:lang w:eastAsia="es-ES"/>
        </w:rPr>
        <w:t>EMPRESAS DE ECONOMÍA SOCIAL</w:t>
      </w:r>
    </w:p>
    <w:p w:rsidR="003F3629" w:rsidRPr="003F3629" w:rsidRDefault="003F3629" w:rsidP="004B5501">
      <w:pPr>
        <w:shd w:val="clear" w:color="auto" w:fill="FAFAFA"/>
        <w:spacing w:beforeAutospacing="1" w:after="0" w:afterAutospacing="1" w:line="240" w:lineRule="auto"/>
        <w:ind w:left="720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bookmarkStart w:id="0" w:name="_GoBack"/>
      <w:bookmarkEnd w:id="0"/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r>
        <w:fldChar w:fldCharType="begin"/>
      </w:r>
      <w:r>
        <w:instrText xml:space="preserve"> HYPERLINK "http://www.auara.org/" \t "_blank" </w:instrText>
      </w:r>
      <w:r>
        <w:fldChar w:fldCharType="separate"/>
      </w:r>
      <w:proofErr w:type="spellStart"/>
      <w:r w:rsidR="003F3629" w:rsidRPr="003F3629">
        <w:rPr>
          <w:rFonts w:ascii="inherit" w:eastAsia="Times New Roman" w:hAnsi="inherit" w:cs="Helvetica"/>
          <w:b/>
          <w:bCs/>
          <w:color w:val="8F0D57"/>
          <w:sz w:val="27"/>
          <w:lang w:eastAsia="es-ES"/>
        </w:rPr>
        <w:t>Auara</w:t>
      </w:r>
      <w:proofErr w:type="spellEnd"/>
      <w:r>
        <w:rPr>
          <w:rFonts w:ascii="inherit" w:eastAsia="Times New Roman" w:hAnsi="inherit" w:cs="Helvetica"/>
          <w:b/>
          <w:bCs/>
          <w:color w:val="8F0D57"/>
          <w:sz w:val="27"/>
          <w:lang w:eastAsia="es-ES"/>
        </w:rPr>
        <w:fldChar w:fldCharType="end"/>
      </w:r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 Se trata de una marca de agua mineral con valores que no hacen donaciones a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ONGs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, su compromiso es el de destinar el 100% de los dividendos a proyectos de acceso a agua potable.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5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Nostoc</w:t>
        </w:r>
        <w:proofErr w:type="spellEnd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 xml:space="preserve"> </w:t>
        </w:r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Biotech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 Quieren transformar la agricultura tradicional, cargada de químicos, en una actividad más sostenible para todos. Curan enfermedades de una forma biológica colaborando con importantes centros de investigación.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6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Huertos de Soria</w:t>
        </w:r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Cultivan verduras y hortalizas ecológicas para crear trabajo para personas en riesgo de exclusión del mercado laboral desde Soria.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7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Koiki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 Transporte sostenible andando o bicicleta realizado por personas de tu mismo barrio. Por cada paquete que recibas o envíes con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Koiki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ahorrarás la emisión de 0,42 kg de CO2 a la atmósfera.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8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Cerqana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Aplicación de ayuda y localización para personas dependientes aumentando la integración y autonomía de personas dependientes.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9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EscueLab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Un proyecto social que democratiza el acceso a una educación científica práctica e interactiva, destierra prejuicios y despierta vocaciones científicas.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0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La Casa de Carlota</w:t>
        </w:r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 Estudio de diseño profesional con un equipo creativo insólito porque está formado por personas con síndrome de Down y autismo, que trabajan de forma integrada y normalizada con jóvenes estudiantes de escuelas de diseño, ilustradores y directores de arte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séniors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1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Apadrinaunolivo.org</w:t>
        </w:r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 Una organización que deposita toda su pasión y mimo en salvar y proteger los más 100.000 olivos centenarios abandonados de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Oliete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(Teruel) transformando el estado de abandono del medio rural de manera sostenible y evitando así la desaparición de pueblos.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2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Aptent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 Su misión es la de eliminar barreras de comunicación y de acceso a contenidos audiovisuales para que las personas con discapacidad puedan ejercer su legítimo derecho de acceder, en igualdad de condiciones, a la educación, el ocio y la cultura.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3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Cognitiva Unidad de Memoria</w:t>
        </w:r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 Servicio pionero, basado en </w:t>
      </w:r>
      <w:proofErr w:type="gram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terapia no farmacológicas</w:t>
      </w:r>
      <w:proofErr w:type="gram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, para la prevención y ralentización del deterioro cognitivo y demencias, como el Alzheimer. Su objetivo es crear una red de Unidades de Memoria en toda España.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4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Ecodeme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Empresa que diseña y construye viviendas ecológicas, hechas con tierra, que contribuyen a un desarrollo sostenible del planeta. Se trata de casas completamente reciclables que consiguen reducir el impacto ambiental y el consumo energético hasta un 40%.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5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Irisbond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Empresa que comercializa la tecnología «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eye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tracking» para facilitar la vida de los usuarios con patologías graves como el ELA, permitiéndoles mejorar su autonomía y comunicarse con el mundo que les rodea.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6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L’estoc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Producen y venden muebles, de diseño propio, elaborados a partir de materiales de reciclaje desde Barcelona. Su misión es crear empleo de calidad para personas con discapacidad intelectual y mejorar el medio ambiente.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7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Ecoalf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Su objetivo es crear la primera generación de productos de moda fabricados con materiales reciclados con el mismo diseño y calidad que los mejores productos no reciclados y así demostrar que no hace falta seguir utilizando recursos naturales de una forma indiscriminada.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8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Thinkids</w:t>
        </w:r>
        <w:proofErr w:type="spellEnd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 xml:space="preserve"> </w:t>
        </w:r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Projects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Programa educativo para fomentar el espíritu emprendedor en niños y jóvenes de entre 8 y 15 años.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19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 xml:space="preserve">La </w:t>
        </w:r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Fageda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 Un proyecto social y una empresa con sentido que trabaja para mejorar la calidad de vida de las personas con discapacidad intelectual de la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Garrotxa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elaborando productos lácteos de la mejor calidad.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0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Alma Natura</w:t>
        </w:r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 Primera empresa social B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Corp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certificada en España, diseña proyectos públicos y/o privados para las comunidades rurales con el objetivo de «fijar población rural» mediante la reactivación en cuatro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lineas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: educación, emprendimiento, sanidad y alfabetización digital.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1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Worldcoo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 Une el sector e-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commerce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con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ONGs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para financiar proyectos de alto impacto social y destina el 70% de sus beneficios a proyectos sociales o reinversión en I+D+I.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2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Teixidors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Cooperativa con vocación social cuya finalidad es lograr la integración social y la independencia económica de personas con dificultades de aprendizaje. Este objetivo siempre prioritario se desarrolla a partir de un trabajo extraordinariamente creativo en un telar manual.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3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Aquaphytex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. Trabajan desde Extremadura y se basan en la producción de material biotecnológico, instalación y mantenimiento de plantas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macrofitas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, que utilizamos para el tratamiento de aguas residuales.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4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Vakili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Tienda online de venta de artículos de moda y decoración hechos únicamente con materiales reciclados y realizados de una manera ética cuyo objetivo es contribuir a reducir el volumen de desechos en el medio ambiente.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5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Sostenibilidad a medida</w:t>
        </w:r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 Auto denominados como “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Constructoría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 de Sostenibilidad», ayudan a las organizaciones a que sean cada día más sostenibles y que estén diseñadas a medida de sus retos y necesidades.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6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VivaLawolrf</w:t>
        </w:r>
        <w:proofErr w:type="spellEnd"/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</w:t>
      </w:r>
      <w:r w:rsidR="003F3629" w:rsidRPr="003F3629">
        <w:rPr>
          <w:rFonts w:ascii="inherit" w:eastAsia="Times New Roman" w:hAnsi="inherit" w:cs="Helvetica"/>
          <w:b/>
          <w:bCs/>
          <w:color w:val="333333"/>
          <w:sz w:val="27"/>
          <w:lang w:eastAsia="es-ES"/>
        </w:rPr>
        <w:t> </w:t>
      </w:r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Se trata de una tienda online donde adquirir productos hechos al 100% por mujeres y, además, los usuarios se convierten en </w:t>
      </w:r>
      <w:proofErr w:type="spellStart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micromecenas</w:t>
      </w:r>
      <w:proofErr w:type="spellEnd"/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 xml:space="preserve">, colaborando con el futuro profesional </w:t>
      </w:r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lastRenderedPageBreak/>
        <w:t>de otras mujeres que necesitan de un soporte económico inicial para lanzar sus proyectos.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7" w:tgtFrame="_blank" w:history="1"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Kuorum.org</w:t>
        </w:r>
      </w:hyperlink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. Su misión es mejorar la comunicación entre los ciudadanos y sus representantes políticos a través de la tecnología. En su web, parlamentarios y ediles de todo el mundo abren sus proyectos a debate con los electores.</w:t>
      </w:r>
    </w:p>
    <w:p w:rsidR="003F3629" w:rsidRPr="003F3629" w:rsidRDefault="004B5501" w:rsidP="003F3629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textAlignment w:val="baseline"/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</w:pPr>
      <w:hyperlink r:id="rId28" w:tgtFrame="_blank" w:history="1">
        <w:proofErr w:type="spellStart"/>
        <w:r w:rsidR="003F3629" w:rsidRPr="003F3629">
          <w:rPr>
            <w:rFonts w:ascii="inherit" w:eastAsia="Times New Roman" w:hAnsi="inherit" w:cs="Helvetica"/>
            <w:b/>
            <w:bCs/>
            <w:color w:val="8F0D57"/>
            <w:sz w:val="27"/>
            <w:lang w:eastAsia="es-ES"/>
          </w:rPr>
          <w:t>Eticom</w:t>
        </w:r>
        <w:proofErr w:type="spellEnd"/>
      </w:hyperlink>
      <w:r w:rsidR="003F3629" w:rsidRPr="003F3629">
        <w:rPr>
          <w:rFonts w:ascii="inherit" w:eastAsia="Times New Roman" w:hAnsi="inherit" w:cs="Helvetica"/>
          <w:b/>
          <w:bCs/>
          <w:color w:val="333333"/>
          <w:sz w:val="27"/>
          <w:lang w:eastAsia="es-ES"/>
        </w:rPr>
        <w:t>.</w:t>
      </w:r>
      <w:r w:rsidR="003F3629" w:rsidRPr="003F3629">
        <w:rPr>
          <w:rFonts w:ascii="inherit" w:eastAsia="Times New Roman" w:hAnsi="inherit" w:cs="Helvetica"/>
          <w:color w:val="333333"/>
          <w:sz w:val="27"/>
          <w:szCs w:val="27"/>
          <w:lang w:eastAsia="es-ES"/>
        </w:rPr>
        <w:t> Una cooperativa sin ánimo de lucro que ofrece servicios de telefonía y acceso a Internet a personas para avanzar hacia una soberanía en las infraestructuras y los servicios de telecomunicaciones con el fin de contribuir directamente al bien común.</w:t>
      </w:r>
    </w:p>
    <w:p w:rsidR="00B8627E" w:rsidRDefault="00B8627E"/>
    <w:sectPr w:rsidR="00B8627E" w:rsidSect="00B86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7344BA"/>
    <w:multiLevelType w:val="multilevel"/>
    <w:tmpl w:val="B5CC0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F3629"/>
    <w:rsid w:val="003F3629"/>
    <w:rsid w:val="004B5501"/>
    <w:rsid w:val="00B8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02EADF-8B3B-4443-A396-0D77B90D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F36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F36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18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fo.cerqana.com/" TargetMode="External"/><Relationship Id="rId13" Type="http://schemas.openxmlformats.org/officeDocument/2006/relationships/hyperlink" Target="http://www.cognitivaunidadmemoria.com/" TargetMode="External"/><Relationship Id="rId18" Type="http://schemas.openxmlformats.org/officeDocument/2006/relationships/hyperlink" Target="http://thinkidsproject.com/" TargetMode="External"/><Relationship Id="rId26" Type="http://schemas.openxmlformats.org/officeDocument/2006/relationships/hyperlink" Target="https://tienda.vivalawoolf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worldcoo.com/" TargetMode="External"/><Relationship Id="rId7" Type="http://schemas.openxmlformats.org/officeDocument/2006/relationships/hyperlink" Target="http://www.koiki.eu/es/" TargetMode="External"/><Relationship Id="rId12" Type="http://schemas.openxmlformats.org/officeDocument/2006/relationships/hyperlink" Target="http://aptent.es/home/" TargetMode="External"/><Relationship Id="rId17" Type="http://schemas.openxmlformats.org/officeDocument/2006/relationships/hyperlink" Target="http://ecoalf.com/" TargetMode="External"/><Relationship Id="rId25" Type="http://schemas.openxmlformats.org/officeDocument/2006/relationships/hyperlink" Target="http://www.sostenibilidadamedid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lestoc.com/" TargetMode="External"/><Relationship Id="rId20" Type="http://schemas.openxmlformats.org/officeDocument/2006/relationships/hyperlink" Target="http://www.almanatura.com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uertosdesoria.org/" TargetMode="External"/><Relationship Id="rId11" Type="http://schemas.openxmlformats.org/officeDocument/2006/relationships/hyperlink" Target="https://www.apadrinaunolivo.org/es/" TargetMode="External"/><Relationship Id="rId24" Type="http://schemas.openxmlformats.org/officeDocument/2006/relationships/hyperlink" Target="http://www.vakili.fr/" TargetMode="External"/><Relationship Id="rId5" Type="http://schemas.openxmlformats.org/officeDocument/2006/relationships/hyperlink" Target="http://nostoc.es/" TargetMode="External"/><Relationship Id="rId15" Type="http://schemas.openxmlformats.org/officeDocument/2006/relationships/hyperlink" Target="http://www.irisbond.com/" TargetMode="External"/><Relationship Id="rId23" Type="http://schemas.openxmlformats.org/officeDocument/2006/relationships/hyperlink" Target="https://aquaphytex.wordpress.com/" TargetMode="External"/><Relationship Id="rId28" Type="http://schemas.openxmlformats.org/officeDocument/2006/relationships/hyperlink" Target="https://eticom.coop/es/" TargetMode="External"/><Relationship Id="rId10" Type="http://schemas.openxmlformats.org/officeDocument/2006/relationships/hyperlink" Target="http://lacasadecarlota.org/" TargetMode="External"/><Relationship Id="rId19" Type="http://schemas.openxmlformats.org/officeDocument/2006/relationships/hyperlink" Target="http://www.faged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scuelab.es/" TargetMode="External"/><Relationship Id="rId14" Type="http://schemas.openxmlformats.org/officeDocument/2006/relationships/hyperlink" Target="http://www.ecodome.es/" TargetMode="External"/><Relationship Id="rId22" Type="http://schemas.openxmlformats.org/officeDocument/2006/relationships/hyperlink" Target="http://www.teixidors.com/" TargetMode="External"/><Relationship Id="rId27" Type="http://schemas.openxmlformats.org/officeDocument/2006/relationships/hyperlink" Target="https://kuorum.org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1034</Words>
  <Characters>5900</Characters>
  <Application>Microsoft Office Word</Application>
  <DocSecurity>0</DocSecurity>
  <Lines>49</Lines>
  <Paragraphs>13</Paragraphs>
  <ScaleCrop>false</ScaleCrop>
  <Company>http://www.centor.mx.gd</Company>
  <LinksUpToDate>false</LinksUpToDate>
  <CharactersWithSpaces>6921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Centor</dc:creator>
  <cp:keywords/>
  <dc:description/>
  <cp:lastModifiedBy>PC201</cp:lastModifiedBy>
  <cp:revision>3</cp:revision>
  <dcterms:created xsi:type="dcterms:W3CDTF">2019-09-18T07:31:00Z</dcterms:created>
  <dcterms:modified xsi:type="dcterms:W3CDTF">2020-10-30T13:13:00Z</dcterms:modified>
</cp:coreProperties>
</file>