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0.5 Project Scope Sheet</w:t>
      </w:r>
    </w:p>
    <w:p>
      <w:pPr>
        <w:autoSpaceDN w:val="0"/>
        <w:autoSpaceDE w:val="0"/>
        <w:widowControl/>
        <w:spacing w:line="240" w:lineRule="auto" w:before="574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48"/>
        </w:rPr>
        <w:t>0.5 Project Scope Sheet</w:t>
      </w:r>
    </w:p>
    <w:p>
      <w:pPr>
        <w:autoSpaceDN w:val="0"/>
        <w:autoSpaceDE w:val="0"/>
        <w:widowControl/>
        <w:spacing w:line="240" w:lineRule="auto" w:before="374" w:after="0"/>
        <w:ind w:left="316" w:right="0" w:firstLine="0"/>
        <w:jc w:val="left"/>
      </w:pPr>
      <w:r>
        <w:rPr>
          <w:shd w:val="clear" w:color="auto" w:fill="f0efec"/>
          <w:w w:val="97.5"/>
          <w:rFonts w:ascii="Anthropic Sans Print" w:hAnsi="Anthropic Sans Print" w:eastAsia="Anthropic Sans Print"/>
          <w:b w:val="0"/>
          <w:i w:val="0"/>
          <w:color w:val="0B0B0B"/>
          <w:sz w:val="20"/>
        </w:rPr>
        <w:t>Oct 24, 2026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· </w:t>
      </w:r>
      <w:r>
        <w:rPr>
          <w:shd w:val="clear" w:color="auto" w:fill="f0efec"/>
          <w:w w:val="97.5"/>
          <w:rFonts w:ascii="Anthropic Sans Print" w:hAnsi="Anthropic Sans Print" w:eastAsia="Anthropic Sans Print"/>
          <w:b w:val="0"/>
          <w:i w:val="0"/>
          <w:color w:val="0B0B0B"/>
          <w:sz w:val="20"/>
        </w:rPr>
        <w:t>​@Batista</w:t>
      </w:r>
    </w:p>
    <w:p>
      <w:pPr>
        <w:autoSpaceDN w:val="0"/>
        <w:autoSpaceDE w:val="0"/>
        <w:widowControl/>
        <w:spacing w:line="240" w:lineRule="auto" w:before="570" w:after="0"/>
        <w:ind w:left="180" w:right="0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>Baseline A · Azores Express</w:t>
      </w:r>
    </w:p>
    <w:p>
      <w:pPr>
        <w:autoSpaceDN w:val="0"/>
        <w:autoSpaceDE w:val="0"/>
        <w:widowControl/>
        <w:spacing w:line="240" w:lineRule="auto" w:before="202" w:after="418"/>
        <w:ind w:left="180" w:right="0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Ship and Ocean Systems Design 2026 · Ship Design Project · Scope sheet for your group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5230"/>
        <w:gridCol w:w="5230"/>
      </w:tblGrid>
      <w:tr>
        <w:trPr/>
        <w:tc>
          <w:tcPr>
            <w:tcW w:type="dxa" w:w="402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Field</w:t>
            </w:r>
          </w:p>
        </w:tc>
        <w:tc>
          <w:tcPr>
            <w:tcW w:type="dxa" w:w="5714"/>
            <w:tcBorders>
              <w:start w:sz="6.400000000000091" w:val="single" w:color="#E7E4DB"/>
              <w:top w:sz="6.400000000000091" w:val="single" w:color="#E7E4DB"/>
              <w:end w:sz="5.600000000000364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Value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Group</w:t>
            </w:r>
          </w:p>
        </w:tc>
        <w:tc>
          <w:tcPr>
            <w:tcW w:type="dxa" w:w="5714"/>
            <w:tcBorders>
              <w:start w:sz="6.400000000000091" w:val="single" w:color="#E7E4DB"/>
              <w:top w:sz="5.599999999999909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Group ___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Member 1 (name · student number)</w:t>
            </w:r>
          </w:p>
        </w:tc>
        <w:tc>
          <w:tcPr>
            <w:tcW w:type="dxa" w:w="5714"/>
            <w:tcBorders>
              <w:start w:sz="6.400000000000091" w:val="single" w:color="#E7E4DB"/>
              <w:top w:sz="6.400000000000091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______ · ______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Member 2</w:t>
            </w:r>
          </w:p>
        </w:tc>
        <w:tc>
          <w:tcPr>
            <w:tcW w:type="dxa" w:w="5714"/>
            <w:tcBorders>
              <w:start w:sz="6.400000000000091" w:val="single" w:color="#E7E4DB"/>
              <w:top w:sz="6.400000000000091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______ · ______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Member 3</w:t>
            </w:r>
          </w:p>
        </w:tc>
        <w:tc>
          <w:tcPr>
            <w:tcW w:type="dxa" w:w="5714"/>
            <w:tcBorders>
              <w:start w:sz="6.400000000000091" w:val="single" w:color="#E7E4DB"/>
              <w:top w:sz="5.599999999999909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______ · ______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Member 4</w:t>
            </w:r>
          </w:p>
        </w:tc>
        <w:tc>
          <w:tcPr>
            <w:tcW w:type="dxa" w:w="5714"/>
            <w:tcBorders>
              <w:start w:sz="6.400000000000091" w:val="single" w:color="#E7E4DB"/>
              <w:top w:sz="5.599999999999909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______ · ______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Baseline</w:t>
            </w:r>
          </w:p>
        </w:tc>
        <w:tc>
          <w:tcPr>
            <w:tcW w:type="dxa" w:w="5714"/>
            <w:tcBorders>
              <w:start w:sz="6.400000000000091" w:val="single" w:color="#E7E4DB"/>
              <w:top w:sz="6.400000000000091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 · Azores Express: container ship, 1,300 TEU, dual-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fuel HFO/LNG, Lisbon – Ponta Delgada – Praia da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Vitória – Lisbon, weekly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Specialization 1</w:t>
            </w:r>
          </w:p>
        </w:tc>
        <w:tc>
          <w:tcPr>
            <w:tcW w:type="dxa" w:w="5714"/>
            <w:tcBorders>
              <w:start w:sz="6.400000000000091" w:val="single" w:color="#E7E4DB"/>
              <w:top w:sz="5.599999999999909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SP__ · ______________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Specialization 2</w:t>
            </w:r>
          </w:p>
        </w:tc>
        <w:tc>
          <w:tcPr>
            <w:tcW w:type="dxa" w:w="5714"/>
            <w:tcBorders>
              <w:start w:sz="6.400000000000091" w:val="single" w:color="#E7E4DB"/>
              <w:top w:sz="5.599999999999909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SP__ · ______________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Deadline</w:t>
            </w:r>
          </w:p>
        </w:tc>
        <w:tc>
          <w:tcPr>
            <w:tcW w:type="dxa" w:w="5714"/>
            <w:tcBorders>
              <w:start w:sz="6.400000000000091" w:val="single" w:color="#E7E4DB"/>
              <w:top w:sz="6.400000000000091" w:val="single" w:color="#E7E4DB"/>
              <w:end w:sz="5.6000000000003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80" w:val="left"/>
              </w:tabs>
              <w:autoSpaceDE w:val="0"/>
              <w:widowControl/>
              <w:spacing w:line="262" w:lineRule="auto" w:before="106" w:after="0"/>
              <w:ind w:left="144" w:right="1584" w:firstLine="0"/>
              <w:jc w:val="left"/>
            </w:pPr>
            <w:r>
              <w:tab/>
            </w:r>
            <w:r>
              <w:rPr>
                <w:shd w:val="clear" w:color="auto" w:fill="f0efec"/>
                <w:w w:val="97.5"/>
                <w:rFonts w:ascii="Anthropic Sans Print" w:hAnsi="Anthropic Sans Print" w:eastAsia="Anthropic Sans Print"/>
                <w:b w:val="0"/>
                <w:i w:val="0"/>
                <w:color w:val="0B0B0B"/>
                <w:sz w:val="20"/>
              </w:rPr>
              <w:t>​Dec 13, 2026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, one ZIP file by e-mail to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luis@veranavis.com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ZIP name</w:t>
            </w:r>
          </w:p>
        </w:tc>
        <w:tc>
          <w:tcPr>
            <w:tcW w:type="dxa" w:w="5714"/>
            <w:tcBorders>
              <w:start w:sz="6.400000000000091" w:val="single" w:color="#E7E4DB"/>
              <w:top w:sz="6.399999999999636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72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Group___ _Project.zip (for example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Group3_Project.zip)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Presentation</w:t>
            </w:r>
          </w:p>
        </w:tc>
        <w:tc>
          <w:tcPr>
            <w:tcW w:type="dxa" w:w="5714"/>
            <w:tcBorders>
              <w:start w:sz="6.400000000000091" w:val="single" w:color="#E7E4DB"/>
              <w:top w:sz="5.600000000000364" w:val="single" w:color="#E7E4DB"/>
              <w:end w:sz="5.6000000000003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280" w:right="0" w:firstLine="0"/>
              <w:jc w:val="left"/>
            </w:pPr>
            <w:r>
              <w:rPr>
                <w:shd w:val="clear" w:color="auto" w:fill="f0efec"/>
                <w:w w:val="97.5"/>
                <w:rFonts w:ascii="Anthropic Sans Print" w:hAnsi="Anthropic Sans Print" w:eastAsia="Anthropic Sans Print"/>
                <w:b w:val="0"/>
                <w:i w:val="0"/>
                <w:color w:val="0B0B0B"/>
                <w:sz w:val="20"/>
              </w:rPr>
              <w:t>​Dec 18, 2026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, 15 minutes per group</w:t>
            </w:r>
          </w:p>
        </w:tc>
      </w:tr>
    </w:tbl>
    <w:p>
      <w:pPr>
        <w:autoSpaceDN w:val="0"/>
        <w:autoSpaceDE w:val="0"/>
        <w:widowControl/>
        <w:spacing w:line="278" w:lineRule="auto" w:before="316" w:after="0"/>
        <w:ind w:left="180" w:right="288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How the work is split.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The in-class exercises are individual practice of each method on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reference ship (the 37,600 t oil/chemical tanker) and are not graded. This project is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your group's work, done outside class: you apply each method to the Azores Express and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complete the full scope of every deliverable below. A report that only repeats the class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exercises does not meet the scope.</w:t>
      </w:r>
    </w:p>
    <w:p>
      <w:pPr>
        <w:autoSpaceDN w:val="0"/>
        <w:autoSpaceDE w:val="0"/>
        <w:widowControl/>
        <w:spacing w:line="240" w:lineRule="auto" w:before="1566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1 of 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82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0.5 Project Scope Sheet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2092"/>
        <w:gridCol w:w="2092"/>
        <w:gridCol w:w="2092"/>
        <w:gridCol w:w="2092"/>
        <w:gridCol w:w="2092"/>
      </w:tblGrid>
      <w:tr>
        <w:trPr/>
        <w:tc>
          <w:tcPr>
            <w:tcW w:type="dxa" w:w="720"/>
            <w:tcBorders>
              <w:start w:sz="6.399999999999977" w:val="single" w:color="#E7E4DB"/>
              <w:top w:sz="6.399999999999977" w:val="single" w:color="#E7E4DB"/>
              <w:end w:sz="6.399999999999977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#</w:t>
            </w:r>
          </w:p>
        </w:tc>
        <w:tc>
          <w:tcPr>
            <w:tcW w:type="dxa" w:w="2416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Deliverable</w:t>
            </w:r>
          </w:p>
        </w:tc>
        <w:tc>
          <w:tcPr>
            <w:tcW w:type="dxa" w:w="2984"/>
            <w:tcBorders>
              <w:start w:sz="5.599999999999909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0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Practised in class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(individual, reference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ship)</w:t>
            </w:r>
          </w:p>
        </w:tc>
        <w:tc>
          <w:tcPr>
            <w:tcW w:type="dxa" w:w="294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Your project must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deliver (group, outside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class)</w:t>
            </w:r>
          </w:p>
        </w:tc>
        <w:tc>
          <w:tcPr>
            <w:tcW w:type="dxa" w:w="1004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Status</w:t>
            </w:r>
          </w:p>
        </w:tc>
      </w:tr>
      <w:tr>
        <w:trPr/>
        <w:tc>
          <w:tcPr>
            <w:tcW w:type="dxa" w:w="720"/>
            <w:tcBorders>
              <w:start w:sz="6.399999999999977" w:val="single" w:color="#E7E4DB"/>
              <w:top w:sz="5.600000000000023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D1</w:t>
            </w:r>
          </w:p>
        </w:tc>
        <w:tc>
          <w:tcPr>
            <w:tcW w:type="dxa" w:w="2416"/>
            <w:tcBorders>
              <w:start w:sz="6.399999999999977" w:val="single" w:color="#E7E4DB"/>
              <w:top w:sz="5.600000000000023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Design Basis</w:t>
            </w:r>
          </w:p>
        </w:tc>
        <w:tc>
          <w:tcPr>
            <w:tcW w:type="dxa" w:w="2984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8" w:after="0"/>
              <w:ind w:left="150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1.2 does the owner's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brief add up, classify the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ship · Ex. 1.3 design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phases and documents</w:t>
            </w:r>
          </w:p>
        </w:tc>
        <w:tc>
          <w:tcPr>
            <w:tcW w:type="dxa" w:w="2940"/>
            <w:tcBorders>
              <w:start w:sz="6.400000000000091" w:val="single" w:color="#E7E4DB"/>
              <w:top w:sz="5.600000000000023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108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1,300 TEU at 10 t per TEU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on average (13,000 t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cargo) · 18–19 kn · weekly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round voyage · limits at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Lisbon, Ponta Delgada,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Praia da Vitória (and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Leixões), each with its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source · environmental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targets · every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requirement tagged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Given / Assumed / To be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checked</w:t>
            </w:r>
          </w:p>
        </w:tc>
        <w:tc>
          <w:tcPr>
            <w:tcW w:type="dxa" w:w="1004"/>
            <w:tcBorders>
              <w:start w:sz="6.400000000000091" w:val="single" w:color="#E7E4DB"/>
              <w:top w:sz="5.600000000000023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/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D2</w:t>
            </w:r>
          </w:p>
        </w:tc>
        <w:tc>
          <w:tcPr>
            <w:tcW w:type="dxa" w:w="241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Reference Ship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Database</w:t>
            </w:r>
          </w:p>
        </w:tc>
        <w:tc>
          <w:tcPr>
            <w:tcW w:type="dxa" w:w="298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0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1.4 first </w:t>
            </w:r>
            <w:r>
              <w:rPr>
                <w:w w:val="98.08695419974948"/>
                <w:rFonts w:ascii="DejaVu Sans" w:hAnsi="DejaVu Sans" w:eastAsia="DejaVu Sans"/>
                <w:b w:val="0"/>
                <w:i w:val="0"/>
                <w:color w:val="1F1E1D"/>
                <w:sz w:val="23"/>
              </w:rPr>
              <w:t>Δ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, L, B, T, 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from the App. A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regressions, with 95%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bands</w:t>
            </w:r>
          </w:p>
        </w:tc>
        <w:tc>
          <w:tcPr>
            <w:tcW w:type="dxa" w:w="294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At least 10 gearless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container ships of about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900–1,800 TEU, recent 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sources for every ship 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your own regressions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and bounds · Appendix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A.3</w:t>
            </w:r>
          </w:p>
        </w:tc>
        <w:tc>
          <w:tcPr>
            <w:tcW w:type="dxa" w:w="100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/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D3</w:t>
            </w:r>
          </w:p>
        </w:tc>
        <w:tc>
          <w:tcPr>
            <w:tcW w:type="dxa" w:w="241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Ship Model</w:t>
            </w:r>
          </w:p>
        </w:tc>
        <w:tc>
          <w:tcPr>
            <w:tcW w:type="dxa" w:w="2984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0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1.5 displacement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equation · Ex. 2.3 main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dimensions · Ex. 2.4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power · Ex. 3.1 weights 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3.2 capacity · Ex. 3.3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engine and propeller</w:t>
            </w:r>
          </w:p>
        </w:tc>
        <w:tc>
          <w:tcPr>
            <w:tcW w:type="dxa" w:w="294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106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Volume-carrier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sequence (Table 1.9) ·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inputs, outputs and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calculation sequence ·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open-water propeller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efficiency </w:t>
            </w:r>
            <w:r>
              <w:rPr>
                <w:w w:val="98.08695419974948"/>
                <w:rFonts w:ascii="DejaVu Sans" w:hAnsi="DejaVu Sans" w:eastAsia="DejaVu Sans"/>
                <w:b w:val="0"/>
                <w:i w:val="0"/>
                <w:color w:val="1F1E1D"/>
                <w:sz w:val="23"/>
              </w:rPr>
              <w:t>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0 as a stated,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justified assumption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(0.60) · dual-fuel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machinery · LNG storage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aft in the weights · TEU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capacity check · closed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weight balance</w:t>
            </w:r>
          </w:p>
        </w:tc>
        <w:tc>
          <w:tcPr>
            <w:tcW w:type="dxa" w:w="100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221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2 of 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0.5 Project Scope Sheet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2092"/>
        <w:gridCol w:w="2092"/>
        <w:gridCol w:w="2092"/>
        <w:gridCol w:w="2092"/>
        <w:gridCol w:w="2092"/>
      </w:tblGrid>
      <w:tr>
        <w:trPr/>
        <w:tc>
          <w:tcPr>
            <w:tcW w:type="dxa" w:w="720"/>
            <w:tcBorders>
              <w:start w:sz="6.399999999999977" w:val="single" w:color="#E7E4DB"/>
              <w:top w:sz="6.399999999999977" w:val="single" w:color="#E7E4DB"/>
              <w:end w:sz="6.399999999999977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#</w:t>
            </w:r>
          </w:p>
        </w:tc>
        <w:tc>
          <w:tcPr>
            <w:tcW w:type="dxa" w:w="2416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Deliverable</w:t>
            </w:r>
          </w:p>
        </w:tc>
        <w:tc>
          <w:tcPr>
            <w:tcW w:type="dxa" w:w="2984"/>
            <w:tcBorders>
              <w:start w:sz="5.599999999999909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0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Practised in class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(individual, reference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ship)</w:t>
            </w:r>
          </w:p>
        </w:tc>
        <w:tc>
          <w:tcPr>
            <w:tcW w:type="dxa" w:w="294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Your project must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deliver (group, outside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class)</w:t>
            </w:r>
          </w:p>
        </w:tc>
        <w:tc>
          <w:tcPr>
            <w:tcW w:type="dxa" w:w="1004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Status</w:t>
            </w:r>
          </w:p>
        </w:tc>
      </w:tr>
      <w:tr>
        <w:trPr/>
        <w:tc>
          <w:tcPr>
            <w:tcW w:type="dxa" w:w="720"/>
            <w:tcBorders>
              <w:start w:sz="6.399999999999977" w:val="single" w:color="#E7E4DB"/>
              <w:top w:sz="5.600000000000023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D4</w:t>
            </w:r>
          </w:p>
        </w:tc>
        <w:tc>
          <w:tcPr>
            <w:tcW w:type="dxa" w:w="2416"/>
            <w:tcBorders>
              <w:start w:sz="6.399999999999977" w:val="single" w:color="#E7E4DB"/>
              <w:top w:sz="5.600000000000023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Voyage and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Financial Model</w:t>
            </w:r>
          </w:p>
        </w:tc>
        <w:tc>
          <w:tcPr>
            <w:tcW w:type="dxa" w:w="2984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8" w:after="0"/>
              <w:ind w:left="150" w:right="210" w:firstLine="0"/>
              <w:jc w:val="both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3.4 round voyage and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fuel · Ex. 4.1 building cost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· Ex. 4.2 RFR and NPV</w:t>
            </w:r>
          </w:p>
        </w:tc>
        <w:tc>
          <w:tcPr>
            <w:tcW w:type="dxa" w:w="2940"/>
            <w:tcBorders>
              <w:start w:sz="6.400000000000091" w:val="single" w:color="#E7E4DB"/>
              <w:top w:sz="5.600000000000023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8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One round voyage a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week: sea and port time,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LNG and HFO use, fuel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and port costs, freight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revenue · building cost,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financing, RFR and NPV 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ship model outputs as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input</w:t>
            </w:r>
          </w:p>
        </w:tc>
        <w:tc>
          <w:tcPr>
            <w:tcW w:type="dxa" w:w="1004"/>
            <w:tcBorders>
              <w:start w:sz="6.400000000000091" w:val="single" w:color="#E7E4DB"/>
              <w:top w:sz="5.600000000000023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/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D5</w:t>
            </w:r>
          </w:p>
        </w:tc>
        <w:tc>
          <w:tcPr>
            <w:tcW w:type="dxa" w:w="241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Validation Note</w:t>
            </w:r>
          </w:p>
        </w:tc>
        <w:tc>
          <w:tcPr>
            <w:tcW w:type="dxa" w:w="298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50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No class exercise: done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by the group</w:t>
            </w:r>
          </w:p>
        </w:tc>
        <w:tc>
          <w:tcPr>
            <w:tcW w:type="dxa" w:w="294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8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Your model against the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reference ships: L, B, T,</w:t>
            </w:r>
            <w:r>
              <w:rPr>
                <w:w w:val="98.08695419974948"/>
                <w:rFonts w:ascii="DejaVu Sans" w:hAnsi="DejaVu Sans" w:eastAsia="DejaVu Sans"/>
                <w:b w:val="0"/>
                <w:i w:val="0"/>
                <w:color w:val="1F1E1D"/>
                <w:sz w:val="23"/>
              </w:rPr>
              <w:t>Δ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, lightship, power · error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per quantity · model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corrected where needed</w:t>
            </w:r>
          </w:p>
        </w:tc>
        <w:tc>
          <w:tcPr>
            <w:tcW w:type="dxa" w:w="100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/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D6</w:t>
            </w:r>
          </w:p>
        </w:tc>
        <w:tc>
          <w:tcPr>
            <w:tcW w:type="dxa" w:w="2416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86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Optimization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Report</w:t>
            </w:r>
          </w:p>
        </w:tc>
        <w:tc>
          <w:tcPr>
            <w:tcW w:type="dxa" w:w="2984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50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Ex. 5.1 synthesis model 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5.2 optimization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(demonstration +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individual step) · Ex. 5.3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multi-objective trade-off</w:t>
            </w:r>
          </w:p>
        </w:tc>
        <w:tc>
          <w:tcPr>
            <w:tcW w:type="dxa" w:w="2940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4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Minimum propulsion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power that keeps the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weekly schedule ·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justified objective ·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active constraints ·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optimum against the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requirements</w:t>
            </w:r>
          </w:p>
        </w:tc>
        <w:tc>
          <w:tcPr>
            <w:tcW w:type="dxa" w:w="100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/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D7</w:t>
            </w:r>
          </w:p>
        </w:tc>
        <w:tc>
          <w:tcPr>
            <w:tcW w:type="dxa" w:w="241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Compliance Sheet</w:t>
            </w:r>
          </w:p>
        </w:tc>
        <w:tc>
          <w:tcPr>
            <w:tcW w:type="dxa" w:w="298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50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4.3 GM, freeboard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and attained EEDI</w:t>
            </w:r>
          </w:p>
        </w:tc>
        <w:tc>
          <w:tcPr>
            <w:tcW w:type="dxa" w:w="294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8" w:after="0"/>
              <w:ind w:left="14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EEDI and CII as design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targets · ECA near the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mainland (Tier III, 0.10%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S) · freeboard · stability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with the deck stacks 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draught at every port</w:t>
            </w:r>
          </w:p>
        </w:tc>
        <w:tc>
          <w:tcPr>
            <w:tcW w:type="dxa" w:w="100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/>
        <w:tc>
          <w:tcPr>
            <w:tcW w:type="dxa" w:w="720"/>
            <w:tcBorders>
              <w:start w:sz="6.399999999999977" w:val="single" w:color="#E7E4DB"/>
              <w:top w:sz="5.600000000000364" w:val="single" w:color="#E7E4DB"/>
              <w:end w:sz="6.399999999999977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D8</w:t>
            </w:r>
          </w:p>
        </w:tc>
        <w:tc>
          <w:tcPr>
            <w:tcW w:type="dxa" w:w="2416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General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Arrangement and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Hull Form</w:t>
            </w:r>
          </w:p>
        </w:tc>
        <w:tc>
          <w:tcPr>
            <w:tcW w:type="dxa" w:w="2984"/>
            <w:tcBorders>
              <w:start w:sz="5.599999999999909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8" w:after="0"/>
              <w:ind w:left="150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5.4 sectional area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curve and LCB · Ex. 6.1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sections, bow and stern 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6.2 GA and capacity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plan</w:t>
            </w:r>
          </w:p>
        </w:tc>
        <w:tc>
          <w:tcPr>
            <w:tcW w:type="dxa" w:w="2940"/>
            <w:tcBorders>
              <w:start w:sz="6.400000000000091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8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Bays, rows and tiers ·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forward superstructure 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LNG storage aft ·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midship section · A3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sketch (profile and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midship section) ·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hydrostatics check</w:t>
            </w:r>
          </w:p>
        </w:tc>
        <w:tc>
          <w:tcPr>
            <w:tcW w:type="dxa" w:w="1004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418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3 of 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0.5 Project Scope Sheet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2092"/>
        <w:gridCol w:w="2092"/>
        <w:gridCol w:w="2092"/>
        <w:gridCol w:w="2092"/>
        <w:gridCol w:w="2092"/>
      </w:tblGrid>
      <w:tr>
        <w:trPr/>
        <w:tc>
          <w:tcPr>
            <w:tcW w:type="dxa" w:w="720"/>
            <w:tcBorders>
              <w:start w:sz="6.399999999999977" w:val="single" w:color="#E7E4DB"/>
              <w:top w:sz="6.399999999999977" w:val="single" w:color="#E7E4DB"/>
              <w:end w:sz="6.399999999999977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#</w:t>
            </w:r>
          </w:p>
        </w:tc>
        <w:tc>
          <w:tcPr>
            <w:tcW w:type="dxa" w:w="2416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Deliverable</w:t>
            </w:r>
          </w:p>
        </w:tc>
        <w:tc>
          <w:tcPr>
            <w:tcW w:type="dxa" w:w="2984"/>
            <w:tcBorders>
              <w:start w:sz="5.599999999999909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0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Practised in class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(individual, reference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ship)</w:t>
            </w:r>
          </w:p>
        </w:tc>
        <w:tc>
          <w:tcPr>
            <w:tcW w:type="dxa" w:w="2940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Your project must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deliver (group, outside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class)</w:t>
            </w:r>
          </w:p>
        </w:tc>
        <w:tc>
          <w:tcPr>
            <w:tcW w:type="dxa" w:w="1004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Status</w:t>
            </w:r>
          </w:p>
        </w:tc>
      </w:tr>
      <w:tr>
        <w:trPr/>
        <w:tc>
          <w:tcPr>
            <w:tcW w:type="dxa" w:w="720"/>
            <w:tcBorders>
              <w:start w:sz="6.399999999999977" w:val="single" w:color="#E7E4DB"/>
              <w:top w:sz="5.600000000000023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D9</w:t>
            </w:r>
          </w:p>
        </w:tc>
        <w:tc>
          <w:tcPr>
            <w:tcW w:type="dxa" w:w="2416"/>
            <w:tcBorders>
              <w:start w:sz="6.399999999999977" w:val="single" w:color="#E7E4DB"/>
              <w:top w:sz="5.600000000000023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Specialization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Documents (2)</w:t>
            </w:r>
          </w:p>
        </w:tc>
        <w:tc>
          <w:tcPr>
            <w:tcW w:type="dxa" w:w="2984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50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class exercise: self-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study decks</w:t>
            </w:r>
          </w:p>
        </w:tc>
        <w:tc>
          <w:tcPr>
            <w:tcW w:type="dxa" w:w="2940"/>
            <w:tcBorders>
              <w:start w:sz="6.400000000000091" w:val="single" w:color="#E7E4DB"/>
              <w:top w:sz="5.600000000000023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8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One calculation note per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specialization, with its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required drawings (see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Specialization 1 and 2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above)</w:t>
            </w:r>
          </w:p>
        </w:tc>
        <w:tc>
          <w:tcPr>
            <w:tcW w:type="dxa" w:w="1004"/>
            <w:tcBorders>
              <w:start w:sz="6.400000000000091" w:val="single" w:color="#E7E4DB"/>
              <w:top w:sz="5.600000000000023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/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D10</w:t>
            </w:r>
          </w:p>
        </w:tc>
        <w:tc>
          <w:tcPr>
            <w:tcW w:type="dxa" w:w="2416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8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Datasheet and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Presentation</w:t>
            </w:r>
          </w:p>
        </w:tc>
        <w:tc>
          <w:tcPr>
            <w:tcW w:type="dxa" w:w="2984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0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class exercise</w:t>
            </w:r>
          </w:p>
        </w:tc>
        <w:tc>
          <w:tcPr>
            <w:tcW w:type="dxa" w:w="2940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One-page A4 datasheet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(0.4 Datasheet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Template) · report on the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0.3 Report Template ·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presentation of 15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minutes</w:t>
            </w:r>
          </w:p>
        </w:tc>
        <w:tc>
          <w:tcPr>
            <w:tcW w:type="dxa" w:w="100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330" w:after="0"/>
        <w:ind w:left="180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Exercises 7.1 and 7.2 (digital transition and AI) come after the deadline: your group may</w:t>
      </w:r>
    </w:p>
    <w:p>
      <w:pPr>
        <w:autoSpaceDN w:val="0"/>
        <w:autoSpaceDE w:val="0"/>
        <w:widowControl/>
        <w:spacing w:line="240" w:lineRule="auto" w:before="60" w:after="0"/>
        <w:ind w:left="180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show them in the presentation, but they are not part of the ZIP.</w:t>
      </w:r>
    </w:p>
    <w:p>
      <w:pPr>
        <w:autoSpaceDN w:val="0"/>
        <w:autoSpaceDE w:val="0"/>
        <w:widowControl/>
        <w:spacing w:line="314" w:lineRule="auto" w:before="556" w:after="402"/>
        <w:ind w:left="180" w:right="144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 xml:space="preserve">Baseline B · Azores Feeder </w:t>
      </w:r>
      <w:r>
        <w:br/>
      </w: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Ship and Ocean Systems Design 2026 · Ship Design Project · Scope sheet for your group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5230"/>
        <w:gridCol w:w="5230"/>
      </w:tblGrid>
      <w:tr>
        <w:trPr/>
        <w:tc>
          <w:tcPr>
            <w:tcW w:type="dxa" w:w="402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Field</w:t>
            </w:r>
          </w:p>
        </w:tc>
        <w:tc>
          <w:tcPr>
            <w:tcW w:type="dxa" w:w="5714"/>
            <w:tcBorders>
              <w:start w:sz="6.400000000000091" w:val="single" w:color="#E7E4DB"/>
              <w:top w:sz="5.599999999999909" w:val="single" w:color="#E7E4DB"/>
              <w:end w:sz="5.600000000000364" w:val="single" w:color="#E7E4DB"/>
              <w:bottom w:sz="6.400000000000091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Value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Group</w:t>
            </w:r>
          </w:p>
        </w:tc>
        <w:tc>
          <w:tcPr>
            <w:tcW w:type="dxa" w:w="5714"/>
            <w:tcBorders>
              <w:start w:sz="6.400000000000091" w:val="single" w:color="#E7E4DB"/>
              <w:top w:sz="6.400000000000091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Group ___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Member 1 (name · student number)</w:t>
            </w:r>
          </w:p>
        </w:tc>
        <w:tc>
          <w:tcPr>
            <w:tcW w:type="dxa" w:w="5714"/>
            <w:tcBorders>
              <w:start w:sz="6.400000000000091" w:val="single" w:color="#E7E4DB"/>
              <w:top w:sz="6.400000000000091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______ · ______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Member 2</w:t>
            </w:r>
          </w:p>
        </w:tc>
        <w:tc>
          <w:tcPr>
            <w:tcW w:type="dxa" w:w="5714"/>
            <w:tcBorders>
              <w:start w:sz="6.400000000000091" w:val="single" w:color="#E7E4DB"/>
              <w:top w:sz="5.600000000000364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______ · ______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Member 3</w:t>
            </w:r>
          </w:p>
        </w:tc>
        <w:tc>
          <w:tcPr>
            <w:tcW w:type="dxa" w:w="5714"/>
            <w:tcBorders>
              <w:start w:sz="6.400000000000091" w:val="single" w:color="#E7E4DB"/>
              <w:top w:sz="5.600000000000364" w:val="single" w:color="#E7E4DB"/>
              <w:end w:sz="5.600000000000364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______ · ______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6.399999999999636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Member 4</w:t>
            </w:r>
          </w:p>
        </w:tc>
        <w:tc>
          <w:tcPr>
            <w:tcW w:type="dxa" w:w="5714"/>
            <w:tcBorders>
              <w:start w:sz="6.400000000000091" w:val="single" w:color="#E7E4DB"/>
              <w:top w:sz="6.399999999999636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______ · ______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Baseline</w:t>
            </w:r>
          </w:p>
        </w:tc>
        <w:tc>
          <w:tcPr>
            <w:tcW w:type="dxa" w:w="5714"/>
            <w:tcBorders>
              <w:start w:sz="6.400000000000091" w:val="single" w:color="#E7E4DB"/>
              <w:top w:sz="5.600000000000364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8" w:after="0"/>
              <w:ind w:left="14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 · Azores Feeder: geared container ship, 130 TEU,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battery-electric with swappable battery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containers, two island loops plus a transit each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week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5.600000000000364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Specialization 1</w:t>
            </w:r>
          </w:p>
        </w:tc>
        <w:tc>
          <w:tcPr>
            <w:tcW w:type="dxa" w:w="5714"/>
            <w:tcBorders>
              <w:start w:sz="6.400000000000091" w:val="single" w:color="#E7E4DB"/>
              <w:top w:sz="5.600000000000364" w:val="single" w:color="#E7E4DB"/>
              <w:end w:sz="5.600000000000364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SP__ · ______________</w:t>
            </w:r>
          </w:p>
        </w:tc>
      </w:tr>
    </w:tbl>
    <w:p>
      <w:pPr>
        <w:autoSpaceDN w:val="0"/>
        <w:autoSpaceDE w:val="0"/>
        <w:widowControl/>
        <w:spacing w:line="240" w:lineRule="auto" w:before="1148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4 of 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0.5 Project Scope Sheet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5230"/>
        <w:gridCol w:w="5230"/>
      </w:tblGrid>
      <w:tr>
        <w:trPr/>
        <w:tc>
          <w:tcPr>
            <w:tcW w:type="dxa" w:w="4020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Field</w:t>
            </w:r>
          </w:p>
        </w:tc>
        <w:tc>
          <w:tcPr>
            <w:tcW w:type="dxa" w:w="5714"/>
            <w:tcBorders>
              <w:start w:sz="6.400000000000091" w:val="single" w:color="#E7E4DB"/>
              <w:top w:sz="6.399999999999977" w:val="single" w:color="#E7E4DB"/>
              <w:end w:sz="5.600000000000364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Value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Specialization 2</w:t>
            </w:r>
          </w:p>
        </w:tc>
        <w:tc>
          <w:tcPr>
            <w:tcW w:type="dxa" w:w="5714"/>
            <w:tcBorders>
              <w:start w:sz="6.400000000000091" w:val="single" w:color="#E7E4DB"/>
              <w:top w:sz="6.399999999999977" w:val="single" w:color="#E7E4DB"/>
              <w:end w:sz="5.600000000000364" w:val="single" w:color="#E7E4DB"/>
              <w:bottom w:sz="5.600000000000023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SP__ · ______________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5.600000000000023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Deadline</w:t>
            </w:r>
          </w:p>
        </w:tc>
        <w:tc>
          <w:tcPr>
            <w:tcW w:type="dxa" w:w="5714"/>
            <w:tcBorders>
              <w:start w:sz="6.400000000000091" w:val="single" w:color="#E7E4DB"/>
              <w:top w:sz="5.600000000000023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80" w:val="left"/>
              </w:tabs>
              <w:autoSpaceDE w:val="0"/>
              <w:widowControl/>
              <w:spacing w:line="254" w:lineRule="auto" w:before="108" w:after="0"/>
              <w:ind w:left="144" w:right="1584" w:firstLine="0"/>
              <w:jc w:val="left"/>
            </w:pPr>
            <w:r>
              <w:tab/>
            </w:r>
            <w:r>
              <w:rPr>
                <w:shd w:val="clear" w:color="auto" w:fill="f0efec"/>
                <w:w w:val="97.5"/>
                <w:rFonts w:ascii="Anthropic Sans Print" w:hAnsi="Anthropic Sans Print" w:eastAsia="Anthropic Sans Print"/>
                <w:b w:val="0"/>
                <w:i w:val="0"/>
                <w:color w:val="0B0B0B"/>
                <w:sz w:val="20"/>
              </w:rPr>
              <w:t>​Dec 13, 2026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, one ZIP file by e-mail to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luis@veranavis.com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ZIP name</w:t>
            </w:r>
          </w:p>
        </w:tc>
        <w:tc>
          <w:tcPr>
            <w:tcW w:type="dxa" w:w="5714"/>
            <w:tcBorders>
              <w:start w:sz="6.400000000000091" w:val="single" w:color="#E7E4DB"/>
              <w:top w:sz="5.599999999999909" w:val="single" w:color="#E7E4DB"/>
              <w:end w:sz="5.600000000000364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4" w:right="172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Group___ _Project.zip (for example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Group4_Project.zip)</w:t>
            </w:r>
          </w:p>
        </w:tc>
      </w:tr>
      <w:tr>
        <w:trPr/>
        <w:tc>
          <w:tcPr>
            <w:tcW w:type="dxa" w:w="4020"/>
            <w:tcBorders>
              <w:start w:sz="6.399999999999977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Presentation</w:t>
            </w:r>
          </w:p>
        </w:tc>
        <w:tc>
          <w:tcPr>
            <w:tcW w:type="dxa" w:w="5714"/>
            <w:tcBorders>
              <w:start w:sz="6.400000000000091" w:val="single" w:color="#E7E4DB"/>
              <w:top w:sz="6.400000000000091" w:val="single" w:color="#E7E4DB"/>
              <w:end w:sz="5.600000000000364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280" w:right="0" w:firstLine="0"/>
              <w:jc w:val="left"/>
            </w:pPr>
            <w:r>
              <w:rPr>
                <w:shd w:val="clear" w:color="auto" w:fill="f0efec"/>
                <w:w w:val="97.5"/>
                <w:rFonts w:ascii="Anthropic Sans Print" w:hAnsi="Anthropic Sans Print" w:eastAsia="Anthropic Sans Print"/>
                <w:b w:val="0"/>
                <w:i w:val="0"/>
                <w:color w:val="0B0B0B"/>
                <w:sz w:val="20"/>
              </w:rPr>
              <w:t>​Dec 18, 2026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, 15 minutes per group</w:t>
            </w:r>
          </w:p>
        </w:tc>
      </w:tr>
    </w:tbl>
    <w:p>
      <w:pPr>
        <w:autoSpaceDN w:val="0"/>
        <w:autoSpaceDE w:val="0"/>
        <w:widowControl/>
        <w:spacing w:line="278" w:lineRule="auto" w:before="318" w:after="418"/>
        <w:ind w:left="180" w:right="432" w:firstLine="0"/>
        <w:jc w:val="left"/>
      </w:pPr>
      <w:r>
        <w:rPr>
          <w:rFonts w:ascii="Anthropic Sans Print" w:hAnsi="Anthropic Sans Print" w:eastAsia="Anthropic Sans Print"/>
          <w:b/>
          <w:i w:val="0"/>
          <w:color w:val="1F1E1D"/>
          <w:sz w:val="24"/>
        </w:rPr>
        <w:t>How the work is split.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 The in-class exercises are individual practice of each method on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the reference ship (the 37,600 t oil/chemical tanker) and are not graded. This project is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your group's work, done outside class: you apply each method to the Azores Feeder and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 xml:space="preserve">complete the full scope of every deliverable below. A report that only repeats the class </w:t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exercises does not meet the scope.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2092"/>
        <w:gridCol w:w="2092"/>
        <w:gridCol w:w="2092"/>
        <w:gridCol w:w="2092"/>
        <w:gridCol w:w="2092"/>
      </w:tblGrid>
      <w:tr>
        <w:trPr/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#</w:t>
            </w:r>
          </w:p>
        </w:tc>
        <w:tc>
          <w:tcPr>
            <w:tcW w:type="dxa" w:w="2428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Deliverable</w:t>
            </w:r>
          </w:p>
        </w:tc>
        <w:tc>
          <w:tcPr>
            <w:tcW w:type="dxa" w:w="3016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4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Practised in class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(individual, reference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ship)</w:t>
            </w:r>
          </w:p>
        </w:tc>
        <w:tc>
          <w:tcPr>
            <w:tcW w:type="dxa" w:w="2896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6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Your project must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deliver (group, outside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class)</w:t>
            </w:r>
          </w:p>
        </w:tc>
        <w:tc>
          <w:tcPr>
            <w:tcW w:type="dxa" w:w="100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Status</w:t>
            </w:r>
          </w:p>
        </w:tc>
      </w:tr>
      <w:tr>
        <w:trPr/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D1</w:t>
            </w:r>
          </w:p>
        </w:tc>
        <w:tc>
          <w:tcPr>
            <w:tcW w:type="dxa" w:w="242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Design Basis</w:t>
            </w:r>
          </w:p>
        </w:tc>
        <w:tc>
          <w:tcPr>
            <w:tcW w:type="dxa" w:w="301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8" w:after="0"/>
              <w:ind w:left="15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1.2 does the owner's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brief add up, classify the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ship · Ex. 1.3 design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phases and documents</w:t>
            </w:r>
          </w:p>
        </w:tc>
        <w:tc>
          <w:tcPr>
            <w:tcW w:type="dxa" w:w="289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108" w:after="0"/>
              <w:ind w:left="146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130 TEU at 10 t per TEU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(1,300 t cargo) · battery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containers as extra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deadweight, mass from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supplier data · 11–12 kn 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two loops plus the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transit in a week · limits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at all eight ports, each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with its source · every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requirement tagged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Given / Assumed / To be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checked</w:t>
            </w:r>
          </w:p>
        </w:tc>
        <w:tc>
          <w:tcPr>
            <w:tcW w:type="dxa" w:w="100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/>
        <w:tc>
          <w:tcPr>
            <w:tcW w:type="dxa" w:w="720"/>
            <w:tcBorders>
              <w:start w:sz="6.399999999999977" w:val="single" w:color="#E7E4DB"/>
              <w:top w:sz="5.600000000000364" w:val="single" w:color="#E7E4DB"/>
              <w:end w:sz="6.399999999999977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D2</w:t>
            </w:r>
          </w:p>
        </w:tc>
        <w:tc>
          <w:tcPr>
            <w:tcW w:type="dxa" w:w="2428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Reference Ship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Database</w:t>
            </w:r>
          </w:p>
        </w:tc>
        <w:tc>
          <w:tcPr>
            <w:tcW w:type="dxa" w:w="3016"/>
            <w:tcBorders>
              <w:start w:sz="5.599999999999909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54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1.4 first </w:t>
            </w:r>
            <w:r>
              <w:rPr>
                <w:w w:val="98.08695419974948"/>
                <w:rFonts w:ascii="DejaVu Sans" w:hAnsi="DejaVu Sans" w:eastAsia="DejaVu Sans"/>
                <w:b w:val="0"/>
                <w:i w:val="0"/>
                <w:color w:val="1F1E1D"/>
                <w:sz w:val="23"/>
              </w:rPr>
              <w:t>Δ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, L, B, T, 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from the App. A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regressions, with 95%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bands</w:t>
            </w:r>
          </w:p>
        </w:tc>
        <w:tc>
          <w:tcPr>
            <w:tcW w:type="dxa" w:w="2896"/>
            <w:tcBorders>
              <w:start w:sz="6.400000000000091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6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At least 8 small geared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container ships and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battery ships · other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families as your chosen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hull needs · sources for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every ship · your own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regressions and bounds</w:t>
            </w:r>
          </w:p>
        </w:tc>
        <w:tc>
          <w:tcPr>
            <w:tcW w:type="dxa" w:w="1004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818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5 of 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0.5 Project Scope Sheet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2092"/>
        <w:gridCol w:w="2092"/>
        <w:gridCol w:w="2092"/>
        <w:gridCol w:w="2092"/>
        <w:gridCol w:w="2092"/>
      </w:tblGrid>
      <w:tr>
        <w:trPr/>
        <w:tc>
          <w:tcPr>
            <w:tcW w:type="dxa" w:w="720"/>
            <w:tcBorders>
              <w:start w:sz="6.399999999999977" w:val="single" w:color="#E7E4DB"/>
              <w:top w:sz="6.399999999999977" w:val="single" w:color="#E7E4DB"/>
              <w:end w:sz="6.399999999999977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#</w:t>
            </w:r>
          </w:p>
        </w:tc>
        <w:tc>
          <w:tcPr>
            <w:tcW w:type="dxa" w:w="2428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Deliverable</w:t>
            </w:r>
          </w:p>
        </w:tc>
        <w:tc>
          <w:tcPr>
            <w:tcW w:type="dxa" w:w="3016"/>
            <w:tcBorders>
              <w:start w:sz="5.599999999999909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4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Practised in class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(individual, reference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ship)</w:t>
            </w:r>
          </w:p>
        </w:tc>
        <w:tc>
          <w:tcPr>
            <w:tcW w:type="dxa" w:w="2896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6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Your project must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deliver (group, outside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class)</w:t>
            </w:r>
          </w:p>
        </w:tc>
        <w:tc>
          <w:tcPr>
            <w:tcW w:type="dxa" w:w="1004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Status</w:t>
            </w:r>
          </w:p>
        </w:tc>
      </w:tr>
      <w:tr>
        <w:trPr/>
        <w:tc>
          <w:tcPr>
            <w:tcW w:type="dxa" w:w="720"/>
            <w:tcBorders>
              <w:start w:sz="6.399999999999977" w:val="single" w:color="#E7E4DB"/>
              <w:top w:sz="5.600000000000023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D3</w:t>
            </w:r>
          </w:p>
        </w:tc>
        <w:tc>
          <w:tcPr>
            <w:tcW w:type="dxa" w:w="2428"/>
            <w:tcBorders>
              <w:start w:sz="6.399999999999977" w:val="single" w:color="#E7E4DB"/>
              <w:top w:sz="5.600000000000023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Ship Model</w:t>
            </w:r>
          </w:p>
        </w:tc>
        <w:tc>
          <w:tcPr>
            <w:tcW w:type="dxa" w:w="3016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8" w:after="0"/>
              <w:ind w:left="15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1.5 displacement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equation · Ex. 2.3 main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dimensions · Ex. 2.4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power · Ex. 3.1 weights 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3.2 capacity · Ex. 3.3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engine and propeller</w:t>
            </w:r>
          </w:p>
        </w:tc>
        <w:tc>
          <w:tcPr>
            <w:tcW w:type="dxa" w:w="2896"/>
            <w:tcBorders>
              <w:start w:sz="6.400000000000091" w:val="single" w:color="#E7E4DB"/>
              <w:top w:sz="5.600000000000023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auto" w:before="108" w:after="0"/>
              <w:ind w:left="146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Volume-carrier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sequence · inputs,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outputs and calculation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sequence · open-water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propeller efficiency </w:t>
            </w:r>
            <w:r>
              <w:rPr>
                <w:w w:val="98.08695419974948"/>
                <w:rFonts w:ascii="DejaVu Sans" w:hAnsi="DejaVu Sans" w:eastAsia="DejaVu Sans"/>
                <w:b w:val="0"/>
                <w:i w:val="0"/>
                <w:color w:val="1F1E1D"/>
                <w:sz w:val="23"/>
              </w:rPr>
              <w:t>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0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as a stated, justified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assumption (0.60) ·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electric drive, two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shafts · batteries as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deadweight · crane in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 lightship · closed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weight balance</w:t>
            </w:r>
          </w:p>
        </w:tc>
        <w:tc>
          <w:tcPr>
            <w:tcW w:type="dxa" w:w="1004"/>
            <w:tcBorders>
              <w:start w:sz="6.400000000000091" w:val="single" w:color="#E7E4DB"/>
              <w:top w:sz="5.600000000000023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/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D4</w:t>
            </w:r>
          </w:p>
        </w:tc>
        <w:tc>
          <w:tcPr>
            <w:tcW w:type="dxa" w:w="242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Voyage and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Financial Model</w:t>
            </w:r>
          </w:p>
        </w:tc>
        <w:tc>
          <w:tcPr>
            <w:tcW w:type="dxa" w:w="301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4" w:right="236" w:firstLine="0"/>
              <w:jc w:val="both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3.4 round voyage and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fuel · Ex. 4.1 building cost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· Ex. 4.2 RFR and NPV</w:t>
            </w:r>
          </w:p>
        </w:tc>
        <w:tc>
          <w:tcPr>
            <w:tcW w:type="dxa" w:w="289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6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Both loops and the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transit: energy per leg,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battery swaps and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charging, electricity and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port costs · building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cost, financing, RFR and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NPV · ship model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outputs as input</w:t>
            </w:r>
          </w:p>
        </w:tc>
        <w:tc>
          <w:tcPr>
            <w:tcW w:type="dxa" w:w="100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/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D5</w:t>
            </w:r>
          </w:p>
        </w:tc>
        <w:tc>
          <w:tcPr>
            <w:tcW w:type="dxa" w:w="242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Validation Note</w:t>
            </w:r>
          </w:p>
        </w:tc>
        <w:tc>
          <w:tcPr>
            <w:tcW w:type="dxa" w:w="301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No class exercise: done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by the group</w:t>
            </w:r>
          </w:p>
        </w:tc>
        <w:tc>
          <w:tcPr>
            <w:tcW w:type="dxa" w:w="289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6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Your model against the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reference families you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chose, with the choice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justified · error per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quantity · model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corrected where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needed</w:t>
            </w:r>
          </w:p>
        </w:tc>
        <w:tc>
          <w:tcPr>
            <w:tcW w:type="dxa" w:w="100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/>
        <w:tc>
          <w:tcPr>
            <w:tcW w:type="dxa" w:w="720"/>
            <w:tcBorders>
              <w:start w:sz="6.399999999999977" w:val="single" w:color="#E7E4DB"/>
              <w:top w:sz="5.600000000000364" w:val="single" w:color="#E7E4DB"/>
              <w:end w:sz="6.399999999999977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D6</w:t>
            </w:r>
          </w:p>
        </w:tc>
        <w:tc>
          <w:tcPr>
            <w:tcW w:type="dxa" w:w="2428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8" w:right="86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Optimization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Report</w:t>
            </w:r>
          </w:p>
        </w:tc>
        <w:tc>
          <w:tcPr>
            <w:tcW w:type="dxa" w:w="3016"/>
            <w:tcBorders>
              <w:start w:sz="5.599999999999909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8" w:after="0"/>
              <w:ind w:left="15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Ex. 5.1 synthesis model 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5.2 optimization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(demonstration +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individual step) · Ex. 5.3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multi-objective trade-off</w:t>
            </w:r>
          </w:p>
        </w:tc>
        <w:tc>
          <w:tcPr>
            <w:tcW w:type="dxa" w:w="2896"/>
            <w:tcBorders>
              <w:start w:sz="6.400000000000091" w:val="single" w:color="#E7E4DB"/>
              <w:top w:sz="5.600000000000364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8" w:after="0"/>
              <w:ind w:left="146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Minimum battery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capacity that completes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both loops in one week 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justified objective ·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active constraints ·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optimum against the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requirements</w:t>
            </w:r>
          </w:p>
        </w:tc>
        <w:tc>
          <w:tcPr>
            <w:tcW w:type="dxa" w:w="1004"/>
            <w:tcBorders>
              <w:start w:sz="6.400000000000091" w:val="single" w:color="#E7E4DB"/>
              <w:top w:sz="5.600000000000364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128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6 of 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58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0.5 Project Scope Sheet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2092"/>
        <w:gridCol w:w="2092"/>
        <w:gridCol w:w="2092"/>
        <w:gridCol w:w="2092"/>
        <w:gridCol w:w="2092"/>
      </w:tblGrid>
      <w:tr>
        <w:trPr/>
        <w:tc>
          <w:tcPr>
            <w:tcW w:type="dxa" w:w="720"/>
            <w:tcBorders>
              <w:start w:sz="6.399999999999977" w:val="single" w:color="#E7E4DB"/>
              <w:top w:sz="6.399999999999977" w:val="single" w:color="#E7E4DB"/>
              <w:end w:sz="6.399999999999977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#</w:t>
            </w:r>
          </w:p>
        </w:tc>
        <w:tc>
          <w:tcPr>
            <w:tcW w:type="dxa" w:w="2428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Deliverable</w:t>
            </w:r>
          </w:p>
        </w:tc>
        <w:tc>
          <w:tcPr>
            <w:tcW w:type="dxa" w:w="3016"/>
            <w:tcBorders>
              <w:start w:sz="5.599999999999909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54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Practised in class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(individual, reference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ship)</w:t>
            </w:r>
          </w:p>
        </w:tc>
        <w:tc>
          <w:tcPr>
            <w:tcW w:type="dxa" w:w="2896"/>
            <w:tcBorders>
              <w:start w:sz="6.400000000000091" w:val="single" w:color="#E7E4DB"/>
              <w:top w:sz="6.399999999999977" w:val="single" w:color="#E7E4DB"/>
              <w:end w:sz="6.400000000000091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6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Your project must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 xml:space="preserve">deliver (group, outside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class)</w:t>
            </w:r>
          </w:p>
        </w:tc>
        <w:tc>
          <w:tcPr>
            <w:tcW w:type="dxa" w:w="1004"/>
            <w:tcBorders>
              <w:start w:sz="6.400000000000091" w:val="single" w:color="#E7E4DB"/>
              <w:top w:sz="6.399999999999977" w:val="single" w:color="#E7E4DB"/>
              <w:end w:sz="6.399999999999636" w:val="single" w:color="#E7E4DB"/>
              <w:bottom w:sz="5.600000000000023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Status</w:t>
            </w:r>
          </w:p>
        </w:tc>
      </w:tr>
      <w:tr>
        <w:trPr/>
        <w:tc>
          <w:tcPr>
            <w:tcW w:type="dxa" w:w="720"/>
            <w:tcBorders>
              <w:start w:sz="6.399999999999977" w:val="single" w:color="#E7E4DB"/>
              <w:top w:sz="5.600000000000023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D7</w:t>
            </w:r>
          </w:p>
        </w:tc>
        <w:tc>
          <w:tcPr>
            <w:tcW w:type="dxa" w:w="2428"/>
            <w:tcBorders>
              <w:start w:sz="6.399999999999977" w:val="single" w:color="#E7E4DB"/>
              <w:top w:sz="5.600000000000023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Compliance Sheet</w:t>
            </w:r>
          </w:p>
        </w:tc>
        <w:tc>
          <w:tcPr>
            <w:tcW w:type="dxa" w:w="3016"/>
            <w:tcBorders>
              <w:start w:sz="5.599999999999909" w:val="single" w:color="#E7E4DB"/>
              <w:top w:sz="5.600000000000023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54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4.3 GM, freeboard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and attained EEDI</w:t>
            </w:r>
          </w:p>
        </w:tc>
        <w:tc>
          <w:tcPr>
            <w:tcW w:type="dxa" w:w="2896"/>
            <w:tcBorders>
              <w:start w:sz="6.400000000000091" w:val="single" w:color="#E7E4DB"/>
              <w:top w:sz="5.600000000000023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8" w:after="0"/>
              <w:ind w:left="146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EEDI and CII: show why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they do not apply, and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report energy per TEU-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mile · battery rules (BV)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· stability while the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crane lifts · freeboard 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draught at every port</w:t>
            </w:r>
          </w:p>
        </w:tc>
        <w:tc>
          <w:tcPr>
            <w:tcW w:type="dxa" w:w="1004"/>
            <w:tcBorders>
              <w:start w:sz="6.400000000000091" w:val="single" w:color="#E7E4DB"/>
              <w:top w:sz="5.600000000000023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/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D8</w:t>
            </w:r>
          </w:p>
        </w:tc>
        <w:tc>
          <w:tcPr>
            <w:tcW w:type="dxa" w:w="2428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6" w:lineRule="auto" w:before="106" w:after="0"/>
              <w:ind w:left="148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General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Arrangement and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Hull Form</w:t>
            </w:r>
          </w:p>
        </w:tc>
        <w:tc>
          <w:tcPr>
            <w:tcW w:type="dxa" w:w="3016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106" w:after="0"/>
              <w:ind w:left="15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5.4 sectional area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curve and LCB · Ex. 6.1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sections, bow and stern 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Ex. 6.2 GA and capacity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plan</w:t>
            </w:r>
          </w:p>
        </w:tc>
        <w:tc>
          <w:tcPr>
            <w:tcW w:type="dxa" w:w="2896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6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Deck container layout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and crane reach ·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battery slots aft · hull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form of your choice,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justified (a PSV-type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hull is only a suggestion)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· A3 sketch (profile and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midship section) ·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hydrostatics check</w:t>
            </w:r>
          </w:p>
        </w:tc>
        <w:tc>
          <w:tcPr>
            <w:tcW w:type="dxa" w:w="100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/>
        <w:tc>
          <w:tcPr>
            <w:tcW w:type="dxa" w:w="720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D9</w:t>
            </w:r>
          </w:p>
        </w:tc>
        <w:tc>
          <w:tcPr>
            <w:tcW w:type="dxa" w:w="2428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8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Specialization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Documents (2)</w:t>
            </w:r>
          </w:p>
        </w:tc>
        <w:tc>
          <w:tcPr>
            <w:tcW w:type="dxa" w:w="3016"/>
            <w:tcBorders>
              <w:start w:sz="5.599999999999909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54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class exercise: self-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study decks</w:t>
            </w:r>
          </w:p>
        </w:tc>
        <w:tc>
          <w:tcPr>
            <w:tcW w:type="dxa" w:w="2896"/>
            <w:tcBorders>
              <w:start w:sz="6.400000000000091" w:val="single" w:color="#E7E4DB"/>
              <w:top w:sz="5.599999999999909" w:val="single" w:color="#E7E4DB"/>
              <w:end w:sz="6.400000000000091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4" w:lineRule="auto" w:before="106" w:after="0"/>
              <w:ind w:left="146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One calculation note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per specialization, with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its required drawings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(see Specialization 1 and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2 above)</w:t>
            </w:r>
          </w:p>
        </w:tc>
        <w:tc>
          <w:tcPr>
            <w:tcW w:type="dxa" w:w="1004"/>
            <w:tcBorders>
              <w:start w:sz="6.400000000000091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/>
        </w:tc>
      </w:tr>
      <w:tr>
        <w:trPr/>
        <w:tc>
          <w:tcPr>
            <w:tcW w:type="dxa" w:w="720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D10</w:t>
            </w:r>
          </w:p>
        </w:tc>
        <w:tc>
          <w:tcPr>
            <w:tcW w:type="dxa" w:w="2428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8" w:right="576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Datasheet and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Presentation</w:t>
            </w:r>
          </w:p>
        </w:tc>
        <w:tc>
          <w:tcPr>
            <w:tcW w:type="dxa" w:w="3016"/>
            <w:tcBorders>
              <w:start w:sz="5.599999999999909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No class exercise</w:t>
            </w:r>
          </w:p>
        </w:tc>
        <w:tc>
          <w:tcPr>
            <w:tcW w:type="dxa" w:w="2896"/>
            <w:tcBorders>
              <w:start w:sz="6.400000000000091" w:val="single" w:color="#E7E4DB"/>
              <w:top w:sz="6.400000000000091" w:val="single" w:color="#E7E4DB"/>
              <w:end w:sz="6.400000000000091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1" w:lineRule="auto" w:before="106" w:after="0"/>
              <w:ind w:left="146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One-page A4 datasheet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(0.4 Datasheet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Template) · report on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the 0.3 Report Template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· presentation of 15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minutes</w:t>
            </w:r>
          </w:p>
        </w:tc>
        <w:tc>
          <w:tcPr>
            <w:tcW w:type="dxa" w:w="1004"/>
            <w:tcBorders>
              <w:start w:sz="6.400000000000091" w:val="single" w:color="#E7E4DB"/>
              <w:top w:sz="6.400000000000091" w:val="single" w:color="#E7E4DB"/>
              <w:end w:sz="6.399999999999636" w:val="single" w:color="#E7E4DB"/>
              <w:bottom w:sz="6.399999999999636" w:val="single" w:color="#E7E4DB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332" w:after="0"/>
        <w:ind w:left="180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Exercises 7.1 and 7.2 (digital transition and AI) come after the deadline: your group may</w:t>
      </w:r>
    </w:p>
    <w:p>
      <w:pPr>
        <w:autoSpaceDN w:val="0"/>
        <w:autoSpaceDE w:val="0"/>
        <w:widowControl/>
        <w:spacing w:line="240" w:lineRule="auto" w:before="60" w:after="0"/>
        <w:ind w:left="180" w:right="0" w:firstLine="0"/>
        <w:jc w:val="left"/>
      </w:pP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show them in the presentation, but they are not part of the ZIP.</w:t>
      </w:r>
    </w:p>
    <w:p>
      <w:pPr>
        <w:autoSpaceDN w:val="0"/>
        <w:autoSpaceDE w:val="0"/>
        <w:widowControl/>
        <w:spacing w:line="312" w:lineRule="auto" w:before="556" w:after="0"/>
        <w:ind w:left="180" w:right="2304" w:firstLine="0"/>
        <w:jc w:val="left"/>
      </w:pPr>
      <w:r>
        <w:rPr>
          <w:rFonts w:ascii="Anthropic Serif Print" w:hAnsi="Anthropic Serif Print" w:eastAsia="Anthropic Serif Print"/>
          <w:b w:val="0"/>
          <w:i w:val="0"/>
          <w:color w:val="1F1E1D"/>
          <w:sz w:val="33"/>
        </w:rPr>
        <w:t xml:space="preserve">Specializations to copy into the sheets </w:t>
      </w:r>
      <w:r>
        <w:br/>
      </w:r>
      <w:r>
        <w:rPr>
          <w:rFonts w:ascii="Anthropic Sans Print" w:hAnsi="Anthropic Sans Print" w:eastAsia="Anthropic Sans Print"/>
          <w:b w:val="0"/>
          <w:i w:val="0"/>
          <w:color w:val="1F1E1D"/>
          <w:sz w:val="24"/>
        </w:rPr>
        <w:t>As on 0.2 Ship Design Project, slide 7. Each has its own self-study deck.</w:t>
      </w:r>
    </w:p>
    <w:p>
      <w:pPr>
        <w:autoSpaceDN w:val="0"/>
        <w:autoSpaceDE w:val="0"/>
        <w:widowControl/>
        <w:spacing w:line="240" w:lineRule="auto" w:before="110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7 of 8</w:t>
      </w:r>
    </w:p>
    <w:p>
      <w:pPr>
        <w:sectPr>
          <w:pgSz w:w="12240" w:h="15840"/>
          <w:pgMar w:top="146" w:right="880" w:bottom="150" w:left="90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148" w:lineRule="exact" w:before="0" w:after="0"/>
        <w:ind w:left="0" w:right="0"/>
      </w:pPr>
    </w:p>
    <w:p>
      <w:pPr>
        <w:autoSpaceDN w:val="0"/>
        <w:autoSpaceDE w:val="0"/>
        <w:widowControl/>
        <w:spacing w:line="240" w:lineRule="auto" w:before="0" w:after="826"/>
        <w:ind w:left="8" w:right="0" w:firstLine="0"/>
        <w:jc w:val="lef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0.5 Project Scope Sheet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7.99999999999997" w:type="dxa"/>
      </w:tblPr>
      <w:tblGrid>
        <w:gridCol w:w="3487"/>
        <w:gridCol w:w="3487"/>
        <w:gridCol w:w="3487"/>
      </w:tblGrid>
      <w:tr>
        <w:trPr/>
        <w:tc>
          <w:tcPr>
            <w:tcW w:type="dxa" w:w="884"/>
            <w:tcBorders>
              <w:start w:sz="6.399999999999977" w:val="single" w:color="#E7E4DB"/>
              <w:top w:sz="6.399999999999977" w:val="single" w:color="#E7E4DB"/>
              <w:end w:sz="6.399999999999977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Code</w:t>
            </w:r>
          </w:p>
        </w:tc>
        <w:tc>
          <w:tcPr>
            <w:tcW w:type="dxa" w:w="4410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Specialization</w:t>
            </w:r>
          </w:p>
        </w:tc>
        <w:tc>
          <w:tcPr>
            <w:tcW w:type="dxa" w:w="4770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399999999999977" w:val="single" w:color="#E7E4DB"/>
            </w:tcBorders>
            <w:shd w:fill="f5f2e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52514E"/>
                <w:sz w:val="23"/>
              </w:rPr>
              <w:t>Must demonstrate</w:t>
            </w:r>
          </w:p>
        </w:tc>
      </w:tr>
      <w:tr>
        <w:trPr/>
        <w:tc>
          <w:tcPr>
            <w:tcW w:type="dxa" w:w="884"/>
            <w:tcBorders>
              <w:start w:sz="6.399999999999977" w:val="single" w:color="#E7E4DB"/>
              <w:top w:sz="6.399999999999977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SP01</w:t>
            </w:r>
          </w:p>
        </w:tc>
        <w:tc>
          <w:tcPr>
            <w:tcW w:type="dxa" w:w="4410"/>
            <w:tcBorders>
              <w:start w:sz="6.399999999999977" w:val="single" w:color="#E7E4DB"/>
              <w:top w:sz="6.399999999999977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Longitudinal Strength Calculation</w:t>
            </w:r>
          </w:p>
        </w:tc>
        <w:tc>
          <w:tcPr>
            <w:tcW w:type="dxa" w:w="4770"/>
            <w:tcBorders>
              <w:start w:sz="5.599999999999909" w:val="single" w:color="#E7E4DB"/>
              <w:top w:sz="6.399999999999977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Loads and bending moments · section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modulus check · midship section drawing</w:t>
            </w:r>
          </w:p>
        </w:tc>
      </w:tr>
      <w:tr>
        <w:trPr/>
        <w:tc>
          <w:tcPr>
            <w:tcW w:type="dxa" w:w="884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SP02</w:t>
            </w:r>
          </w:p>
        </w:tc>
        <w:tc>
          <w:tcPr>
            <w:tcW w:type="dxa" w:w="4410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Hull–Propeller–Engine Matching</w:t>
            </w:r>
          </w:p>
        </w:tc>
        <w:tc>
          <w:tcPr>
            <w:tcW w:type="dxa" w:w="477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Optimum B-series propeller · Engine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matching · PTO/PTI modes · Stern drawing</w:t>
            </w:r>
          </w:p>
        </w:tc>
      </w:tr>
      <w:tr>
        <w:trPr/>
        <w:tc>
          <w:tcPr>
            <w:tcW w:type="dxa" w:w="884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SP03</w:t>
            </w:r>
          </w:p>
        </w:tc>
        <w:tc>
          <w:tcPr>
            <w:tcW w:type="dxa" w:w="4410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Electrical Load Balance</w:t>
            </w:r>
          </w:p>
        </w:tc>
        <w:tc>
          <w:tcPr>
            <w:tcW w:type="dxa" w:w="477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00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Consumers per operating mode 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generator sizing · one-line diagram</w:t>
            </w:r>
          </w:p>
        </w:tc>
      </w:tr>
      <w:tr>
        <w:trPr/>
        <w:tc>
          <w:tcPr>
            <w:tcW w:type="dxa" w:w="884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SP04</w:t>
            </w:r>
          </w:p>
        </w:tc>
        <w:tc>
          <w:tcPr>
            <w:tcW w:type="dxa" w:w="4410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Detailed Cost Estimation</w:t>
            </w:r>
          </w:p>
        </w:tc>
        <w:tc>
          <w:tcPr>
            <w:tcW w:type="dxa" w:w="477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288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Cost breakdown by group · unit cost </w:t>
            </w:r>
            <w:r>
              <w:br/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sources · link to the general arrangement</w:t>
            </w:r>
          </w:p>
        </w:tc>
      </w:tr>
      <w:tr>
        <w:trPr/>
        <w:tc>
          <w:tcPr>
            <w:tcW w:type="dxa" w:w="884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SP05</w:t>
            </w:r>
          </w:p>
        </w:tc>
        <w:tc>
          <w:tcPr>
            <w:tcW w:type="dxa" w:w="4410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Parametric Hull Shape Generation</w:t>
            </w:r>
          </w:p>
        </w:tc>
        <w:tc>
          <w:tcPr>
            <w:tcW w:type="dxa" w:w="477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5.599999999999909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Parametric hull definition · coupling to the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optimizer · lines plan</w:t>
            </w:r>
          </w:p>
        </w:tc>
      </w:tr>
      <w:tr>
        <w:trPr/>
        <w:tc>
          <w:tcPr>
            <w:tcW w:type="dxa" w:w="884"/>
            <w:tcBorders>
              <w:start w:sz="6.399999999999977" w:val="single" w:color="#E7E4DB"/>
              <w:top w:sz="5.599999999999909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SP06</w:t>
            </w:r>
          </w:p>
        </w:tc>
        <w:tc>
          <w:tcPr>
            <w:tcW w:type="dxa" w:w="4410"/>
            <w:tcBorders>
              <w:start w:sz="6.399999999999977" w:val="single" w:color="#E7E4DB"/>
              <w:top w:sz="5.599999999999909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54" w:right="72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Engine Room and Steering Room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Arrangement</w:t>
            </w:r>
          </w:p>
        </w:tc>
        <w:tc>
          <w:tcPr>
            <w:tcW w:type="dxa" w:w="4770"/>
            <w:tcBorders>
              <w:start w:sz="5.599999999999909" w:val="single" w:color="#E7E4DB"/>
              <w:top w:sz="5.599999999999909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4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Machinery layout · rudder and steering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gear · arrangement drawing</w:t>
            </w:r>
          </w:p>
        </w:tc>
      </w:tr>
      <w:tr>
        <w:trPr/>
        <w:tc>
          <w:tcPr>
            <w:tcW w:type="dxa" w:w="884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SP07</w:t>
            </w:r>
          </w:p>
        </w:tc>
        <w:tc>
          <w:tcPr>
            <w:tcW w:type="dxa" w:w="4410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Preliminary Stability Calculation</w:t>
            </w:r>
          </w:p>
        </w:tc>
        <w:tc>
          <w:tcPr>
            <w:tcW w:type="dxa" w:w="477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auto" w:before="106" w:after="0"/>
              <w:ind w:left="144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Loading conditions · GZ curves against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criteria · tank and capacity plan</w:t>
            </w:r>
          </w:p>
        </w:tc>
      </w:tr>
      <w:tr>
        <w:trPr/>
        <w:tc>
          <w:tcPr>
            <w:tcW w:type="dxa" w:w="884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SP08</w:t>
            </w:r>
          </w:p>
        </w:tc>
        <w:tc>
          <w:tcPr>
            <w:tcW w:type="dxa" w:w="4410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Hull Shape Optimization</w:t>
            </w:r>
          </w:p>
        </w:tc>
        <w:tc>
          <w:tcPr>
            <w:tcW w:type="dxa" w:w="477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Hull variables and objective · resistance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gain · initial and optimized lines</w:t>
            </w:r>
          </w:p>
        </w:tc>
      </w:tr>
      <w:tr>
        <w:trPr/>
        <w:tc>
          <w:tcPr>
            <w:tcW w:type="dxa" w:w="884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0" w:right="0" w:firstLine="0"/>
              <w:jc w:val="center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SP09</w:t>
            </w:r>
          </w:p>
        </w:tc>
        <w:tc>
          <w:tcPr>
            <w:tcW w:type="dxa" w:w="4410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Damage Probabilistic Calculations</w:t>
            </w:r>
          </w:p>
        </w:tc>
        <w:tc>
          <w:tcPr>
            <w:tcW w:type="dxa" w:w="477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6.400000000000091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Baseline A only · watertight subdivision · A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≥ R · subdivision plan</w:t>
            </w:r>
          </w:p>
        </w:tc>
      </w:tr>
      <w:tr>
        <w:trPr/>
        <w:tc>
          <w:tcPr>
            <w:tcW w:type="dxa" w:w="884"/>
            <w:tcBorders>
              <w:start w:sz="6.399999999999977" w:val="single" w:color="#E7E4DB"/>
              <w:top w:sz="6.400000000000091" w:val="single" w:color="#E7E4DB"/>
              <w:end w:sz="6.399999999999977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SP10</w:t>
            </w:r>
          </w:p>
        </w:tc>
        <w:tc>
          <w:tcPr>
            <w:tcW w:type="dxa" w:w="4410"/>
            <w:tcBorders>
              <w:start w:sz="6.399999999999977" w:val="single" w:color="#E7E4DB"/>
              <w:top w:sz="6.400000000000091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Detailed Emissions Calculation</w:t>
            </w:r>
          </w:p>
        </w:tc>
        <w:tc>
          <w:tcPr>
            <w:tcW w:type="dxa" w:w="4770"/>
            <w:tcBorders>
              <w:start w:sz="5.599999999999909" w:val="single" w:color="#E7E4DB"/>
              <w:top w:sz="6.400000000000091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432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Fuel use per mode · CO2, SOx, NOx per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year · machinery arrangement</w:t>
            </w:r>
          </w:p>
        </w:tc>
      </w:tr>
      <w:tr>
        <w:trPr/>
        <w:tc>
          <w:tcPr>
            <w:tcW w:type="dxa" w:w="884"/>
            <w:tcBorders>
              <w:start w:sz="6.399999999999977" w:val="single" w:color="#E7E4DB"/>
              <w:top w:sz="5.600000000000364" w:val="single" w:color="#E7E4DB"/>
              <w:end w:sz="6.399999999999977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SP11</w:t>
            </w:r>
          </w:p>
        </w:tc>
        <w:tc>
          <w:tcPr>
            <w:tcW w:type="dxa" w:w="4410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6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Advanced Dimensional Analysis</w:t>
            </w:r>
          </w:p>
        </w:tc>
        <w:tc>
          <w:tcPr>
            <w:tcW w:type="dxa" w:w="4770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6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 xml:space="preserve">Regression equations for dimensions and 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ratios · fit quality and validity range</w:t>
            </w:r>
          </w:p>
        </w:tc>
      </w:tr>
      <w:tr>
        <w:trPr/>
        <w:tc>
          <w:tcPr>
            <w:tcW w:type="dxa" w:w="884"/>
            <w:tcBorders>
              <w:start w:sz="6.399999999999977" w:val="single" w:color="#E7E4DB"/>
              <w:top w:sz="5.600000000000364" w:val="single" w:color="#E7E4DB"/>
              <w:end w:sz="6.399999999999977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48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SP12</w:t>
            </w:r>
          </w:p>
        </w:tc>
        <w:tc>
          <w:tcPr>
            <w:tcW w:type="dxa" w:w="4410"/>
            <w:tcBorders>
              <w:start w:sz="6.399999999999977" w:val="single" w:color="#E7E4DB"/>
              <w:top w:sz="5.600000000000364" w:val="single" w:color="#E7E4DB"/>
              <w:end w:sz="5.599999999999909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08" w:after="0"/>
              <w:ind w:left="154" w:right="0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Alternative Fuel and Energy Storage</w:t>
            </w:r>
          </w:p>
        </w:tc>
        <w:tc>
          <w:tcPr>
            <w:tcW w:type="dxa" w:w="4770"/>
            <w:tcBorders>
              <w:start w:sz="5.599999999999909" w:val="single" w:color="#E7E4DB"/>
              <w:top w:sz="5.600000000000364" w:val="single" w:color="#E7E4DB"/>
              <w:end w:sz="6.399999999999636" w:val="single" w:color="#E7E4DB"/>
              <w:bottom w:sz="5.600000000000364" w:val="single" w:color="#E7E4D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auto" w:before="108" w:after="0"/>
              <w:ind w:left="144" w:right="144" w:firstLine="0"/>
              <w:jc w:val="left"/>
            </w:pP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Energy per voyage · tank or battery sizing ·</w:t>
            </w:r>
            <w:r>
              <w:rPr>
                <w:w w:val="98.08695419974948"/>
                <w:rFonts w:ascii="Anthropic Sans Print" w:hAnsi="Anthropic Sans Print" w:eastAsia="Anthropic Sans Print"/>
                <w:b w:val="0"/>
                <w:i w:val="0"/>
                <w:color w:val="1F1E1D"/>
                <w:sz w:val="23"/>
              </w:rPr>
              <w:t>rules check</w:t>
            </w:r>
          </w:p>
        </w:tc>
      </w:tr>
    </w:tbl>
    <w:p>
      <w:pPr>
        <w:autoSpaceDN w:val="0"/>
        <w:autoSpaceDE w:val="0"/>
        <w:widowControl/>
        <w:spacing w:line="240" w:lineRule="auto" w:before="3412" w:after="0"/>
        <w:ind w:left="0" w:right="28" w:firstLine="0"/>
        <w:jc w:val="right"/>
      </w:pPr>
      <w:r>
        <w:rPr>
          <w:rFonts w:ascii="DejaVu Sans" w:hAnsi="DejaVu Sans" w:eastAsia="DejaVu Sans"/>
          <w:b w:val="0"/>
          <w:i w:val="0"/>
          <w:color w:val="6B6B6B"/>
          <w:sz w:val="12"/>
        </w:rPr>
        <w:t>Page 8 of 8</w:t>
      </w:r>
    </w:p>
    <w:sectPr w:rsidR="00FC693F" w:rsidRPr="0006063C" w:rsidSect="00034616">
      <w:pgSz w:w="12240" w:h="15840"/>
      <w:pgMar w:top="146" w:right="880" w:bottom="150" w:left="90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