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C82F" w14:textId="2DA86190"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49DB26E1" w:rsidR="00A87D75" w:rsidRDefault="00A87D75" w:rsidP="00A87D75">
      <w:pPr>
        <w:pStyle w:val="ListParagraph"/>
        <w:numPr>
          <w:ilvl w:val="0"/>
          <w:numId w:val="4"/>
        </w:numPr>
      </w:pPr>
      <w:r>
        <w:t xml:space="preserve">Include </w:t>
      </w:r>
      <w:r w:rsidRPr="00DB41E4">
        <w:rPr>
          <w:highlight w:val="yellow"/>
        </w:rPr>
        <w:t>diagram representation</w:t>
      </w:r>
      <w:r>
        <w:t xml:space="preserve"> (SDLC to DevOps, Monolith to Microservices</w:t>
      </w:r>
      <w:r w:rsidR="008A1EFC">
        <w:t xml:space="preserve">, pipeline, integration of CDC framework… </w:t>
      </w:r>
      <w:r w:rsidR="00542F9B">
        <w:t>high-level</w:t>
      </w:r>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2CCE4FF4" w14:textId="2841F46B" w:rsidR="00542F9B" w:rsidRDefault="00764CFD" w:rsidP="00764CFD">
      <w:pPr>
        <w:pStyle w:val="Heading1"/>
      </w:pPr>
      <w:r>
        <w:t>Design</w:t>
      </w:r>
    </w:p>
    <w:p w14:paraId="15ABF67A" w14:textId="3DDA9FCB" w:rsidR="00764CFD" w:rsidRPr="00764CFD" w:rsidRDefault="00764CFD" w:rsidP="00764CFD">
      <w:r>
        <w:t xml:space="preserve"> </w:t>
      </w:r>
      <w:r w:rsidRPr="00764CFD">
        <w:t xml:space="preserve">Refer for </w:t>
      </w:r>
      <w:r w:rsidRPr="00764CFD">
        <w:rPr>
          <w:highlight w:val="darkCyan"/>
        </w:rPr>
        <w:t>design</w:t>
      </w:r>
      <w:r w:rsidRPr="00764CFD">
        <w:t xml:space="preserve"> throughout this doc</w:t>
      </w:r>
    </w:p>
    <w:p w14:paraId="2CA11113" w14:textId="10CB0777" w:rsidR="002D73F0" w:rsidRDefault="007D1361" w:rsidP="00542F9B">
      <w:pPr>
        <w:pStyle w:val="Heading1"/>
      </w:pPr>
      <w:r w:rsidRPr="007D1361">
        <w:t>Literature Review</w:t>
      </w:r>
    </w:p>
    <w:p w14:paraId="4BC34440" w14:textId="77777777" w:rsidR="00542F9B" w:rsidRPr="00542F9B" w:rsidRDefault="00542F9B" w:rsidP="00542F9B"/>
    <w:p w14:paraId="0C93416E" w14:textId="64C26FB0" w:rsidR="002D73F0" w:rsidRPr="00DB41E4" w:rsidRDefault="002D73F0" w:rsidP="002D73F0">
      <w:r w:rsidRPr="00DB41E4">
        <w:t xml:space="preserve">Add </w:t>
      </w:r>
      <w:r w:rsidRPr="001D59D4">
        <w:rPr>
          <w:highlight w:val="cyan"/>
        </w:rPr>
        <w:t>Deploymen</w:t>
      </w:r>
      <w:r w:rsidRPr="00DB41E4">
        <w:t>t</w:t>
      </w:r>
      <w:r w:rsidR="00F201D3">
        <w:t xml:space="preserve"> –----</w:t>
      </w:r>
      <w:r w:rsidRPr="00DB41E4">
        <w:t xml:space="preserve"> section to DevOps Pipeline.</w:t>
      </w:r>
      <w:r w:rsidR="00F201D3">
        <w:t xml:space="preserve">   refer </w:t>
      </w:r>
      <w:r w:rsidR="00DB4DFB" w:rsidRPr="001D59D4">
        <w:rPr>
          <w:highlight w:val="cyan"/>
        </w:rPr>
        <w:t>Zotero</w:t>
      </w:r>
      <w:r w:rsidR="00F201D3" w:rsidRPr="001D59D4">
        <w:rPr>
          <w:highlight w:val="cyan"/>
        </w:rPr>
        <w:t xml:space="preserve"> notes</w:t>
      </w:r>
    </w:p>
    <w:p w14:paraId="0531C2A2" w14:textId="70E80ABE" w:rsidR="002D73F0" w:rsidRPr="00DB41E4" w:rsidRDefault="002D73F0" w:rsidP="002D73F0">
      <w:r w:rsidRPr="00DB41E4">
        <w:t>In CDC, add the below scenario:</w:t>
      </w:r>
    </w:p>
    <w:p w14:paraId="3575976D" w14:textId="42F1BE73" w:rsidR="002D73F0" w:rsidRPr="00E6629E" w:rsidRDefault="002D73F0" w:rsidP="00542F9B">
      <w:pPr>
        <w:pStyle w:val="ListParagraph"/>
        <w:numPr>
          <w:ilvl w:val="1"/>
          <w:numId w:val="9"/>
        </w:numPr>
        <w:rPr>
          <w:i/>
          <w:iCs/>
          <w:highlight w:val="cyan"/>
        </w:rPr>
      </w:pPr>
      <w:r w:rsidRPr="00E6629E">
        <w:rPr>
          <w:i/>
          <w:iCs/>
          <w:highlight w:val="cyan"/>
        </w:rPr>
        <w:t>Smith stated that X, whilst Bloggs stated Y which supports this research question...</w:t>
      </w:r>
      <w:r w:rsidR="002B2B2A" w:rsidRPr="00E6629E">
        <w:rPr>
          <w:i/>
          <w:iCs/>
          <w:highlight w:val="cyan"/>
        </w:rPr>
        <w:t xml:space="preserve"> refer to every Zotero references, take each one – state what is told</w:t>
      </w:r>
      <w:r w:rsidR="0013480B">
        <w:rPr>
          <w:i/>
          <w:iCs/>
          <w:highlight w:val="cyan"/>
        </w:rPr>
        <w:t xml:space="preserve"> – </w:t>
      </w:r>
      <w:r w:rsidR="0013480B" w:rsidRPr="0013480B">
        <w:rPr>
          <w:b/>
          <w:bCs/>
          <w:i/>
          <w:iCs/>
          <w:highlight w:val="cyan"/>
        </w:rPr>
        <w:t>CONCLUSIONS/RESULTS</w:t>
      </w:r>
      <w:r w:rsidR="002B2B2A" w:rsidRPr="00E6629E">
        <w:rPr>
          <w:i/>
          <w:iCs/>
          <w:highlight w:val="cyan"/>
        </w:rPr>
        <w:t>, what is experimented there, what is missing or what we are going to do which is different from theirs’</w:t>
      </w:r>
    </w:p>
    <w:p w14:paraId="20674959" w14:textId="7B3EFDFF" w:rsidR="002D73F0" w:rsidRPr="00E6629E" w:rsidRDefault="002D73F0" w:rsidP="00542F9B">
      <w:pPr>
        <w:pStyle w:val="ListParagraph"/>
        <w:numPr>
          <w:ilvl w:val="1"/>
          <w:numId w:val="9"/>
        </w:numPr>
        <w:rPr>
          <w:i/>
          <w:iCs/>
          <w:highlight w:val="cyan"/>
        </w:rPr>
      </w:pPr>
      <w:r w:rsidRPr="00E6629E">
        <w:rPr>
          <w:i/>
          <w:iCs/>
          <w:highlight w:val="cyan"/>
        </w:rPr>
        <w:t>Critique</w:t>
      </w:r>
    </w:p>
    <w:p w14:paraId="0830858D" w14:textId="7669DC3F" w:rsidR="002D73F0" w:rsidRPr="00E6629E" w:rsidRDefault="00542F9B" w:rsidP="00542F9B">
      <w:pPr>
        <w:pStyle w:val="ListParagraph"/>
        <w:numPr>
          <w:ilvl w:val="1"/>
          <w:numId w:val="9"/>
        </w:numPr>
        <w:rPr>
          <w:i/>
          <w:iCs/>
          <w:highlight w:val="cyan"/>
        </w:rPr>
      </w:pPr>
      <w:r w:rsidRPr="00E6629E">
        <w:rPr>
          <w:i/>
          <w:iCs/>
          <w:highlight w:val="cyan"/>
        </w:rPr>
        <w:t>Map to RQ and your dissertation</w:t>
      </w:r>
    </w:p>
    <w:p w14:paraId="39CDC233" w14:textId="4C2AF302" w:rsidR="00542F9B" w:rsidRPr="00542F9B" w:rsidRDefault="00542F9B" w:rsidP="00542F9B">
      <w:r w:rsidRPr="00DB41E4">
        <w:t>Diagram representation wherever possible</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Development Core team Cross-functional team Cross-functional team Cross-functional team Cross-functional team Cross-functional team Cross-functional team (a) (b) FIGURE 5. DevOps team </w:t>
      </w:r>
      <w:r>
        <w:lastRenderedPageBreak/>
        <w:t xml:space="preserve">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Adopting a microservice architectural style introduces 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lastRenderedPageBreak/>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 xml:space="preserve">Refer Methodology for Design &amp; </w:t>
      </w:r>
      <w:proofErr w:type="gramStart"/>
      <w:r w:rsidRPr="00667D08">
        <w:rPr>
          <w:b/>
          <w:bCs/>
          <w:highlight w:val="yellow"/>
        </w:rPr>
        <w:t>Implementation</w:t>
      </w:r>
      <w:r w:rsidRPr="00667D08">
        <w:rPr>
          <w:b/>
          <w:bCs/>
        </w:rPr>
        <w:t xml:space="preserve"> </w:t>
      </w:r>
      <w:r w:rsidR="00B031E4">
        <w:rPr>
          <w:b/>
          <w:bCs/>
        </w:rPr>
        <w:t>;</w:t>
      </w:r>
      <w:proofErr w:type="gramEnd"/>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 xml:space="preserve">Software development using DevOps tools and CD </w:t>
      </w:r>
      <w:proofErr w:type="gramStart"/>
      <w:r w:rsidRPr="00B031E4">
        <w:rPr>
          <w:b/>
          <w:bCs/>
          <w:i/>
          <w:iCs/>
        </w:rPr>
        <w:t>pipelines :</w:t>
      </w:r>
      <w:proofErr w:type="gramEnd"/>
      <w:r w:rsidRPr="00B031E4">
        <w:rPr>
          <w:b/>
          <w:bCs/>
          <w:i/>
          <w:iCs/>
        </w:rPr>
        <w:t xml:space="preserve">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 xml:space="preserve">n their article about using Docker containers as the deployment platform, [Garg and Garg, </w:t>
      </w:r>
      <w:proofErr w:type="gramStart"/>
      <w:r w:rsidRPr="00B031E4">
        <w:rPr>
          <w:highlight w:val="yellow"/>
        </w:rPr>
        <w:t>2019](</w:t>
      </w:r>
      <w:proofErr w:type="gramEnd"/>
      <w:r w:rsidRPr="00B031E4">
        <w:rPr>
          <w:highlight w:val="yellow"/>
        </w:rPr>
        <w:t>S5) provision docker containers as a solution to automating the environment installation and removing the worry on configuration differences.</w:t>
      </w:r>
      <w:r w:rsidR="009F0331">
        <w:t xml:space="preserve">  </w:t>
      </w:r>
      <w:r w:rsidR="009F0331" w:rsidRPr="00282C6F">
        <w:rPr>
          <w:highlight w:val="darkCyan"/>
        </w:rPr>
        <w:t>(</w:t>
      </w:r>
      <w:proofErr w:type="gramStart"/>
      <w:r w:rsidR="00282C6F" w:rsidRPr="00282C6F">
        <w:rPr>
          <w:highlight w:val="darkCyan"/>
        </w:rPr>
        <w:t>design</w:t>
      </w:r>
      <w:proofErr w:type="gramEnd"/>
      <w:r w:rsidR="00282C6F" w:rsidRPr="00282C6F">
        <w:rPr>
          <w:highlight w:val="darkCyan"/>
        </w:rPr>
        <w:t xml:space="preserve">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Each service of the MSA runs on its own process and communicate with each other through, e.g., RESTful or RPC-based APIs (</w:t>
      </w:r>
      <w:proofErr w:type="spellStart"/>
      <w:r w:rsidRPr="00727E26">
        <w:rPr>
          <w:rFonts w:asciiTheme="minorHAnsi" w:eastAsiaTheme="minorHAnsi" w:hAnsiTheme="minorHAnsi" w:cstheme="minorBidi"/>
          <w:kern w:val="2"/>
          <w:sz w:val="22"/>
          <w:szCs w:val="22"/>
          <w:highlight w:val="yellow"/>
          <w:lang w:eastAsia="en-US"/>
          <w14:ligatures w14:val="standardContextual"/>
        </w:rPr>
        <w:t>Balalaie</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001821EF"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lastRenderedPageBreak/>
        <w:t>MSA has become popular in industry because of its benefits, such as availability, flexibility, scalability, loose coupling, and high velocity (</w:t>
      </w:r>
      <w:proofErr w:type="spellStart"/>
      <w:r w:rsidRPr="00727E26">
        <w:rPr>
          <w:rFonts w:asciiTheme="minorHAnsi" w:eastAsiaTheme="minorHAnsi" w:hAnsiTheme="minorHAnsi" w:cstheme="minorBidi"/>
          <w:kern w:val="2"/>
          <w:sz w:val="22"/>
          <w:szCs w:val="22"/>
          <w:highlight w:val="yellow"/>
          <w:lang w:eastAsia="en-US"/>
          <w14:ligatures w14:val="standardContextual"/>
        </w:rPr>
        <w:t>Hasselbring</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and </w:t>
      </w:r>
      <w:proofErr w:type="spellStart"/>
      <w:r w:rsidRPr="00727E26">
        <w:rPr>
          <w:rFonts w:asciiTheme="minorHAnsi" w:eastAsiaTheme="minorHAnsi" w:hAnsiTheme="minorHAnsi" w:cstheme="minorBidi"/>
          <w:kern w:val="2"/>
          <w:sz w:val="22"/>
          <w:szCs w:val="22"/>
          <w:highlight w:val="yellow"/>
          <w:lang w:eastAsia="en-US"/>
          <w14:ligatures w14:val="standardContextual"/>
        </w:rPr>
        <w:t>Steinacker</w:t>
      </w:r>
      <w:proofErr w:type="spellEnd"/>
      <w:r w:rsidRPr="00727E26">
        <w:rPr>
          <w:rFonts w:asciiTheme="minorHAnsi" w:eastAsiaTheme="minorHAnsi" w:hAnsiTheme="minorHAnsi" w:cstheme="minorBidi"/>
          <w:kern w:val="2"/>
          <w:sz w:val="22"/>
          <w:szCs w:val="22"/>
          <w:highlight w:val="yellow"/>
          <w:lang w:eastAsia="en-US"/>
          <w14:ligatures w14:val="standardContextual"/>
        </w:rPr>
        <w:t>, 2017) According to the International Data Corporation (IDC), by the end of 2021, 80% of cloud-based applications will be developed using by MSA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w:t>
      </w:r>
      <w:proofErr w:type="spellStart"/>
      <w:r w:rsidRPr="00727E26">
        <w:rPr>
          <w:rFonts w:asciiTheme="minorHAnsi" w:eastAsiaTheme="minorHAnsi" w:hAnsiTheme="minorHAnsi" w:cstheme="minorBidi"/>
          <w:kern w:val="2"/>
          <w:sz w:val="22"/>
          <w:szCs w:val="22"/>
          <w:highlight w:val="yellow"/>
          <w:lang w:eastAsia="en-US"/>
          <w14:ligatures w14:val="standardContextual"/>
        </w:rPr>
        <w:t>LightStep</w:t>
      </w:r>
      <w:proofErr w:type="spellEnd"/>
      <w:r w:rsidRPr="00727E26">
        <w:rPr>
          <w:rFonts w:asciiTheme="minorHAnsi" w:eastAsiaTheme="minorHAnsi" w:hAnsiTheme="minorHAnsi" w:cstheme="minorBidi"/>
          <w:kern w:val="2"/>
          <w:sz w:val="22"/>
          <w:szCs w:val="22"/>
          <w:highlight w:val="yellow"/>
          <w:lang w:eastAsia="en-US"/>
          <w14:ligatures w14:val="standardContextual"/>
        </w:rPr>
        <w:t>,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w:t>
      </w:r>
      <w:proofErr w:type="spellStart"/>
      <w:r w:rsidRPr="00076CC8">
        <w:rPr>
          <w:rFonts w:asciiTheme="minorHAnsi" w:eastAsiaTheme="minorHAnsi" w:hAnsiTheme="minorHAnsi" w:cstheme="minorBidi"/>
          <w:kern w:val="2"/>
          <w:sz w:val="22"/>
          <w:szCs w:val="22"/>
          <w:highlight w:val="yellow"/>
          <w:lang w:eastAsia="en-US"/>
          <w14:ligatures w14:val="standardContextual"/>
        </w:rPr>
        <w:t>Balalaie</w:t>
      </w:r>
      <w:proofErr w:type="spellEnd"/>
      <w:r w:rsidRPr="00076CC8">
        <w:rPr>
          <w:rFonts w:asciiTheme="minorHAnsi" w:eastAsiaTheme="minorHAnsi" w:hAnsiTheme="minorHAnsi" w:cstheme="minorBidi"/>
          <w:kern w:val="2"/>
          <w:sz w:val="22"/>
          <w:szCs w:val="22"/>
          <w:highlight w:val="yellow"/>
          <w:lang w:eastAsia="en-US"/>
          <w14:ligatures w14:val="standardContextual"/>
        </w:rPr>
        <w:t xml:space="preserve"> et al., 2016). Many practitioners and researchers advocate that MSA has a natural progression of embracing DevOps (</w:t>
      </w:r>
      <w:proofErr w:type="spellStart"/>
      <w:r w:rsidRPr="00076CC8">
        <w:rPr>
          <w:rFonts w:asciiTheme="minorHAnsi" w:eastAsiaTheme="minorHAnsi" w:hAnsiTheme="minorHAnsi" w:cstheme="minorBidi"/>
          <w:kern w:val="2"/>
          <w:sz w:val="22"/>
          <w:szCs w:val="22"/>
          <w:highlight w:val="yellow"/>
          <w:lang w:eastAsia="en-US"/>
          <w14:ligatures w14:val="standardContextual"/>
        </w:rPr>
        <w:t>Gauna</w:t>
      </w:r>
      <w:proofErr w:type="spellEnd"/>
      <w:r w:rsidRPr="00076CC8">
        <w:rPr>
          <w:rFonts w:asciiTheme="minorHAnsi" w:eastAsiaTheme="minorHAnsi" w:hAnsiTheme="minorHAnsi" w:cstheme="minorBidi"/>
          <w:kern w:val="2"/>
          <w:sz w:val="22"/>
          <w:szCs w:val="22"/>
          <w:highlight w:val="yellow"/>
          <w:lang w:eastAsia="en-US"/>
          <w14:ligatures w14:val="standardContextual"/>
        </w:rPr>
        <w:t>,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 xml:space="preserve">identify, </w:t>
      </w:r>
      <w:proofErr w:type="spellStart"/>
      <w:r w:rsidRPr="00080276">
        <w:rPr>
          <w:rFonts w:asciiTheme="minorHAnsi" w:eastAsiaTheme="minorHAnsi" w:hAnsiTheme="minorHAnsi" w:cstheme="minorBidi"/>
          <w:i/>
          <w:iCs/>
          <w:kern w:val="2"/>
          <w:sz w:val="22"/>
          <w:szCs w:val="22"/>
          <w:lang w:eastAsia="en-US"/>
          <w14:ligatures w14:val="standardContextual"/>
        </w:rPr>
        <w:t>analyze</w:t>
      </w:r>
      <w:proofErr w:type="spellEnd"/>
      <w:r w:rsidRPr="00080276">
        <w:rPr>
          <w:rFonts w:asciiTheme="minorHAnsi" w:eastAsiaTheme="minorHAnsi" w:hAnsiTheme="minorHAnsi" w:cstheme="minorBidi"/>
          <w:i/>
          <w:iCs/>
          <w:kern w:val="2"/>
          <w:sz w:val="22"/>
          <w:szCs w:val="22"/>
          <w:lang w:eastAsia="en-US"/>
          <w14:ligatures w14:val="standardContextual"/>
        </w:rPr>
        <w:t>, and classify the literature on MSA in DevOps with respect to the research themes, problems, solutions, 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4DD3F06B" w14:textId="31A8DF56" w:rsidR="00086C88" w:rsidRPr="00086C88" w:rsidRDefault="00086C88" w:rsidP="00080276">
      <w:pPr>
        <w:pStyle w:val="NormalWeb"/>
        <w:spacing w:before="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086C88">
        <w:rPr>
          <w:color w:val="FF0000"/>
          <w:highlight w:val="yellow"/>
        </w:rPr>
        <w:t>DevOps is a culture that combines new or improved practices, processes, team structures and responsibilities, and tools to maximize the ability of an organization to deliver applications and services quickly (Mueller, 2018; Sánchez-</w:t>
      </w:r>
      <w:proofErr w:type="spellStart"/>
      <w:r w:rsidRPr="00086C88">
        <w:rPr>
          <w:color w:val="FF0000"/>
          <w:highlight w:val="yellow"/>
        </w:rPr>
        <w:t>Gordón</w:t>
      </w:r>
      <w:proofErr w:type="spellEnd"/>
      <w:r w:rsidRPr="00086C88">
        <w:rPr>
          <w:color w:val="FF0000"/>
          <w:highlight w:val="yellow"/>
        </w:rPr>
        <w:t xml:space="preserve"> and </w:t>
      </w:r>
      <w:proofErr w:type="spellStart"/>
      <w:r w:rsidRPr="00086C88">
        <w:rPr>
          <w:color w:val="FF0000"/>
          <w:highlight w:val="yellow"/>
        </w:rPr>
        <w:t>ColomoPalacios</w:t>
      </w:r>
      <w:proofErr w:type="spellEnd"/>
      <w:r w:rsidRPr="00086C88">
        <w:rPr>
          <w:color w:val="FF0000"/>
          <w:highlight w:val="yellow"/>
        </w:rPr>
        <w:t>, 2018). DevOps acts as a process framework that can be used for developing, deploying, and managing MSA (</w:t>
      </w:r>
      <w:proofErr w:type="spellStart"/>
      <w:r w:rsidRPr="00086C88">
        <w:rPr>
          <w:color w:val="FF0000"/>
          <w:highlight w:val="yellow"/>
        </w:rPr>
        <w:t>Larrucea</w:t>
      </w:r>
      <w:proofErr w:type="spellEnd"/>
      <w:r w:rsidRPr="00086C88">
        <w:rPr>
          <w:color w:val="FF0000"/>
          <w:highlight w:val="yellow"/>
        </w:rPr>
        <w:t xml:space="preserve"> et al., 2018). The coexistence of microservices and DevOps enables reusability, decentralized data governance, automation, and built-in scalability (</w:t>
      </w:r>
      <w:proofErr w:type="spellStart"/>
      <w:r w:rsidRPr="00086C88">
        <w:rPr>
          <w:color w:val="FF0000"/>
          <w:highlight w:val="yellow"/>
        </w:rPr>
        <w:t>Balalaie</w:t>
      </w:r>
      <w:proofErr w:type="spellEnd"/>
      <w:r w:rsidRPr="00086C88">
        <w:rPr>
          <w:color w:val="FF0000"/>
          <w:highlight w:val="yellow"/>
        </w:rPr>
        <w:t xml:space="preserv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w:t>
      </w:r>
      <w:proofErr w:type="spellStart"/>
      <w:r w:rsidRPr="00086C88">
        <w:rPr>
          <w:color w:val="FF0000"/>
          <w:highlight w:val="yellow"/>
        </w:rPr>
        <w:t>favor</w:t>
      </w:r>
      <w:proofErr w:type="spellEnd"/>
      <w:r w:rsidRPr="00086C88">
        <w:rPr>
          <w:color w:val="FF0000"/>
          <w:highlight w:val="yellow"/>
        </w:rPr>
        <w:t xml:space="preserve"> of continuous integration and deployment. Although it is not compulsory to design software systems based on MSA in DevOps, most of the challenges arisen in DevOps can be resolved by using MSA (Bass et al., 2015)</w:t>
      </w:r>
      <w:r w:rsidR="00BF7A88">
        <w:rPr>
          <w:color w:val="FF0000"/>
        </w:rPr>
        <w:t xml:space="preserve">.   </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lastRenderedPageBreak/>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w:t>
      </w:r>
      <w:proofErr w:type="spellStart"/>
      <w:r w:rsidR="00852FD3">
        <w:t>zotero</w:t>
      </w:r>
      <w:proofErr w:type="spellEnd"/>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w:t>
      </w:r>
      <w:r>
        <w:lastRenderedPageBreak/>
        <w:t xml:space="preserve">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Consistent container for running microservices. Microservice instances are run on individual AWS EC2 instances with a baked AMI that is controlled by the PaaS team, not the microservice developers. 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proofErr w:type="spellStart"/>
      <w:r w:rsidRPr="00EB0E2B">
        <w:rPr>
          <w:b/>
          <w:bCs/>
          <w:i/>
          <w:iCs/>
        </w:rPr>
        <w:t>Devops</w:t>
      </w:r>
      <w:proofErr w:type="spellEnd"/>
      <w:r w:rsidRPr="00EB0E2B">
        <w:rPr>
          <w:b/>
          <w:bCs/>
          <w:i/>
          <w:iCs/>
        </w:rPr>
        <w:t xml:space="preserve">, A New Approach </w:t>
      </w:r>
      <w:proofErr w:type="gramStart"/>
      <w:r w:rsidRPr="00EB0E2B">
        <w:rPr>
          <w:b/>
          <w:bCs/>
          <w:i/>
          <w:iCs/>
        </w:rPr>
        <w:t>To</w:t>
      </w:r>
      <w:proofErr w:type="gramEnd"/>
      <w:r w:rsidRPr="00EB0E2B">
        <w:rPr>
          <w:b/>
          <w:bCs/>
          <w:i/>
          <w:iCs/>
        </w:rPr>
        <w:t xml:space="preserve">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lastRenderedPageBreak/>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 xml:space="preserve">refer Zotero, pdf, </w:t>
      </w:r>
      <w:proofErr w:type="gramStart"/>
      <w:r>
        <w:t>( of</w:t>
      </w:r>
      <w:proofErr w:type="gramEnd"/>
      <w:r>
        <w:t xml:space="preserve">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 xml:space="preserve">architecture monitoring and deployment; more complex </w:t>
      </w:r>
      <w:proofErr w:type="gramStart"/>
      <w:r w:rsidRPr="00CD5490">
        <w:rPr>
          <w:highlight w:val="yellow"/>
        </w:rPr>
        <w:t>testing,</w:t>
      </w:r>
      <w:r>
        <w:t xml:space="preserve"> </w:t>
      </w:r>
      <w:r w:rsidR="00CD5490">
        <w:t xml:space="preserve"> (</w:t>
      </w:r>
      <w:proofErr w:type="gramEnd"/>
      <w:r w:rsidR="00CD5490">
        <w:t xml:space="preserve">C),(CDC)     </w:t>
      </w:r>
      <w:r>
        <w:t>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lastRenderedPageBreak/>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 xml:space="preserve">Monolithic Architecture (MA), instead, was the traditional approach to software development, used in the past by large companies like Amazon and </w:t>
      </w:r>
      <w:proofErr w:type="spellStart"/>
      <w:r w:rsidRPr="005B2D4C">
        <w:rPr>
          <w:highlight w:val="yellow"/>
        </w:rPr>
        <w:t>Ebay</w:t>
      </w:r>
      <w:proofErr w:type="spellEnd"/>
      <w:r w:rsidRPr="005B2D4C">
        <w:rPr>
          <w:highlight w:val="yellow"/>
        </w:rPr>
        <w:t>.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proofErr w:type="gramStart"/>
      <w:r w:rsidR="00592D00" w:rsidRPr="00E0706D">
        <w:rPr>
          <w:b/>
          <w:bCs/>
          <w:i/>
          <w:iCs/>
          <w:highlight w:val="darkCyan"/>
        </w:rPr>
        <w:t>( why</w:t>
      </w:r>
      <w:proofErr w:type="gramEnd"/>
      <w:r w:rsidR="00592D00" w:rsidRPr="00E0706D">
        <w:rPr>
          <w:b/>
          <w:bCs/>
          <w:i/>
          <w:iCs/>
          <w:highlight w:val="darkCyan"/>
        </w:rPr>
        <w:t xml:space="preserve">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The Microservice architecture is supported by containers as each microservice can be deployed without interfering with other micro services. Containers provide suitable environment for service deployment in terms of speed, isolation and ease of deployment of new versions.[20]</w:t>
      </w:r>
      <w:proofErr w:type="gramStart"/>
      <w:r w:rsidR="00B10531">
        <w:t xml:space="preserve">   (</w:t>
      </w:r>
      <w:proofErr w:type="gramEnd"/>
      <w:r w:rsidR="00B10531">
        <w:t>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w:t>
      </w:r>
      <w:proofErr w:type="gramStart"/>
      <w:r w:rsidRPr="00E0706D">
        <w:rPr>
          <w:highlight w:val="darkCyan"/>
        </w:rPr>
        <w:t>refer</w:t>
      </w:r>
      <w:proofErr w:type="gramEnd"/>
      <w:r w:rsidRPr="00E0706D">
        <w:rPr>
          <w:highlight w:val="darkCyan"/>
        </w:rPr>
        <w:t xml:space="preserve">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 xml:space="preserve">Microservices can be conveniently packaged into containers </w:t>
      </w:r>
      <w:r w:rsidRPr="00E0706D">
        <w:rPr>
          <w:highlight w:val="yellow"/>
        </w:rPr>
        <w:lastRenderedPageBreak/>
        <w:t>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 xml:space="preserve">based microservices architecture is incorporated by firms such as Netflix, Twitter, eBay, Amazon, </w:t>
      </w:r>
      <w:proofErr w:type="spellStart"/>
      <w:r w:rsidRPr="004807D9">
        <w:rPr>
          <w:highlight w:val="yellow"/>
        </w:rPr>
        <w:t>Hailo</w:t>
      </w:r>
      <w:proofErr w:type="spellEnd"/>
      <w:r w:rsidRPr="004807D9">
        <w:rPr>
          <w:highlight w:val="yellow"/>
        </w:rPr>
        <w:t>,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41C2A1E6" w14:textId="4370065F" w:rsidR="00E65957" w:rsidRDefault="00E65957" w:rsidP="00E65957"/>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lastRenderedPageBreak/>
        <w:t>The testing method is said to be useful when testing integration-heavy systems such as systems based on microservice architecture.</w:t>
      </w:r>
      <w:r w:rsidRPr="004A4EB0">
        <w:t xml:space="preserve"> </w:t>
      </w:r>
      <w:r w:rsidR="00634179">
        <w:t xml:space="preserve"> </w:t>
      </w:r>
      <w:bookmarkEnd w:id="2"/>
      <w:r w:rsidR="00634179">
        <w:t xml:space="preserve">(CDC).  </w:t>
      </w:r>
      <w:bookmarkStart w:id="3" w:name="_Hlk138750192"/>
      <w:proofErr w:type="gramStart"/>
      <w:r w:rsidRPr="004A4EB0">
        <w:t>Therefore</w:t>
      </w:r>
      <w:proofErr w:type="gramEnd"/>
      <w:r w:rsidRPr="004A4EB0">
        <w:t xml:space="preserv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 xml:space="preserve">In a distributed microservices environment with tens of services interacting with each other, it </w:t>
      </w:r>
      <w:proofErr w:type="gramStart"/>
      <w:r w:rsidRPr="00C478BE">
        <w:rPr>
          <w:highlight w:val="yellow"/>
        </w:rPr>
        <w:t>make</w:t>
      </w:r>
      <w:proofErr w:type="gramEnd"/>
      <w:r w:rsidRPr="00C478BE">
        <w:rPr>
          <w:highlight w:val="yellow"/>
        </w:rPr>
        <w:t xml:space="preserve"> sense to start building the services - and create test cases incorporating the dependent services - at the time when these dependent services are not built yet but we know how their APIs looks like.</w:t>
      </w:r>
      <w:r w:rsidR="00C478BE">
        <w:t xml:space="preserve"> (CDC)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by providing a Swagger file, this schema - that is a contract the service will have to respect at runtime - can be used to create a "mock" service that will run in a local "</w:t>
      </w:r>
      <w:proofErr w:type="spellStart"/>
      <w:r w:rsidRPr="00C478BE">
        <w:rPr>
          <w:highlight w:val="yellow"/>
        </w:rPr>
        <w:t>dockerized</w:t>
      </w:r>
      <w:proofErr w:type="spellEnd"/>
      <w:r w:rsidRPr="00C478BE">
        <w:rPr>
          <w:highlight w:val="yellow"/>
        </w:rPr>
        <w:t>"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lastRenderedPageBreak/>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w:t>
      </w:r>
      <w:proofErr w:type="gramStart"/>
      <w:r w:rsidR="00C478BE">
        <w:t xml:space="preserve">CDC)   </w:t>
      </w:r>
      <w:proofErr w:type="gramEnd"/>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w:t>
      </w:r>
      <w:proofErr w:type="gramStart"/>
      <w:r w:rsidR="00021F5F" w:rsidRPr="0091771D">
        <w:rPr>
          <w:highlight w:val="darkCyan"/>
        </w:rPr>
        <w:t>II,III</w:t>
      </w:r>
      <w:proofErr w:type="gramEnd"/>
      <w:r w:rsidR="00021F5F" w:rsidRPr="0091771D">
        <w:rPr>
          <w:highlight w:val="darkCyan"/>
        </w:rPr>
        <w:t xml:space="preserve">…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 xml:space="preserve">A post from </w:t>
      </w:r>
      <w:proofErr w:type="spellStart"/>
      <w:r>
        <w:t>Ev</w:t>
      </w:r>
      <w:proofErr w:type="spellEnd"/>
      <w:r>
        <w:t xml:space="preserve"> </w:t>
      </w:r>
      <w:proofErr w:type="spellStart"/>
      <w:r>
        <w:t>Kontsevoy</w:t>
      </w:r>
      <w:proofErr w:type="spellEnd"/>
      <w:r>
        <w:t xml:space="preserve">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lastRenderedPageBreak/>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 xml:space="preserve">So, how do teams deal with this significant change to ensure they are able to deliver high-quality automated tests while delivering on the expectation that the CI pipeline returns feedback quickly? </w:t>
      </w:r>
      <w:r w:rsidRPr="003977DB">
        <w:lastRenderedPageBreak/>
        <w:t>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(CDC)</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 xml:space="preserve">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w:t>
      </w:r>
      <w:r w:rsidRPr="00401280">
        <w:rPr>
          <w:highlight w:val="yellow"/>
        </w:rPr>
        <w:lastRenderedPageBreak/>
        <w:t>pass, the services get along in production</w:t>
      </w:r>
      <w:r>
        <w:t>.</w:t>
      </w:r>
      <w:r w:rsidR="00905B9E">
        <w:t xml:space="preserve"> (CDC)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 xml:space="preserve">Technology is evolving faster than ever. People depend heavily on the internet for all kinds of regular tasks, from shopping to banking and healthcare. That’s made it critical for service providers to </w:t>
      </w:r>
      <w:proofErr w:type="spellStart"/>
      <w:r w:rsidRPr="00AC01DF">
        <w:t>fulfill</w:t>
      </w:r>
      <w:proofErr w:type="spellEnd"/>
      <w:r w:rsidRPr="00AC01DF">
        <w:t xml:space="preserve">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 xml:space="preserve">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w:t>
      </w:r>
      <w:r w:rsidRPr="00C208E8">
        <w:rPr>
          <w:highlight w:val="yellow"/>
        </w:rPr>
        <w:lastRenderedPageBreak/>
        <w:t>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w:t>
      </w:r>
      <w:proofErr w:type="gramStart"/>
      <w:r w:rsidR="00ED3A08">
        <w:t>),(</w:t>
      </w:r>
      <w:proofErr w:type="gramEnd"/>
      <w:r w:rsidR="00ED3A08">
        <w:t>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 xml:space="preserve">What Are Containerized Microservices? – </w:t>
      </w:r>
      <w:proofErr w:type="spellStart"/>
      <w:r w:rsidRPr="00AD5039">
        <w:rPr>
          <w:b/>
          <w:bCs/>
          <w:i/>
          <w:iCs/>
        </w:rPr>
        <w:t>DreamFactory</w:t>
      </w:r>
      <w:proofErr w:type="spellEnd"/>
      <w:r w:rsidRPr="00AD5039">
        <w:rPr>
          <w:b/>
          <w:bCs/>
          <w:i/>
          <w:iCs/>
        </w:rPr>
        <w:t xml:space="preserve">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w:t>
      </w:r>
      <w:r w:rsidRPr="003F4E58">
        <w:rPr>
          <w:highlight w:val="yellow"/>
        </w:rPr>
        <w:lastRenderedPageBreak/>
        <w:t xml:space="preserve">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 xml:space="preserve">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w:t>
      </w:r>
      <w:proofErr w:type="spellStart"/>
      <w:r w:rsidRPr="00B62565">
        <w:rPr>
          <w:highlight w:val="yellow"/>
        </w:rPr>
        <w:t>fulfill</w:t>
      </w:r>
      <w:proofErr w:type="spellEnd"/>
      <w:r w:rsidRPr="00B62565">
        <w:rPr>
          <w:highlight w:val="yellow"/>
        </w:rPr>
        <w:t xml:space="preserve">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 xml:space="preserve">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w:t>
      </w:r>
      <w:proofErr w:type="spellStart"/>
      <w:r w:rsidRPr="009A52C0">
        <w:rPr>
          <w:highlight w:val="yellow"/>
        </w:rPr>
        <w:t>fulfill</w:t>
      </w:r>
      <w:proofErr w:type="spellEnd"/>
      <w:r w:rsidRPr="009A52C0">
        <w:rPr>
          <w:highlight w:val="yellow"/>
        </w:rPr>
        <w:t xml:space="preserve">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w:t>
      </w:r>
      <w:proofErr w:type="gramStart"/>
      <w:r w:rsidRPr="009A52C0">
        <w:rPr>
          <w:highlight w:val="yellow"/>
        </w:rPr>
        <w:t>isolation</w:t>
      </w:r>
      <w:bookmarkEnd w:id="9"/>
      <w:r w:rsidR="009A52C0">
        <w:t xml:space="preserve">  (</w:t>
      </w:r>
      <w:proofErr w:type="gramEnd"/>
      <w:r w:rsidR="009A52C0">
        <w:t>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xml:space="preserve">. With the introduction of microservices in an architecture the </w:t>
      </w:r>
      <w:proofErr w:type="gramStart"/>
      <w:r w:rsidRPr="00866544">
        <w:rPr>
          <w:highlight w:val="yellow"/>
        </w:rPr>
        <w:t>amount</w:t>
      </w:r>
      <w:proofErr w:type="gramEnd"/>
      <w:r w:rsidRPr="00866544">
        <w:rPr>
          <w:highlight w:val="yellow"/>
        </w:rPr>
        <w:t xml:space="preserve">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w:t>
      </w:r>
      <w:r w:rsidRPr="00866544">
        <w:rPr>
          <w:highlight w:val="yellow"/>
        </w:rPr>
        <w:lastRenderedPageBreak/>
        <w:t>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 xml:space="preserve">(Introduction </w:t>
      </w:r>
      <w:proofErr w:type="gramStart"/>
      <w:r w:rsidRPr="001A0F2D">
        <w:rPr>
          <w:b/>
          <w:bCs/>
          <w:color w:val="FF0000"/>
        </w:rPr>
        <w:t>-  structure</w:t>
      </w:r>
      <w:proofErr w:type="gramEnd"/>
      <w:r w:rsidRPr="001A0F2D">
        <w:rPr>
          <w:b/>
          <w:bCs/>
          <w:color w:val="FF0000"/>
        </w:rPr>
        <w:t>,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proofErr w:type="gramStart"/>
      <w:r w:rsidR="004500EF">
        <w:rPr>
          <w:b/>
          <w:bCs/>
          <w:i/>
          <w:iCs/>
        </w:rPr>
        <w:t xml:space="preserve">   </w:t>
      </w:r>
      <w:r w:rsidR="004500EF" w:rsidRPr="004500EF">
        <w:rPr>
          <w:b/>
          <w:bCs/>
          <w:i/>
          <w:iCs/>
          <w:highlight w:val="yellow"/>
        </w:rPr>
        <w:t>(</w:t>
      </w:r>
      <w:proofErr w:type="gramEnd"/>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t>C</w:t>
      </w:r>
      <w:r w:rsidR="00A50E36" w:rsidRPr="00233B55">
        <w:rPr>
          <w:highlight w:val="yellow"/>
        </w:rPr>
        <w:t xml:space="preserve">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w:t>
      </w:r>
      <w:r w:rsidR="00A50E36" w:rsidRPr="00233B55">
        <w:rPr>
          <w:highlight w:val="yellow"/>
        </w:rPr>
        <w:lastRenderedPageBreak/>
        <w:t>deliver their contracts to the provider instead of consumers accepting the contracts offered by the provider.</w:t>
      </w:r>
      <w:bookmarkEnd w:id="12"/>
      <w:r w:rsidR="00233B55">
        <w:t xml:space="preserve"> (CDC)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In this paper, we have studied consumer-driven contract testing in the light of a case study based on an industrial system. Our experiences gained from the case study confirmed the benefits commonly associated with such tests: (</w:t>
      </w:r>
      <w:proofErr w:type="spellStart"/>
      <w:r>
        <w:t>i</w:t>
      </w:r>
      <w:proofErr w:type="spellEnd"/>
      <w:r>
        <w:t xml:space="preserve">)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(CDC)</w:t>
      </w:r>
    </w:p>
    <w:bookmarkEnd w:id="13"/>
    <w:p w14:paraId="45270DBA" w14:textId="77777777" w:rsidR="00CA1540" w:rsidRDefault="00CA1540" w:rsidP="00A50E36"/>
    <w:p w14:paraId="572CFCFD" w14:textId="029B47F4" w:rsidR="00CA1540" w:rsidRDefault="008064DA" w:rsidP="00A50E36">
      <w:pPr>
        <w:rPr>
          <w:b/>
          <w:bCs/>
          <w:i/>
          <w:iCs/>
        </w:rPr>
      </w:pPr>
      <w: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t>
      </w:r>
      <w:r w:rsidRPr="00EA186A">
        <w:rPr>
          <w:b/>
          <w:bCs/>
          <w:i/>
          <w:iCs/>
          <w:color w:val="FF0000"/>
          <w:highlight w:val="darkCyan"/>
        </w:rPr>
        <w:t>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w:t>
      </w:r>
      <w:proofErr w:type="spellStart"/>
      <w:r>
        <w:t>analyzes</w:t>
      </w:r>
      <w:proofErr w:type="spellEnd"/>
      <w:r>
        <w:t xml:space="preserve">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6"/>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Default="00737A25" w:rsidP="00A50E36">
      <w:pPr>
        <w:rPr>
          <w:b/>
          <w:bCs/>
          <w:i/>
          <w:iCs/>
          <w:color w:val="FF0000"/>
        </w:rPr>
      </w:pPr>
    </w:p>
    <w:p w14:paraId="320625F0" w14:textId="77777777" w:rsidR="00613065" w:rsidRDefault="00613065" w:rsidP="00613065">
      <w:r w:rsidRPr="00613065">
        <w:t xml:space="preserve">(‘Consumer-Driven Contracts: A Service Evolution Pattern’ 2023). </w:t>
      </w:r>
    </w:p>
    <w:p w14:paraId="60E16805" w14:textId="1736F29D" w:rsidR="00613065" w:rsidRDefault="00613065" w:rsidP="00613065">
      <w:r w:rsidRPr="00613065">
        <w:t xml:space="preserve">The main idea is that when an application or a service (consumer) consumes an API provided by another service (provider), a contract is formed between them. </w:t>
      </w:r>
    </w:p>
    <w:p w14:paraId="64C93D06" w14:textId="77777777" w:rsidR="00613065" w:rsidRDefault="00613065" w:rsidP="00613065"/>
    <w:p w14:paraId="07D8CEA9" w14:textId="0808FD5D" w:rsidR="00613065" w:rsidRDefault="00613065" w:rsidP="00613065">
      <w:r w:rsidRPr="00613065">
        <w:t>The contract contains information about how the consumer calls the provider and what is being used from the responses.</w:t>
      </w:r>
      <w:r w:rsidR="002E0290">
        <w:t xml:space="preserve"> </w:t>
      </w:r>
    </w:p>
    <w:p w14:paraId="1F65D122" w14:textId="19AFBEC7" w:rsidR="002E0290" w:rsidRDefault="002E0290" w:rsidP="00613065">
      <w:r w:rsidRPr="002E0290">
        <w:t>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w:t>
      </w:r>
    </w:p>
    <w:p w14:paraId="0AB04BFA" w14:textId="77777777" w:rsidR="00613065" w:rsidRDefault="00613065" w:rsidP="00613065"/>
    <w:p w14:paraId="73086632" w14:textId="237CED82" w:rsidR="00613065" w:rsidRDefault="00613065" w:rsidP="00613065">
      <w:r w:rsidRPr="00613065">
        <w:t xml:space="preserve">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w:t>
      </w:r>
    </w:p>
    <w:p w14:paraId="08F1625A" w14:textId="77777777" w:rsidR="00613065" w:rsidRDefault="00613065" w:rsidP="00613065"/>
    <w:p w14:paraId="2FA80AE2" w14:textId="77777777" w:rsidR="00613065" w:rsidRPr="00DB2946" w:rsidRDefault="00613065" w:rsidP="00613065"/>
    <w:sectPr w:rsidR="00613065"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66EF3"/>
    <w:multiLevelType w:val="hybridMultilevel"/>
    <w:tmpl w:val="701C7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3"/>
  </w:num>
  <w:num w:numId="2" w16cid:durableId="1320306184">
    <w:abstractNumId w:val="7"/>
  </w:num>
  <w:num w:numId="3" w16cid:durableId="371077182">
    <w:abstractNumId w:val="8"/>
  </w:num>
  <w:num w:numId="4" w16cid:durableId="160197270">
    <w:abstractNumId w:val="5"/>
  </w:num>
  <w:num w:numId="5" w16cid:durableId="1891724099">
    <w:abstractNumId w:val="2"/>
  </w:num>
  <w:num w:numId="6" w16cid:durableId="503671378">
    <w:abstractNumId w:val="1"/>
  </w:num>
  <w:num w:numId="7" w16cid:durableId="2070498757">
    <w:abstractNumId w:val="6"/>
  </w:num>
  <w:num w:numId="8" w16cid:durableId="661391213">
    <w:abstractNumId w:val="0"/>
  </w:num>
  <w:num w:numId="9" w16cid:durableId="185888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1AD0"/>
    <w:rsid w:val="0000304B"/>
    <w:rsid w:val="00017D80"/>
    <w:rsid w:val="00021F5F"/>
    <w:rsid w:val="00026FAA"/>
    <w:rsid w:val="00031BA4"/>
    <w:rsid w:val="0003286C"/>
    <w:rsid w:val="000739EA"/>
    <w:rsid w:val="00076CC8"/>
    <w:rsid w:val="00080276"/>
    <w:rsid w:val="00080719"/>
    <w:rsid w:val="00086C88"/>
    <w:rsid w:val="000B6C40"/>
    <w:rsid w:val="000D5EBB"/>
    <w:rsid w:val="000E6E99"/>
    <w:rsid w:val="000E7135"/>
    <w:rsid w:val="0013480B"/>
    <w:rsid w:val="00142D36"/>
    <w:rsid w:val="00153AA0"/>
    <w:rsid w:val="00162235"/>
    <w:rsid w:val="00172420"/>
    <w:rsid w:val="001A0F2D"/>
    <w:rsid w:val="001B6EE5"/>
    <w:rsid w:val="001D1695"/>
    <w:rsid w:val="001D59D4"/>
    <w:rsid w:val="001E38A8"/>
    <w:rsid w:val="00212D01"/>
    <w:rsid w:val="00223DE6"/>
    <w:rsid w:val="00233B55"/>
    <w:rsid w:val="002410A3"/>
    <w:rsid w:val="00246476"/>
    <w:rsid w:val="002473BA"/>
    <w:rsid w:val="00273274"/>
    <w:rsid w:val="00276A5F"/>
    <w:rsid w:val="00282C6F"/>
    <w:rsid w:val="002B16CB"/>
    <w:rsid w:val="002B2B2A"/>
    <w:rsid w:val="002D0958"/>
    <w:rsid w:val="002D73F0"/>
    <w:rsid w:val="002E0290"/>
    <w:rsid w:val="002E1AB8"/>
    <w:rsid w:val="002E2F71"/>
    <w:rsid w:val="00325CFC"/>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A4EB0"/>
    <w:rsid w:val="004B19E4"/>
    <w:rsid w:val="004B74C8"/>
    <w:rsid w:val="004C1244"/>
    <w:rsid w:val="004D3B96"/>
    <w:rsid w:val="004D4754"/>
    <w:rsid w:val="004E3144"/>
    <w:rsid w:val="004E5278"/>
    <w:rsid w:val="004E7198"/>
    <w:rsid w:val="005063C1"/>
    <w:rsid w:val="00534AB1"/>
    <w:rsid w:val="00542F9B"/>
    <w:rsid w:val="00543C1D"/>
    <w:rsid w:val="00551FFD"/>
    <w:rsid w:val="00580946"/>
    <w:rsid w:val="00592D00"/>
    <w:rsid w:val="00596CD9"/>
    <w:rsid w:val="005A10FF"/>
    <w:rsid w:val="005B2D4C"/>
    <w:rsid w:val="005C33B9"/>
    <w:rsid w:val="005C7A32"/>
    <w:rsid w:val="005D3496"/>
    <w:rsid w:val="005D6E94"/>
    <w:rsid w:val="00602EA4"/>
    <w:rsid w:val="006108CE"/>
    <w:rsid w:val="00613065"/>
    <w:rsid w:val="00613991"/>
    <w:rsid w:val="006227C6"/>
    <w:rsid w:val="00634179"/>
    <w:rsid w:val="00636F94"/>
    <w:rsid w:val="006521F3"/>
    <w:rsid w:val="00667D08"/>
    <w:rsid w:val="00672753"/>
    <w:rsid w:val="006B768E"/>
    <w:rsid w:val="006C2EE7"/>
    <w:rsid w:val="00720BF9"/>
    <w:rsid w:val="00727E26"/>
    <w:rsid w:val="00734912"/>
    <w:rsid w:val="00737A25"/>
    <w:rsid w:val="00742596"/>
    <w:rsid w:val="00763A13"/>
    <w:rsid w:val="00764CFD"/>
    <w:rsid w:val="00792C52"/>
    <w:rsid w:val="007B7530"/>
    <w:rsid w:val="007C3737"/>
    <w:rsid w:val="007D1361"/>
    <w:rsid w:val="007D1E25"/>
    <w:rsid w:val="007E4DC2"/>
    <w:rsid w:val="007E6258"/>
    <w:rsid w:val="007F5AFA"/>
    <w:rsid w:val="008064DA"/>
    <w:rsid w:val="008143ED"/>
    <w:rsid w:val="008424EF"/>
    <w:rsid w:val="00844AA2"/>
    <w:rsid w:val="00852FD3"/>
    <w:rsid w:val="00866544"/>
    <w:rsid w:val="008753D8"/>
    <w:rsid w:val="008769D5"/>
    <w:rsid w:val="00896D38"/>
    <w:rsid w:val="008A1EFC"/>
    <w:rsid w:val="008B31ED"/>
    <w:rsid w:val="008D4EF4"/>
    <w:rsid w:val="00905B9E"/>
    <w:rsid w:val="0091771D"/>
    <w:rsid w:val="00941468"/>
    <w:rsid w:val="00945C4D"/>
    <w:rsid w:val="00964F84"/>
    <w:rsid w:val="009861D8"/>
    <w:rsid w:val="009A52C0"/>
    <w:rsid w:val="009A64EF"/>
    <w:rsid w:val="009B074A"/>
    <w:rsid w:val="009B4F40"/>
    <w:rsid w:val="009C3701"/>
    <w:rsid w:val="009F0331"/>
    <w:rsid w:val="00A03A8F"/>
    <w:rsid w:val="00A03F90"/>
    <w:rsid w:val="00A1026B"/>
    <w:rsid w:val="00A119F0"/>
    <w:rsid w:val="00A2759D"/>
    <w:rsid w:val="00A50E36"/>
    <w:rsid w:val="00A87D75"/>
    <w:rsid w:val="00AC01DF"/>
    <w:rsid w:val="00AD5039"/>
    <w:rsid w:val="00AE49D1"/>
    <w:rsid w:val="00B01ED1"/>
    <w:rsid w:val="00B031E4"/>
    <w:rsid w:val="00B10531"/>
    <w:rsid w:val="00B5266A"/>
    <w:rsid w:val="00B5572C"/>
    <w:rsid w:val="00B56B56"/>
    <w:rsid w:val="00B56D9A"/>
    <w:rsid w:val="00B62565"/>
    <w:rsid w:val="00B6318D"/>
    <w:rsid w:val="00BD5D29"/>
    <w:rsid w:val="00BF7A88"/>
    <w:rsid w:val="00C208E8"/>
    <w:rsid w:val="00C20D07"/>
    <w:rsid w:val="00C435E1"/>
    <w:rsid w:val="00C478BE"/>
    <w:rsid w:val="00C543D0"/>
    <w:rsid w:val="00C70547"/>
    <w:rsid w:val="00C82AFD"/>
    <w:rsid w:val="00C82B26"/>
    <w:rsid w:val="00C85B45"/>
    <w:rsid w:val="00C904C6"/>
    <w:rsid w:val="00C94208"/>
    <w:rsid w:val="00CA1540"/>
    <w:rsid w:val="00CB3E5B"/>
    <w:rsid w:val="00CD5490"/>
    <w:rsid w:val="00CE3079"/>
    <w:rsid w:val="00CF1490"/>
    <w:rsid w:val="00CF1D09"/>
    <w:rsid w:val="00D31FE8"/>
    <w:rsid w:val="00D545CC"/>
    <w:rsid w:val="00D6181E"/>
    <w:rsid w:val="00D645E9"/>
    <w:rsid w:val="00DB2946"/>
    <w:rsid w:val="00DB40F0"/>
    <w:rsid w:val="00DB41E4"/>
    <w:rsid w:val="00DB4DFB"/>
    <w:rsid w:val="00DC4F58"/>
    <w:rsid w:val="00DD739B"/>
    <w:rsid w:val="00E0706D"/>
    <w:rsid w:val="00E07E63"/>
    <w:rsid w:val="00E13DE3"/>
    <w:rsid w:val="00E167F9"/>
    <w:rsid w:val="00E22DE3"/>
    <w:rsid w:val="00E32EA1"/>
    <w:rsid w:val="00E41A95"/>
    <w:rsid w:val="00E430DE"/>
    <w:rsid w:val="00E44F06"/>
    <w:rsid w:val="00E6408D"/>
    <w:rsid w:val="00E65957"/>
    <w:rsid w:val="00E6629E"/>
    <w:rsid w:val="00EA186A"/>
    <w:rsid w:val="00EA7818"/>
    <w:rsid w:val="00EB0E2B"/>
    <w:rsid w:val="00EB0FA0"/>
    <w:rsid w:val="00EB2DEE"/>
    <w:rsid w:val="00EB2F69"/>
    <w:rsid w:val="00EC566E"/>
    <w:rsid w:val="00ED3A08"/>
    <w:rsid w:val="00EE1906"/>
    <w:rsid w:val="00EE3DB3"/>
    <w:rsid w:val="00EF41A6"/>
    <w:rsid w:val="00EF4FC1"/>
    <w:rsid w:val="00F1151C"/>
    <w:rsid w:val="00F11F3F"/>
    <w:rsid w:val="00F201D3"/>
    <w:rsid w:val="00F20C15"/>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Pages>
  <Words>9747</Words>
  <Characters>55563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220</cp:revision>
  <dcterms:created xsi:type="dcterms:W3CDTF">2023-06-16T08:39:00Z</dcterms:created>
  <dcterms:modified xsi:type="dcterms:W3CDTF">2023-07-05T11:22:00Z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id="Napu8X8N"/&gt;&lt;style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