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F536" w14:textId="20636895" w:rsidR="00DE5964" w:rsidRPr="00DE5964" w:rsidRDefault="00DE5964" w:rsidP="00DE5964">
      <w:pPr>
        <w:rPr>
          <w:rFonts w:ascii="Segoe UI" w:hAnsi="Segoe UI" w:cs="Segoe UI"/>
          <w:b/>
          <w:bCs/>
          <w:color w:val="374151"/>
        </w:rPr>
      </w:pPr>
      <w:r w:rsidRPr="00DE5964">
        <w:rPr>
          <w:rFonts w:ascii="Segoe UI" w:hAnsi="Segoe UI" w:cs="Segoe UI"/>
          <w:b/>
          <w:bCs/>
          <w:color w:val="374151"/>
        </w:rPr>
        <w:t>A Manual Kubernetes Cluster Setup with Weave Network on AWS EC2 Instances</w:t>
      </w:r>
      <w:r w:rsidRPr="00DE5964">
        <w:rPr>
          <w:rFonts w:ascii="Segoe UI" w:hAnsi="Segoe UI" w:cs="Segoe UI"/>
          <w:b/>
          <w:bCs/>
          <w:color w:val="374151"/>
        </w:rPr>
        <w:t>:</w:t>
      </w:r>
    </w:p>
    <w:p w14:paraId="17E0EF43" w14:textId="1B854AC0" w:rsidR="00DE5964" w:rsidRDefault="00DE5964" w:rsidP="00DE5964">
      <w:pPr>
        <w:rPr>
          <w:rFonts w:ascii="Segoe UI" w:hAnsi="Segoe UI" w:cs="Segoe UI"/>
          <w:color w:val="374151"/>
        </w:rPr>
      </w:pPr>
      <w:r>
        <w:rPr>
          <w:rFonts w:ascii="Segoe UI" w:hAnsi="Segoe UI" w:cs="Segoe UI"/>
          <w:color w:val="374151"/>
        </w:rPr>
        <w:t xml:space="preserve">In the dynamic realm of cloud computing, Kubernetes has emerged as the de facto standard for container orchestration, offering unparalleled flexibility and scalability. Recently, I undertook the task of manually setting up a Kubernetes cluster on AWS EC2 instances, leveraging the Weave network plugin. This </w:t>
      </w:r>
      <w:proofErr w:type="spellStart"/>
      <w:r>
        <w:rPr>
          <w:rFonts w:ascii="Segoe UI" w:hAnsi="Segoe UI" w:cs="Segoe UI"/>
          <w:color w:val="374151"/>
        </w:rPr>
        <w:t>endeavor</w:t>
      </w:r>
      <w:proofErr w:type="spellEnd"/>
      <w:r>
        <w:rPr>
          <w:rFonts w:ascii="Segoe UI" w:hAnsi="Segoe UI" w:cs="Segoe UI"/>
          <w:color w:val="374151"/>
        </w:rPr>
        <w:t xml:space="preserve"> was a profound exploration into the intricacies of container orchestration, networking, and cloud infrastructure.</w:t>
      </w:r>
    </w:p>
    <w:p w14:paraId="59F856A8" w14:textId="50CDF795" w:rsidR="00DE5964" w:rsidRDefault="00DE5964" w:rsidP="00DE5964">
      <w:pPr>
        <w:rPr>
          <w:rFonts w:ascii="Segoe UI" w:hAnsi="Segoe UI" w:cs="Segoe UI"/>
          <w:color w:val="374151"/>
        </w:rPr>
      </w:pPr>
      <w:r>
        <w:rPr>
          <w:rFonts w:ascii="Segoe UI" w:hAnsi="Segoe UI" w:cs="Segoe UI"/>
          <w:color w:val="374151"/>
        </w:rPr>
        <w:t>The journey began with the provisioning of AWS EC2 instances meticulously tailored for the Kubernetes cluster. Each instance was strategically chosen based on factors such as computational power, memory, and storage, ensuring an optimal blend of resources to support the deployment and orchestration of containers. The versatility of AWS allowed for a dynamic selection of instances, aligning seamlessly with the demands of the Kubernetes ecosystem.</w:t>
      </w:r>
    </w:p>
    <w:p w14:paraId="7BAA8D64" w14:textId="54F9593B" w:rsidR="00DE5964" w:rsidRDefault="00DE5964" w:rsidP="00DE5964">
      <w:pPr>
        <w:rPr>
          <w:rFonts w:ascii="Segoe UI" w:hAnsi="Segoe UI" w:cs="Segoe UI"/>
          <w:color w:val="374151"/>
        </w:rPr>
      </w:pPr>
      <w:r>
        <w:rPr>
          <w:rFonts w:ascii="Segoe UI" w:hAnsi="Segoe UI" w:cs="Segoe UI"/>
          <w:color w:val="374151"/>
        </w:rPr>
        <w:t>Following instance provisioning, the installation of Kubernetes on each node became the focal point. This involved configuring the control plane components and joining worker nodes to the cluster, a task that demanded a deep understanding of Kubernetes architecture. The manual setup allowed for a fine-grained control over each component, paving the way for a customized and optimized Kubernetes environment.</w:t>
      </w:r>
    </w:p>
    <w:p w14:paraId="5F6FC076" w14:textId="03C16FB5" w:rsidR="00DE5964" w:rsidRDefault="00DE5964" w:rsidP="00DE5964">
      <w:pPr>
        <w:rPr>
          <w:rFonts w:ascii="Segoe UI" w:hAnsi="Segoe UI" w:cs="Segoe UI"/>
          <w:color w:val="374151"/>
        </w:rPr>
      </w:pPr>
      <w:r>
        <w:rPr>
          <w:rFonts w:ascii="Segoe UI" w:hAnsi="Segoe UI" w:cs="Segoe UI"/>
          <w:color w:val="374151"/>
        </w:rPr>
        <w:t>Key to the success of this deployment was the integration of the Weave network plugin. Weave provides a simple and efficient network overlay for Kubernetes, facilitating seamless communication among containers across different nodes. The configuration of Weave involved careful consideration of network policies, ensuring security and isolation without compromising on performance. This integration not only showcased the flexibility of Kubernetes but also demonstrated the power of third-party plugins in extending the platform's capabilities.</w:t>
      </w:r>
    </w:p>
    <w:p w14:paraId="763C4563" w14:textId="784E06AA" w:rsidR="00DE5964" w:rsidRDefault="00DE5964" w:rsidP="00DE5964">
      <w:pPr>
        <w:rPr>
          <w:rFonts w:ascii="Segoe UI" w:hAnsi="Segoe UI" w:cs="Segoe UI"/>
          <w:color w:val="374151"/>
        </w:rPr>
      </w:pPr>
      <w:r>
        <w:rPr>
          <w:rFonts w:ascii="Segoe UI" w:hAnsi="Segoe UI" w:cs="Segoe UI"/>
          <w:color w:val="374151"/>
        </w:rPr>
        <w:t>As the Kubernetes cluster with Weave network took shape, the deployment of containerized applications became a seamless orchestration ballet. The dynamic allocation and scaling of containers underscored the innate power of Kubernetes in managing workloads efficiently. The cluster, now a harmonious ensemble of interconnected nodes, symbolized the synergy between cloud infrastructure and container orchestration, a testament to the convergence of technology and human expertise.</w:t>
      </w:r>
    </w:p>
    <w:p w14:paraId="387BF28F" w14:textId="2FDC460E" w:rsidR="00DE5964" w:rsidRDefault="00DE5964" w:rsidP="00DE5964">
      <w:pPr>
        <w:rPr>
          <w:rFonts w:ascii="Segoe UI" w:hAnsi="Segoe UI" w:cs="Segoe UI"/>
          <w:color w:val="374151"/>
        </w:rPr>
      </w:pPr>
      <w:r>
        <w:rPr>
          <w:rFonts w:ascii="Segoe UI" w:hAnsi="Segoe UI" w:cs="Segoe UI"/>
          <w:color w:val="374151"/>
        </w:rPr>
        <w:t>Throughout this manual Kubernetes cluster setup, monitoring and optimization played pivotal roles. Continuous monitoring of cluster health, resource utilization, and network performance ensured the stability and reliability of the deployed applications. Additionally, ongoing optimization efforts aimed at refining configurations and scaling strategies reinforced the commitment to maintaining an efficient and cost-effective Kubernetes ecosystem.</w:t>
      </w:r>
    </w:p>
    <w:p w14:paraId="1325CD0D" w14:textId="61409C66" w:rsidR="00DE5964" w:rsidRDefault="00DE5964" w:rsidP="00DE5964">
      <w:pPr>
        <w:rPr>
          <w:rFonts w:ascii="Segoe UI" w:hAnsi="Segoe UI" w:cs="Segoe UI"/>
          <w:color w:val="374151"/>
        </w:rPr>
      </w:pPr>
      <w:r>
        <w:rPr>
          <w:rFonts w:ascii="Segoe UI" w:hAnsi="Segoe UI" w:cs="Segoe UI"/>
          <w:color w:val="374151"/>
        </w:rPr>
        <w:t xml:space="preserve">In conclusion, the manual setup of a Kubernetes cluster with the Weave network on AWS EC2 instances was more than a technical accomplishment; it was a journey into the heart of cloud orchestration. The meticulous configuration of instances, the deployment of Kubernetes components, and the integration of the Weave network exemplified the fusion of cloud </w:t>
      </w:r>
      <w:r>
        <w:rPr>
          <w:rFonts w:ascii="Segoe UI" w:hAnsi="Segoe UI" w:cs="Segoe UI"/>
          <w:color w:val="374151"/>
        </w:rPr>
        <w:lastRenderedPageBreak/>
        <w:t>computing and containerization.</w:t>
      </w:r>
      <w:r w:rsidRPr="00DE5964">
        <w:rPr>
          <w:rFonts w:ascii="Segoe UI" w:hAnsi="Segoe UI" w:cs="Segoe UI"/>
          <w:color w:val="374151"/>
        </w:rPr>
        <w:t xml:space="preserve"> </w:t>
      </w:r>
      <w:r>
        <w:rPr>
          <w:rFonts w:ascii="Segoe UI" w:hAnsi="Segoe UI" w:cs="Segoe UI"/>
          <w:color w:val="374151"/>
        </w:rPr>
        <w:t>This experience not only deepened my understanding of Kubernetes but also instilled a profound appreciation for the orchestration capabilities that empower modern cloud-native applications. The manual Kubernetes cluster setup stands as a testament to the harmonious interplay between cloud infrastructure, container orchestration, and human ingenuity.</w:t>
      </w:r>
    </w:p>
    <w:p w14:paraId="11634711" w14:textId="77777777" w:rsidR="00DE5964" w:rsidRDefault="00DE5964" w:rsidP="00DE5964"/>
    <w:sectPr w:rsidR="00DE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CA"/>
    <w:rsid w:val="00472BCA"/>
    <w:rsid w:val="00DE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DF44"/>
  <w15:chartTrackingRefBased/>
  <w15:docId w15:val="{10F15EF3-FABA-47B0-AC80-A84A00FB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9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61563">
      <w:bodyDiv w:val="1"/>
      <w:marLeft w:val="0"/>
      <w:marRight w:val="0"/>
      <w:marTop w:val="0"/>
      <w:marBottom w:val="0"/>
      <w:divBdr>
        <w:top w:val="none" w:sz="0" w:space="0" w:color="auto"/>
        <w:left w:val="none" w:sz="0" w:space="0" w:color="auto"/>
        <w:bottom w:val="none" w:sz="0" w:space="0" w:color="auto"/>
        <w:right w:val="none" w:sz="0" w:space="0" w:color="auto"/>
      </w:divBdr>
    </w:div>
    <w:div w:id="1309674580">
      <w:bodyDiv w:val="1"/>
      <w:marLeft w:val="0"/>
      <w:marRight w:val="0"/>
      <w:marTop w:val="0"/>
      <w:marBottom w:val="0"/>
      <w:divBdr>
        <w:top w:val="none" w:sz="0" w:space="0" w:color="auto"/>
        <w:left w:val="none" w:sz="0" w:space="0" w:color="auto"/>
        <w:bottom w:val="none" w:sz="0" w:space="0" w:color="auto"/>
        <w:right w:val="none" w:sz="0" w:space="0" w:color="auto"/>
      </w:divBdr>
      <w:divsChild>
        <w:div w:id="1111826361">
          <w:marLeft w:val="0"/>
          <w:marRight w:val="0"/>
          <w:marTop w:val="0"/>
          <w:marBottom w:val="0"/>
          <w:divBdr>
            <w:top w:val="single" w:sz="2" w:space="0" w:color="D9D9E3"/>
            <w:left w:val="single" w:sz="2" w:space="0" w:color="D9D9E3"/>
            <w:bottom w:val="single" w:sz="2" w:space="0" w:color="D9D9E3"/>
            <w:right w:val="single" w:sz="2" w:space="0" w:color="D9D9E3"/>
          </w:divBdr>
          <w:divsChild>
            <w:div w:id="20460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480468224">
                  <w:marLeft w:val="0"/>
                  <w:marRight w:val="0"/>
                  <w:marTop w:val="0"/>
                  <w:marBottom w:val="0"/>
                  <w:divBdr>
                    <w:top w:val="single" w:sz="2" w:space="0" w:color="D9D9E3"/>
                    <w:left w:val="single" w:sz="2" w:space="0" w:color="D9D9E3"/>
                    <w:bottom w:val="single" w:sz="2" w:space="0" w:color="D9D9E3"/>
                    <w:right w:val="single" w:sz="2" w:space="0" w:color="D9D9E3"/>
                  </w:divBdr>
                  <w:divsChild>
                    <w:div w:id="872500784">
                      <w:marLeft w:val="0"/>
                      <w:marRight w:val="0"/>
                      <w:marTop w:val="0"/>
                      <w:marBottom w:val="0"/>
                      <w:divBdr>
                        <w:top w:val="single" w:sz="2" w:space="0" w:color="D9D9E3"/>
                        <w:left w:val="single" w:sz="2" w:space="0" w:color="D9D9E3"/>
                        <w:bottom w:val="single" w:sz="2" w:space="0" w:color="D9D9E3"/>
                        <w:right w:val="single" w:sz="2" w:space="0" w:color="D9D9E3"/>
                      </w:divBdr>
                      <w:divsChild>
                        <w:div w:id="1552040873">
                          <w:marLeft w:val="0"/>
                          <w:marRight w:val="0"/>
                          <w:marTop w:val="0"/>
                          <w:marBottom w:val="0"/>
                          <w:divBdr>
                            <w:top w:val="single" w:sz="2" w:space="0" w:color="D9D9E3"/>
                            <w:left w:val="single" w:sz="2" w:space="0" w:color="D9D9E3"/>
                            <w:bottom w:val="single" w:sz="2" w:space="0" w:color="D9D9E3"/>
                            <w:right w:val="single" w:sz="2" w:space="0" w:color="D9D9E3"/>
                          </w:divBdr>
                          <w:divsChild>
                            <w:div w:id="2114662746">
                              <w:marLeft w:val="0"/>
                              <w:marRight w:val="0"/>
                              <w:marTop w:val="0"/>
                              <w:marBottom w:val="0"/>
                              <w:divBdr>
                                <w:top w:val="single" w:sz="2" w:space="0" w:color="D9D9E3"/>
                                <w:left w:val="single" w:sz="2" w:space="0" w:color="D9D9E3"/>
                                <w:bottom w:val="single" w:sz="2" w:space="0" w:color="D9D9E3"/>
                                <w:right w:val="single" w:sz="2" w:space="0" w:color="D9D9E3"/>
                              </w:divBdr>
                              <w:divsChild>
                                <w:div w:id="1658724774">
                                  <w:marLeft w:val="0"/>
                                  <w:marRight w:val="0"/>
                                  <w:marTop w:val="0"/>
                                  <w:marBottom w:val="0"/>
                                  <w:divBdr>
                                    <w:top w:val="single" w:sz="2" w:space="0" w:color="D9D9E3"/>
                                    <w:left w:val="single" w:sz="2" w:space="0" w:color="D9D9E3"/>
                                    <w:bottom w:val="single" w:sz="2" w:space="0" w:color="D9D9E3"/>
                                    <w:right w:val="single" w:sz="2" w:space="0" w:color="D9D9E3"/>
                                  </w:divBdr>
                                  <w:divsChild>
                                    <w:div w:id="115148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24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hm</dc:creator>
  <cp:keywords/>
  <dc:description/>
  <cp:lastModifiedBy>sushmitha hm</cp:lastModifiedBy>
  <cp:revision>2</cp:revision>
  <dcterms:created xsi:type="dcterms:W3CDTF">2024-02-03T22:48:00Z</dcterms:created>
  <dcterms:modified xsi:type="dcterms:W3CDTF">2024-02-03T22:48:00Z</dcterms:modified>
</cp:coreProperties>
</file>