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9B39" w14:textId="77777777" w:rsidR="005E587B" w:rsidRPr="005E587B" w:rsidRDefault="005E587B" w:rsidP="005E587B">
      <w:pPr>
        <w:jc w:val="center"/>
        <w:rPr>
          <w:b/>
          <w:bCs/>
          <w:sz w:val="24"/>
          <w:szCs w:val="24"/>
        </w:rPr>
      </w:pPr>
      <w:r w:rsidRPr="005E587B">
        <w:rPr>
          <w:b/>
          <w:bCs/>
          <w:sz w:val="24"/>
          <w:szCs w:val="24"/>
        </w:rPr>
        <w:t>The Jenkins Deployment Manifest in Kubernetes</w:t>
      </w:r>
    </w:p>
    <w:p w14:paraId="0AD9BD71" w14:textId="77777777" w:rsidR="005E587B" w:rsidRDefault="005E587B" w:rsidP="005E587B"/>
    <w:p w14:paraId="5E454275" w14:textId="77777777" w:rsidR="005E587B" w:rsidRDefault="005E587B" w:rsidP="005E587B">
      <w:r>
        <w:t>In the dynamic landscape of modern software development, the orchestration of continuous integration and continuous deployment (CI/CD) processes is fundamental to achieving agility and efficiency. The deployment of Jenkins on a Kubernetes cluster through a carefully crafted manifest file represents a pivotal step in streamlining these processes. This essay explores the significance and intricacies of the Jenkins deployment manifest in the context of Kubernetes.</w:t>
      </w:r>
    </w:p>
    <w:p w14:paraId="22137B5E" w14:textId="77777777" w:rsidR="005E587B" w:rsidRDefault="005E587B" w:rsidP="005E587B"/>
    <w:p w14:paraId="60707819" w14:textId="77777777" w:rsidR="005E587B" w:rsidRDefault="005E587B" w:rsidP="005E587B">
      <w:r>
        <w:t>The journey begins with the recognition that Kubernetes, as a container orchestration platform, offers a robust and scalable environment for deploying and managing applications. Leveraging the power of Infrastructure as Code (</w:t>
      </w:r>
      <w:proofErr w:type="spellStart"/>
      <w:r>
        <w:t>IaC</w:t>
      </w:r>
      <w:proofErr w:type="spellEnd"/>
      <w:r>
        <w:t>), the Jenkins deployment manifest encapsulates the desired state of the Jenkins environment within a declarative configuration file. This file acts as a blueprint for Kubernetes to instantiate and manage the Jenkins deployment.</w:t>
      </w:r>
    </w:p>
    <w:p w14:paraId="55BC44B3" w14:textId="77777777" w:rsidR="005E587B" w:rsidRDefault="005E587B" w:rsidP="005E587B"/>
    <w:p w14:paraId="32A47D44" w14:textId="77777777" w:rsidR="005E587B" w:rsidRDefault="005E587B" w:rsidP="005E587B">
      <w:r>
        <w:t>The Jenkins deployment manifest typically comprises several key components, each playing a crucial role in the seamless integration of Jenkins within the Kubernetes ecosystem. The Deployment resource, for instance, defines the desired state of the Jenkins pods, including the container image, environment variables, and resource requirements. This allows for consistency and reproducibility across different environments, fostering a DevOps culture of collaboration and code sharing.</w:t>
      </w:r>
    </w:p>
    <w:p w14:paraId="6B66654E" w14:textId="77777777" w:rsidR="005E587B" w:rsidRDefault="005E587B" w:rsidP="005E587B"/>
    <w:p w14:paraId="524945BD" w14:textId="77777777" w:rsidR="005E587B" w:rsidRDefault="005E587B" w:rsidP="005E587B">
      <w:r>
        <w:t>Alongside the deployment resource, the manifest often includes a Service resource to expose Jenkins to the external world or other services within the cluster. By defining services, the manifest enables networking and communication, ensuring that Jenkins is accessible and can interact with other components in the CI/CD pipeline.</w:t>
      </w:r>
    </w:p>
    <w:p w14:paraId="60054CC8" w14:textId="77777777" w:rsidR="005E587B" w:rsidRDefault="005E587B" w:rsidP="005E587B"/>
    <w:p w14:paraId="465F8ECA" w14:textId="77777777" w:rsidR="005E587B" w:rsidRDefault="005E587B" w:rsidP="005E587B">
      <w:r>
        <w:t xml:space="preserve">Persistent storage considerations are paramount in the Jenkins deployment manifest. By including </w:t>
      </w:r>
      <w:proofErr w:type="spellStart"/>
      <w:r>
        <w:t>PersistentVolume</w:t>
      </w:r>
      <w:proofErr w:type="spellEnd"/>
      <w:r>
        <w:t xml:space="preserve"> and </w:t>
      </w:r>
      <w:proofErr w:type="spellStart"/>
      <w:r>
        <w:t>PersistentVolumeClaim</w:t>
      </w:r>
      <w:proofErr w:type="spellEnd"/>
      <w:r>
        <w:t xml:space="preserve"> resources, the manifest ensures that critical Jenkins data, such as build artifacts and configuration files, persists across pod restarts. This resilience is essential for maintaining data integrity and minimizing disruptions to the CI/CD workflow.</w:t>
      </w:r>
    </w:p>
    <w:p w14:paraId="5AF5B811" w14:textId="77777777" w:rsidR="005E587B" w:rsidRDefault="005E587B" w:rsidP="005E587B"/>
    <w:p w14:paraId="1FA35877" w14:textId="77777777" w:rsidR="005E587B" w:rsidRDefault="005E587B" w:rsidP="005E587B">
      <w:r>
        <w:t xml:space="preserve">Secrets and </w:t>
      </w:r>
      <w:proofErr w:type="spellStart"/>
      <w:r>
        <w:t>ConfigMaps</w:t>
      </w:r>
      <w:proofErr w:type="spellEnd"/>
      <w:r>
        <w:t xml:space="preserve"> within the manifest offer a secure means of managing sensitive information and configuration parameters. Credentials, API tokens, and other secrets can be securely stored and injected into the Jenkins environment during deployment. </w:t>
      </w:r>
      <w:proofErr w:type="spellStart"/>
      <w:r>
        <w:t>ConfigMaps</w:t>
      </w:r>
      <w:proofErr w:type="spellEnd"/>
      <w:r>
        <w:t>, on the other hand, allow for the externalization of configuration details, promoting flexibility and ease of maintenance.</w:t>
      </w:r>
    </w:p>
    <w:p w14:paraId="5885A379" w14:textId="77777777" w:rsidR="005E587B" w:rsidRDefault="005E587B" w:rsidP="005E587B"/>
    <w:p w14:paraId="19DD356C" w14:textId="77777777" w:rsidR="005E587B" w:rsidRDefault="005E587B" w:rsidP="005E587B">
      <w:r>
        <w:t xml:space="preserve">Moreover, the Jenkins deployment manifest can encapsulate the definition of Kubernetes Roles and </w:t>
      </w:r>
      <w:proofErr w:type="spellStart"/>
      <w:r>
        <w:t>RoleBindings</w:t>
      </w:r>
      <w:proofErr w:type="spellEnd"/>
      <w:r>
        <w:t xml:space="preserve"> to manage access control within the cluster. This ensures that only authorized entities have the necessary permissions to interact with the Jenkins deployment, enhancing security and compliance.</w:t>
      </w:r>
    </w:p>
    <w:p w14:paraId="56572941" w14:textId="77777777" w:rsidR="005E587B" w:rsidRDefault="005E587B" w:rsidP="005E587B"/>
    <w:p w14:paraId="68D68537" w14:textId="77777777" w:rsidR="005E587B" w:rsidRDefault="005E587B" w:rsidP="005E587B">
      <w:r>
        <w:t>The inherent scalability of Kubernetes is another facet accentuated by the Jenkins deployment manifest. By configuring replica counts and resource limits, the manifest enables dynamic scaling of Jenkins instances based on workload. This elasticity is particularly valuable in meeting varying demands within the development lifecycle, ensuring optimal resource utilization.</w:t>
      </w:r>
    </w:p>
    <w:p w14:paraId="08C190AF" w14:textId="77777777" w:rsidR="005E587B" w:rsidRDefault="005E587B" w:rsidP="005E587B"/>
    <w:p w14:paraId="04D84D2A" w14:textId="77777777" w:rsidR="005E587B" w:rsidRDefault="005E587B" w:rsidP="005E587B">
      <w:r>
        <w:t>Monitoring and logging configurations integrated into the manifest contribute to a proactive approach in managing the Jenkins deployment. By specifying probes and log paths, the manifest facilitates the observability of Jenkins, enabling the identification of performance bottlenecks and potential issues.</w:t>
      </w:r>
    </w:p>
    <w:p w14:paraId="7914F196" w14:textId="77777777" w:rsidR="005E587B" w:rsidRDefault="005E587B" w:rsidP="005E587B"/>
    <w:p w14:paraId="5E840FA4" w14:textId="33850393" w:rsidR="00586F73" w:rsidRDefault="005E587B" w:rsidP="005E587B">
      <w:r>
        <w:t xml:space="preserve">In conclusion, the Jenkins deployment manifest in Kubernetes encapsulates a strategic and comprehensive approach to orchestrating CI/CD processes. This declarative blueprint, driven by the principles of </w:t>
      </w:r>
      <w:proofErr w:type="spellStart"/>
      <w:r>
        <w:t>IaC</w:t>
      </w:r>
      <w:proofErr w:type="spellEnd"/>
      <w:r>
        <w:t>, empowers development teams to instantiate, manage, and scale Jenkins environments with ease. Through careful consideration of resources, networking, security, and observability, the manifest transforms Jenkins into a seamlessly integrated component of a dynamic and efficient CI/CD pipeline. As organizations continue to embrace DevOps practices, the Jenkins deployment manifest in Kubernetes stands as a testament to the symbiotic relationship between container orchestration and continuous integration.</w:t>
      </w:r>
    </w:p>
    <w:sectPr w:rsidR="0058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73"/>
    <w:rsid w:val="00586F73"/>
    <w:rsid w:val="005E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5F3D"/>
  <w15:chartTrackingRefBased/>
  <w15:docId w15:val="{E8CFFBAC-08B2-4A09-B443-7A431469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8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E5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hm</dc:creator>
  <cp:keywords/>
  <dc:description/>
  <cp:lastModifiedBy>sushmitha hm</cp:lastModifiedBy>
  <cp:revision>2</cp:revision>
  <dcterms:created xsi:type="dcterms:W3CDTF">2024-02-03T22:50:00Z</dcterms:created>
  <dcterms:modified xsi:type="dcterms:W3CDTF">2024-02-03T22:50:00Z</dcterms:modified>
</cp:coreProperties>
</file>