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7D3777"/>
    <w:p w14:paraId="43FE6B22" w14:textId="77777777" w:rsidR="002E0A36" w:rsidRPr="008E68F6" w:rsidRDefault="002E0A36" w:rsidP="007D3777">
      <w:r w:rsidRPr="008E68F6">
        <w:t xml:space="preserve">Evaluating high-availability strategies for aggregation layers in cloud-based event-driven architectures: </w:t>
      </w:r>
    </w:p>
    <w:p w14:paraId="2C44F4C4" w14:textId="2125D8E4" w:rsidR="00DD5B3F" w:rsidRPr="008E68F6" w:rsidRDefault="002E0A36" w:rsidP="007D3777">
      <w:r w:rsidRPr="008E68F6">
        <w:t>Application to parcel logistics systems.</w:t>
      </w:r>
    </w:p>
    <w:p w14:paraId="6C6EBD7F" w14:textId="77777777" w:rsidR="00DD5B3F" w:rsidRPr="008E68F6" w:rsidRDefault="00DD5B3F" w:rsidP="007D3777"/>
    <w:p w14:paraId="6F68971D" w14:textId="77777777" w:rsidR="00DD5B3F" w:rsidRPr="008E68F6" w:rsidRDefault="00DD5B3F" w:rsidP="007D3777"/>
    <w:p w14:paraId="1A7A159E" w14:textId="77777777" w:rsidR="00DD5B3F" w:rsidRPr="008E68F6" w:rsidRDefault="00DD5B3F" w:rsidP="007D3777"/>
    <w:p w14:paraId="589C1F65" w14:textId="77777777" w:rsidR="00DD5B3F" w:rsidRPr="008E68F6" w:rsidRDefault="00DD5B3F" w:rsidP="007D3777"/>
    <w:p w14:paraId="786D4D17" w14:textId="77777777" w:rsidR="00DD5B3F" w:rsidRPr="008E68F6" w:rsidRDefault="00DD5B3F" w:rsidP="007D3777"/>
    <w:p w14:paraId="14335EAC" w14:textId="43A426E9" w:rsidR="00DD5B3F" w:rsidRPr="008E68F6" w:rsidRDefault="002E0A36" w:rsidP="007D3777">
      <w:r w:rsidRPr="008E68F6">
        <w:t>Robyn Doyle</w:t>
      </w:r>
    </w:p>
    <w:p w14:paraId="0B758E97" w14:textId="37EBF772" w:rsidR="002E0A36" w:rsidRPr="008E68F6" w:rsidRDefault="002E0A36" w:rsidP="007D3777"/>
    <w:p w14:paraId="728099EA" w14:textId="77777777" w:rsidR="002E0A36" w:rsidRPr="008E68F6" w:rsidRDefault="002E0A36" w:rsidP="007D3777"/>
    <w:p w14:paraId="11C3B4F1" w14:textId="77777777" w:rsidR="00DD5B3F" w:rsidRPr="008E68F6" w:rsidRDefault="00DD5B3F" w:rsidP="007D3777"/>
    <w:p w14:paraId="1C014DD5" w14:textId="77777777" w:rsidR="00DD5B3F" w:rsidRPr="008E68F6" w:rsidRDefault="00DD5B3F" w:rsidP="007D3777"/>
    <w:p w14:paraId="79139468" w14:textId="77777777" w:rsidR="00DD5B3F" w:rsidRPr="008E68F6" w:rsidRDefault="00DD5B3F" w:rsidP="007D3777"/>
    <w:p w14:paraId="20116FDB" w14:textId="390839FD" w:rsidR="00DD5B3F" w:rsidRPr="003F1597" w:rsidRDefault="008E68F6" w:rsidP="007D3777">
      <w:r>
        <w:t xml:space="preserve">  </w:t>
      </w:r>
    </w:p>
    <w:p w14:paraId="57FCE1A0" w14:textId="4A9C3CE4" w:rsidR="00DD5B3F" w:rsidRPr="008E68F6" w:rsidRDefault="00DD5B3F" w:rsidP="007D3777">
      <w:r w:rsidRPr="008E68F6">
        <w:t xml:space="preserve">M.Sc. in Computing in </w:t>
      </w:r>
      <w:r w:rsidR="002E0A36" w:rsidRPr="008E68F6">
        <w:rPr>
          <w:color w:val="FF0000"/>
        </w:rPr>
        <w:t xml:space="preserve">Cloud    Technologies </w:t>
      </w:r>
      <w:r w:rsidRPr="008E68F6">
        <w:tab/>
        <w:t>20</w:t>
      </w:r>
      <w:r w:rsidR="00917E79" w:rsidRPr="008E68F6">
        <w:t>2</w:t>
      </w:r>
      <w:r w:rsidR="002E0A36" w:rsidRPr="008E68F6">
        <w:t>6</w:t>
      </w:r>
    </w:p>
    <w:p w14:paraId="1B689264" w14:textId="77777777" w:rsidR="00DD5B3F" w:rsidRPr="008E68F6" w:rsidRDefault="00DD5B3F" w:rsidP="007D3777"/>
    <w:p w14:paraId="15C4C2F3" w14:textId="77777777" w:rsidR="00DD5B3F" w:rsidRPr="008E68F6" w:rsidRDefault="00DD5B3F" w:rsidP="007D3777"/>
    <w:p w14:paraId="5EB7FC46" w14:textId="3698F947" w:rsidR="00DD5B3F" w:rsidRPr="008E68F6" w:rsidRDefault="00DD5B3F" w:rsidP="007D3777">
      <w:r w:rsidRPr="008E68F6">
        <w:br w:type="page"/>
      </w:r>
    </w:p>
    <w:p w14:paraId="1CCF794A" w14:textId="77777777" w:rsidR="00661D17" w:rsidRPr="008E68F6" w:rsidRDefault="00661D17" w:rsidP="007D3777">
      <w:pP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7D3777">
      <w:r w:rsidRPr="008E68F6">
        <w:t>Department</w:t>
      </w:r>
      <w:r w:rsidR="00661D17" w:rsidRPr="008E68F6">
        <w:t xml:space="preserve"> of Computing</w:t>
      </w:r>
      <w:r w:rsidRPr="008E68F6">
        <w:t xml:space="preserve">, </w:t>
      </w:r>
      <w:r w:rsidR="00661D17" w:rsidRPr="008E68F6">
        <w:t>ATU Donegal</w:t>
      </w:r>
      <w:r w:rsidRPr="008E68F6">
        <w:t>, Port Road, Letterkenny, Co. Donegal, Ireland.</w:t>
      </w:r>
    </w:p>
    <w:p w14:paraId="261884E6" w14:textId="77777777" w:rsidR="00DD5B3F" w:rsidRPr="008E68F6" w:rsidRDefault="00DD5B3F" w:rsidP="007D3777"/>
    <w:p w14:paraId="15AF234E" w14:textId="77777777" w:rsidR="00DD5B3F" w:rsidRPr="008E68F6" w:rsidRDefault="00DD5B3F" w:rsidP="007D3777"/>
    <w:p w14:paraId="2E48E7DA" w14:textId="77777777" w:rsidR="00E1016D" w:rsidRPr="008E68F6" w:rsidRDefault="00E1016D" w:rsidP="007D3777">
      <w:r w:rsidRPr="008E68F6">
        <w:t xml:space="preserve">Evaluating high-availability strategies for aggregation layers in cloud-based event-driven architectures: </w:t>
      </w:r>
    </w:p>
    <w:p w14:paraId="3DF372E2" w14:textId="77777777" w:rsidR="00E1016D" w:rsidRPr="008E68F6" w:rsidRDefault="00E1016D" w:rsidP="007D3777">
      <w:r w:rsidRPr="008E68F6">
        <w:t>Application to parcel logistics systems.</w:t>
      </w:r>
    </w:p>
    <w:p w14:paraId="689E9001" w14:textId="77777777" w:rsidR="00DD5B3F" w:rsidRPr="008E68F6" w:rsidRDefault="00DD5B3F" w:rsidP="007D3777"/>
    <w:p w14:paraId="26075FDD" w14:textId="17082784" w:rsidR="00DD5B3F" w:rsidRPr="008E68F6" w:rsidRDefault="00DD5B3F" w:rsidP="007D3777">
      <w:r w:rsidRPr="008E68F6">
        <w:t xml:space="preserve">Author: </w:t>
      </w:r>
      <w:r w:rsidR="00E1016D" w:rsidRPr="008E68F6">
        <w:t>Robyn Doyle</w:t>
      </w:r>
    </w:p>
    <w:p w14:paraId="03F5718A" w14:textId="0B05C4F5" w:rsidR="00DD5B3F" w:rsidRPr="008E68F6" w:rsidRDefault="00DD5B3F" w:rsidP="007D3777">
      <w:r w:rsidRPr="008E68F6">
        <w:t xml:space="preserve">Supervised by: </w:t>
      </w:r>
      <w:r w:rsidR="003C3387" w:rsidRPr="008E68F6">
        <w:t xml:space="preserve">Dr </w:t>
      </w:r>
      <w:r w:rsidR="003C3387" w:rsidRPr="008E68F6">
        <w:rPr>
          <w:color w:val="FF0000"/>
        </w:rPr>
        <w:t>Ruth G</w:t>
      </w:r>
      <w:r w:rsidR="00277E00" w:rsidRPr="008E68F6">
        <w:rPr>
          <w:color w:val="FF0000"/>
        </w:rPr>
        <w:t>.</w:t>
      </w:r>
      <w:r w:rsidR="003C3387" w:rsidRPr="008E68F6">
        <w:rPr>
          <w:color w:val="FF0000"/>
        </w:rPr>
        <w:t xml:space="preserve"> Lennon</w:t>
      </w:r>
    </w:p>
    <w:p w14:paraId="7A115CD9" w14:textId="77777777" w:rsidR="00DD5B3F" w:rsidRPr="008E68F6" w:rsidRDefault="00DD5B3F" w:rsidP="007D3777"/>
    <w:p w14:paraId="0723E6FF" w14:textId="77777777" w:rsidR="00984EE8" w:rsidRPr="008E68F6" w:rsidRDefault="00DD5B3F" w:rsidP="007D3777">
      <w:r w:rsidRPr="008E68F6">
        <w:t xml:space="preserve">A thesis </w:t>
      </w:r>
      <w:r w:rsidR="009F2452" w:rsidRPr="008E68F6">
        <w:t>submitted in partial fulfilment of the requirements for</w:t>
      </w:r>
      <w:r w:rsidR="00984EE8" w:rsidRPr="008E68F6">
        <w:t xml:space="preserve"> </w:t>
      </w:r>
      <w:r w:rsidR="009F2452" w:rsidRPr="008E68F6">
        <w:t xml:space="preserve">the </w:t>
      </w:r>
    </w:p>
    <w:p w14:paraId="0761895A" w14:textId="1C5153E5" w:rsidR="00DD5B3F" w:rsidRPr="008E68F6" w:rsidRDefault="00DD5B3F" w:rsidP="007D3777">
      <w:r w:rsidRPr="008E68F6">
        <w:t xml:space="preserve">Master of Science in Computing in </w:t>
      </w:r>
      <w:r w:rsidR="009047D2" w:rsidRPr="008E68F6">
        <w:rPr>
          <w:color w:val="FF0000"/>
        </w:rPr>
        <w:t>Cloud Technologies</w:t>
      </w:r>
    </w:p>
    <w:p w14:paraId="43DEE476" w14:textId="77777777" w:rsidR="00DD5B3F" w:rsidRPr="008E68F6" w:rsidRDefault="00DD5B3F" w:rsidP="007D3777"/>
    <w:p w14:paraId="58EF677F" w14:textId="77777777" w:rsidR="00DD5B3F" w:rsidRPr="008E68F6" w:rsidRDefault="00DD5B3F" w:rsidP="007D3777"/>
    <w:p w14:paraId="0F00D55A" w14:textId="77777777" w:rsidR="00440194" w:rsidRPr="008E68F6" w:rsidRDefault="00DD5B3F" w:rsidP="007D3777">
      <w:r w:rsidRPr="008E68F6">
        <w:t xml:space="preserve">Submitted </w:t>
      </w:r>
      <w:r w:rsidR="00440194" w:rsidRPr="008E68F6">
        <w:t>to Atlantic Technological University</w:t>
      </w:r>
    </w:p>
    <w:p w14:paraId="73624ACD" w14:textId="5A90C843" w:rsidR="00DD5B3F" w:rsidRPr="008E68F6" w:rsidRDefault="00440194" w:rsidP="007D3777">
      <w:r w:rsidRPr="008E68F6">
        <w:t xml:space="preserve">Arna chur </w:t>
      </w:r>
      <w:proofErr w:type="spellStart"/>
      <w:r w:rsidRPr="008E68F6">
        <w:t>isteach</w:t>
      </w:r>
      <w:proofErr w:type="spellEnd"/>
      <w:r w:rsidRPr="008E68F6">
        <w:t xml:space="preserve"> </w:t>
      </w:r>
      <w:proofErr w:type="spellStart"/>
      <w:r w:rsidRPr="008E68F6">
        <w:t>chuig</w:t>
      </w:r>
      <w:proofErr w:type="spellEnd"/>
      <w:r w:rsidRPr="008E68F6">
        <w:t xml:space="preserve"> </w:t>
      </w:r>
      <w:proofErr w:type="spellStart"/>
      <w:r w:rsidRPr="008E68F6">
        <w:t>Ollscoil</w:t>
      </w:r>
      <w:proofErr w:type="spellEnd"/>
      <w:r w:rsidRPr="008E68F6">
        <w:t xml:space="preserve"> </w:t>
      </w:r>
      <w:proofErr w:type="spellStart"/>
      <w:r w:rsidRPr="008E68F6">
        <w:t>Teicneolaiochta</w:t>
      </w:r>
      <w:proofErr w:type="spellEnd"/>
      <w:r w:rsidRPr="008E68F6">
        <w:t xml:space="preserve"> an </w:t>
      </w:r>
      <w:proofErr w:type="spellStart"/>
      <w:r w:rsidRPr="008E68F6">
        <w:t>Atlantaigh</w:t>
      </w:r>
      <w:proofErr w:type="spellEnd"/>
      <w:r w:rsidR="00DD5B3F" w:rsidRPr="008E68F6">
        <w:tab/>
      </w:r>
      <w:r w:rsidR="00B51835" w:rsidRPr="008E68F6">
        <w:t>September</w:t>
      </w:r>
      <w:r w:rsidR="00DD5B3F" w:rsidRPr="008E68F6">
        <w:t xml:space="preserve"> 2</w:t>
      </w:r>
      <w:r w:rsidR="00917E79" w:rsidRPr="008E68F6">
        <w:t>02</w:t>
      </w:r>
      <w:r w:rsidR="009047D2" w:rsidRPr="008E68F6">
        <w:t>6</w:t>
      </w:r>
    </w:p>
    <w:p w14:paraId="1CDC883F" w14:textId="77777777" w:rsidR="00DD5B3F" w:rsidRPr="008E68F6" w:rsidRDefault="00DD5B3F" w:rsidP="007D3777"/>
    <w:p w14:paraId="1ADBC0FE" w14:textId="77777777" w:rsidR="00DD5B3F" w:rsidRPr="008E68F6" w:rsidRDefault="00DD5B3F" w:rsidP="007D3777">
      <w:pPr>
        <w:pStyle w:val="Heading1"/>
      </w:pPr>
      <w:bookmarkStart w:id="0" w:name="_Toc236119772"/>
      <w:r w:rsidRPr="008E68F6">
        <w:t>Declaration</w:t>
      </w:r>
      <w:bookmarkEnd w:id="0"/>
      <w:r w:rsidR="00942F99" w:rsidRPr="008E68F6">
        <w:t xml:space="preserve"> </w:t>
      </w:r>
    </w:p>
    <w:p w14:paraId="1029AD40" w14:textId="4E079D80" w:rsidR="000C1F01" w:rsidRPr="008E68F6" w:rsidRDefault="000C1F01" w:rsidP="007D3777">
      <w:pPr>
        <w:pStyle w:val="PRBodyText"/>
      </w:pPr>
      <w:r w:rsidRPr="008E68F6">
        <w:lastRenderedPageBreak/>
        <w:t xml:space="preserve">I hereby certify that the material, which l now submit for assessment on the programmes of study leading to the award of Master of Science in Computing in </w:t>
      </w:r>
      <w:r w:rsidR="0029079D" w:rsidRPr="008E68F6">
        <w:rPr>
          <w:color w:val="FF0000"/>
        </w:rPr>
        <w:t>Cloud Technologies</w:t>
      </w:r>
      <w:r w:rsidRPr="008E68F6">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t>ATU’s</w:t>
      </w:r>
      <w:r w:rsidRPr="008E68F6">
        <w:t xml:space="preserve"> rules and regulations.</w:t>
      </w:r>
    </w:p>
    <w:p w14:paraId="4A05A45D" w14:textId="353FFA65" w:rsidR="000C1F01" w:rsidRPr="008E68F6" w:rsidRDefault="000C1F01" w:rsidP="007D3777">
      <w:pPr>
        <w:pStyle w:val="PRBodyText"/>
      </w:pPr>
      <w:r w:rsidRPr="008E68F6">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t>pseudonymised</w:t>
      </w:r>
      <w:r w:rsidRPr="008E68F6">
        <w:t xml:space="preserve"> and the data set and identifiers are not held by </w:t>
      </w:r>
      <w:r w:rsidR="00661D17" w:rsidRPr="008E68F6">
        <w:t>ATU</w:t>
      </w:r>
      <w:r w:rsidRPr="008E68F6">
        <w:t>.  Alternatively, personal data has been anonymised in line with the Data Protection Commissioners Guidelines on Anonymisation.</w:t>
      </w:r>
    </w:p>
    <w:p w14:paraId="408047C6" w14:textId="10F29083" w:rsidR="00DD5B3F" w:rsidRPr="008E68F6" w:rsidRDefault="000C1F01" w:rsidP="007D3777">
      <w:pPr>
        <w:pStyle w:val="PRBodyText"/>
      </w:pPr>
      <w:r w:rsidRPr="008E68F6">
        <w:t xml:space="preserve">I consent that my work will be held for the purposes of education assistance to future students and will be shared on the </w:t>
      </w:r>
      <w:r w:rsidR="00661D17" w:rsidRPr="008E68F6">
        <w:t>ATU Donegal</w:t>
      </w:r>
      <w:r w:rsidRPr="008E68F6">
        <w:t xml:space="preserve"> </w:t>
      </w:r>
      <w:r w:rsidR="00661D17" w:rsidRPr="008E68F6">
        <w:t>(</w:t>
      </w:r>
      <w:r w:rsidRPr="008E68F6">
        <w:t>Computing</w:t>
      </w:r>
      <w:r w:rsidR="00661D17" w:rsidRPr="008E68F6">
        <w:t>)</w:t>
      </w:r>
      <w:r w:rsidRPr="008E68F6">
        <w:t xml:space="preserve"> website (</w:t>
      </w:r>
      <w:r w:rsidR="003E50BB" w:rsidRPr="008E68F6">
        <w:t>atucomputingdonegal.com</w:t>
      </w:r>
      <w:r w:rsidRPr="008E68F6">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t>Jade Lyons</w:t>
      </w:r>
      <w:r w:rsidRPr="008E68F6">
        <w:t xml:space="preserve">; Head of Department at </w:t>
      </w:r>
      <w:r w:rsidR="003E50BB" w:rsidRPr="008E68F6">
        <w:t>Jade.Lyons@atu.ie</w:t>
      </w:r>
      <w:r w:rsidRPr="008E68F6">
        <w:t xml:space="preserve"> to remove items from the </w:t>
      </w:r>
      <w:r w:rsidR="00661D17" w:rsidRPr="008E68F6">
        <w:t>ATU Donegal</w:t>
      </w:r>
      <w:r w:rsidRPr="008E68F6">
        <w:t xml:space="preserve"> Computing website and by email emailing Denise McCaul; Systems Librarian at denise.mccaul@</w:t>
      </w:r>
      <w:r w:rsidR="008B4476" w:rsidRPr="008E68F6">
        <w:t>atu</w:t>
      </w:r>
      <w:r w:rsidRPr="008E68F6">
        <w:t xml:space="preserve">.ie to remove items from the Research THEA website.  Material will continue to appear in printed formats once published and as websites are public medium, </w:t>
      </w:r>
      <w:r w:rsidR="00661D17" w:rsidRPr="008E68F6">
        <w:t>ATU</w:t>
      </w:r>
      <w:r w:rsidRPr="008E68F6">
        <w:t xml:space="preserve"> cannot guarantee that the material has not been saved or downloaded.  </w:t>
      </w:r>
    </w:p>
    <w:p w14:paraId="144E4C33" w14:textId="77777777" w:rsidR="00DD5B3F" w:rsidRPr="008E68F6" w:rsidRDefault="00DD5B3F" w:rsidP="007D3777">
      <w:pPr>
        <w:pStyle w:val="PRBodyText"/>
      </w:pPr>
    </w:p>
    <w:p w14:paraId="1ACE0F21" w14:textId="77777777" w:rsidR="00DD5B3F" w:rsidRPr="008E68F6" w:rsidRDefault="00DD5B3F" w:rsidP="007D3777">
      <w:pPr>
        <w:pStyle w:val="PRBodyText"/>
      </w:pPr>
    </w:p>
    <w:p w14:paraId="6E272D37" w14:textId="77777777" w:rsidR="00DD5B3F" w:rsidRPr="008E68F6" w:rsidRDefault="00DD5B3F" w:rsidP="007D3777">
      <w:pPr>
        <w:pStyle w:val="PRBodyText"/>
      </w:pPr>
      <w:r w:rsidRPr="008E68F6">
        <w:t>Signature of Candidate</w:t>
      </w:r>
      <w:r w:rsidRPr="008E68F6">
        <w:tab/>
      </w:r>
      <w:r w:rsidRPr="008E68F6">
        <w:tab/>
        <w:t>Date</w:t>
      </w:r>
      <w:r w:rsidRPr="008E68F6">
        <w:tab/>
      </w:r>
    </w:p>
    <w:p w14:paraId="6FFE9B14" w14:textId="77777777" w:rsidR="00DD5B3F" w:rsidRPr="008E68F6" w:rsidRDefault="00DD5B3F" w:rsidP="007D3777"/>
    <w:p w14:paraId="15903119" w14:textId="77777777" w:rsidR="00DD5B3F" w:rsidRPr="008E68F6" w:rsidRDefault="00DD5B3F" w:rsidP="007D3777">
      <w:r w:rsidRPr="008E68F6">
        <w:br w:type="page"/>
      </w:r>
    </w:p>
    <w:p w14:paraId="55C97BD3" w14:textId="77777777" w:rsidR="00DD5B3F" w:rsidRPr="008E68F6" w:rsidRDefault="00DD5B3F" w:rsidP="007D3777">
      <w:pPr>
        <w:pStyle w:val="PRBodyText"/>
      </w:pPr>
    </w:p>
    <w:p w14:paraId="2DA01E5A" w14:textId="77777777" w:rsidR="00DD5B3F" w:rsidRPr="008E68F6" w:rsidRDefault="00DD5B3F" w:rsidP="007D3777">
      <w:pPr>
        <w:pStyle w:val="Heading1"/>
      </w:pPr>
      <w:bookmarkStart w:id="1" w:name="_Toc236119773"/>
      <w:r w:rsidRPr="008E68F6">
        <w:t>Acknowledgements</w:t>
      </w:r>
      <w:bookmarkEnd w:id="1"/>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E44F88" w:rsidRDefault="00DD5B3F" w:rsidP="007D3777">
      <w:pPr>
        <w:pStyle w:val="Heading1"/>
      </w:pPr>
      <w:bookmarkStart w:id="2" w:name="_Toc236119774"/>
      <w:r w:rsidRPr="00E44F88">
        <w:lastRenderedPageBreak/>
        <w:t>Abstract</w:t>
      </w:r>
      <w:bookmarkEnd w:id="2"/>
    </w:p>
    <w:p w14:paraId="199D5AB6" w14:textId="7325AB39" w:rsidR="00CD5B30" w:rsidRPr="008E68F6" w:rsidRDefault="00F77460" w:rsidP="007D3777">
      <w:pPr>
        <w:rPr>
          <w:rFonts w:eastAsia="Times New Roman"/>
        </w:rPr>
      </w:pPr>
      <w:r w:rsidRPr="008E68F6">
        <w:rPr>
          <w:rFonts w:eastAsia="Times New Roman"/>
        </w:rPr>
        <w:t>Sectors of critical industries</w:t>
      </w:r>
      <w:r w:rsidR="00CD5B30" w:rsidRPr="008E68F6">
        <w:rPr>
          <w:rFonts w:eastAsia="Times New Roman"/>
        </w:rPr>
        <w:t>,</w:t>
      </w:r>
      <w:r w:rsidRPr="008E68F6">
        <w:rPr>
          <w:rFonts w:eastAsia="Times New Roman"/>
        </w:rPr>
        <w:t xml:space="preserve"> such as the postal sector</w:t>
      </w:r>
      <w:r w:rsidR="00CD5B30" w:rsidRPr="008E68F6">
        <w:rPr>
          <w:rFonts w:eastAsia="Times New Roman"/>
        </w:rPr>
        <w:t>,</w:t>
      </w:r>
      <w:r w:rsidRPr="008E68F6">
        <w:rPr>
          <w:rFonts w:eastAsia="Times New Roman"/>
        </w:rPr>
        <w:t xml:space="preserve"> have been transitioning away from monolith systems which </w:t>
      </w:r>
      <w:r w:rsidR="00FC0D3A" w:rsidRPr="008E68F6">
        <w:rPr>
          <w:rFonts w:eastAsia="Times New Roman"/>
        </w:rPr>
        <w:t xml:space="preserve">are </w:t>
      </w:r>
      <w:r w:rsidRPr="008E68F6">
        <w:rPr>
          <w:rFonts w:eastAsia="Times New Roman"/>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8E68F6">
        <w:rPr>
          <w:rFonts w:eastAsia="Times New Roman"/>
        </w:rPr>
        <w:t>SoS</w:t>
      </w:r>
      <w:proofErr w:type="spellEnd"/>
      <w:r w:rsidRPr="008E68F6">
        <w:rPr>
          <w:rFonts w:eastAsia="Times New Roman"/>
        </w:rPr>
        <w:t>) using technologies like event streaming and microservice orchestration tools.</w:t>
      </w:r>
      <w:r w:rsidR="00226E22" w:rsidRPr="008E68F6">
        <w:rPr>
          <w:rFonts w:eastAsia="Times New Roman"/>
        </w:rPr>
        <w:t xml:space="preserve"> Since the original systems are live this migration is often implemented with the Strangler Pattern.</w:t>
      </w:r>
      <w:r w:rsidR="00CD5B30" w:rsidRPr="008E68F6">
        <w:rPr>
          <w:rFonts w:eastAsia="Times New Roman"/>
        </w:rPr>
        <w:t xml:space="preserve"> However, this process</w:t>
      </w:r>
      <w:r w:rsidR="00226E22" w:rsidRPr="008E68F6">
        <w:rPr>
          <w:rFonts w:eastAsia="Times New Roman"/>
        </w:rPr>
        <w:t xml:space="preserve"> can</w:t>
      </w:r>
      <w:r w:rsidR="00CD5B30" w:rsidRPr="008E68F6">
        <w:rPr>
          <w:rFonts w:eastAsia="Times New Roman"/>
        </w:rPr>
        <w:t xml:space="preserve"> </w:t>
      </w:r>
      <w:r w:rsidR="00226E22" w:rsidRPr="008E68F6">
        <w:rPr>
          <w:rFonts w:eastAsia="Times New Roman"/>
        </w:rPr>
        <w:t>bring</w:t>
      </w:r>
      <w:r w:rsidR="00CD5B30" w:rsidRPr="008E68F6">
        <w:rPr>
          <w:rFonts w:eastAsia="Times New Roman"/>
        </w:rPr>
        <w:t xml:space="preserve"> its own set of challenges such as single points of failure (SPoF). These SPoF are often mission critical components that </w:t>
      </w:r>
      <w:r w:rsidR="00226E22" w:rsidRPr="008E68F6">
        <w:rPr>
          <w:rFonts w:eastAsia="Times New Roman"/>
        </w:rPr>
        <w:t>w</w:t>
      </w:r>
      <w:r w:rsidR="00CD5B30" w:rsidRPr="008E68F6">
        <w:rPr>
          <w:rFonts w:eastAsia="Times New Roman"/>
        </w:rPr>
        <w:t>ould lead to large financial consequences if they go offline.</w:t>
      </w:r>
    </w:p>
    <w:p w14:paraId="45F47D51" w14:textId="71F2D183" w:rsidR="00DF61DF" w:rsidRPr="008E68F6" w:rsidRDefault="00CD5B30" w:rsidP="007D3777">
      <w:r w:rsidRPr="008E68F6">
        <w:rPr>
          <w:rFonts w:eastAsia="Times New Roman" w:cs="Times New Roman"/>
        </w:rPr>
        <w:t xml:space="preserve">An example can be found in </w:t>
      </w:r>
      <w:r w:rsidRPr="008E68F6">
        <w:t>e</w:t>
      </w:r>
      <w:r w:rsidR="003C3387" w:rsidRPr="008E68F6">
        <w:t>vent streaming</w:t>
      </w:r>
      <w:r w:rsidRPr="008E68F6">
        <w:t xml:space="preserve"> setups</w:t>
      </w:r>
      <w:r w:rsidR="003C3387" w:rsidRPr="008E68F6">
        <w:t xml:space="preserve"> </w:t>
      </w:r>
      <w:r w:rsidRPr="008E68F6">
        <w:t>which have</w:t>
      </w:r>
      <w:r w:rsidR="003C3387" w:rsidRPr="008E68F6">
        <w:t xml:space="preserve"> become an important technology for large logistic</w:t>
      </w:r>
      <w:r w:rsidR="002A5824" w:rsidRPr="008E68F6">
        <w:t>s</w:t>
      </w:r>
      <w:r w:rsidR="003C3387" w:rsidRPr="008E68F6">
        <w:t xml:space="preserve"> enterprises that need to publish </w:t>
      </w:r>
      <w:r w:rsidR="00F8202C" w:rsidRPr="008E68F6">
        <w:t xml:space="preserve">business event </w:t>
      </w:r>
      <w:r w:rsidR="003C3387" w:rsidRPr="008E68F6">
        <w:t xml:space="preserve">data to the cloud. This is </w:t>
      </w:r>
      <w:r w:rsidR="00F8202C" w:rsidRPr="008E68F6">
        <w:t xml:space="preserve">commonly </w:t>
      </w:r>
      <w:r w:rsidR="003C3387" w:rsidRPr="008E68F6">
        <w:t xml:space="preserve">achieved by </w:t>
      </w:r>
      <w:r w:rsidR="00F8202C" w:rsidRPr="008E68F6">
        <w:t xml:space="preserve">using </w:t>
      </w:r>
      <w:r w:rsidR="003C3387" w:rsidRPr="008E68F6">
        <w:t>technologies such as Kafka following a decentralised domain</w:t>
      </w:r>
      <w:r w:rsidR="002A5824" w:rsidRPr="008E68F6">
        <w:t>-</w:t>
      </w:r>
      <w:r w:rsidR="003C3387" w:rsidRPr="008E68F6">
        <w:t>driven approach with a separation of responsibilities into microservices</w:t>
      </w:r>
      <w:r w:rsidR="00576CF1" w:rsidRPr="008E68F6">
        <w:t xml:space="preserve"> that run on Kubernetes</w:t>
      </w:r>
      <w:r w:rsidR="003C3387" w:rsidRPr="008E68F6">
        <w:t>. However, this data needs to be aggregated</w:t>
      </w:r>
      <w:r w:rsidR="006D6A0E" w:rsidRPr="008E68F6">
        <w:t xml:space="preserve"> and made </w:t>
      </w:r>
      <w:r w:rsidR="00DF61DF" w:rsidRPr="008E68F6">
        <w:t>searchable</w:t>
      </w:r>
      <w:r w:rsidR="006D6A0E" w:rsidRPr="008E68F6">
        <w:t xml:space="preserve"> for customer</w:t>
      </w:r>
      <w:r w:rsidR="002A5824" w:rsidRPr="008E68F6">
        <w:t>-</w:t>
      </w:r>
      <w:r w:rsidR="006D6A0E" w:rsidRPr="008E68F6">
        <w:t>facing frontend websites.</w:t>
      </w:r>
      <w:r w:rsidR="003C3387" w:rsidRPr="008E68F6">
        <w:t xml:space="preserve"> </w:t>
      </w:r>
      <w:r w:rsidR="006D6A0E" w:rsidRPr="008E68F6">
        <w:t>T</w:t>
      </w:r>
      <w:r w:rsidR="003C3387" w:rsidRPr="008E68F6">
        <w:t>hat process present</w:t>
      </w:r>
      <w:r w:rsidR="006D6A0E" w:rsidRPr="008E68F6">
        <w:t>s</w:t>
      </w:r>
      <w:r w:rsidR="003C3387" w:rsidRPr="008E68F6">
        <w:t xml:space="preserve"> a mission critical </w:t>
      </w:r>
      <w:r w:rsidRPr="008E68F6">
        <w:t xml:space="preserve">SPoF that could disable key business processes and cost significant sums in lost sales if </w:t>
      </w:r>
      <w:r w:rsidR="00A37796" w:rsidRPr="008E68F6">
        <w:t>it were ever to go offline for reasons such as a cyber-attack</w:t>
      </w:r>
      <w:r w:rsidR="003C3387" w:rsidRPr="008E68F6">
        <w:t>.</w:t>
      </w:r>
      <w:r w:rsidR="006D6A0E" w:rsidRPr="008E68F6">
        <w:t xml:space="preserve"> </w:t>
      </w:r>
      <w:r w:rsidRPr="008E68F6">
        <w:t xml:space="preserve"> </w:t>
      </w:r>
      <w:r w:rsidR="006D6A0E" w:rsidRPr="008E68F6">
        <w:t xml:space="preserve">Asynchronous </w:t>
      </w:r>
      <w:r w:rsidR="002A5824" w:rsidRPr="008E68F6">
        <w:t xml:space="preserve">designs </w:t>
      </w:r>
      <w:r w:rsidR="006D6A0E" w:rsidRPr="008E68F6">
        <w:t>are meant to decouple the systems, but this is not always possible. At some point the data needs to be collected and presented centrally</w:t>
      </w:r>
      <w:r w:rsidR="00576CF1" w:rsidRPr="008E68F6">
        <w:t>.</w:t>
      </w:r>
      <w:r w:rsidR="006D6A0E" w:rsidRPr="008E68F6">
        <w:t xml:space="preserve"> </w:t>
      </w:r>
      <w:r w:rsidR="00DF61DF" w:rsidRPr="008E68F6">
        <w:t xml:space="preserve">Although some research exists for the financial services industry </w:t>
      </w:r>
      <w:r w:rsidR="00DF61DF" w:rsidRPr="008E68F6">
        <w:fldChar w:fldCharType="begin"/>
      </w:r>
      <w:r w:rsidR="00AA0494" w:rsidRPr="008E68F6">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fldChar w:fldCharType="separate"/>
      </w:r>
      <w:r w:rsidR="00F77460" w:rsidRPr="008E68F6">
        <w:rPr>
          <w:noProof/>
        </w:rPr>
        <w:t>(Solanki 2026)</w:t>
      </w:r>
      <w:r w:rsidR="00DF61DF" w:rsidRPr="008E68F6">
        <w:fldChar w:fldCharType="end"/>
      </w:r>
      <w:r w:rsidR="00DF61DF" w:rsidRPr="008E68F6">
        <w:t>, little attention has been given to this problem in the context of the postal sector. An example of a post</w:t>
      </w:r>
      <w:r w:rsidR="002A5824" w:rsidRPr="008E68F6">
        <w:t>al</w:t>
      </w:r>
      <w:r w:rsidR="00DF61DF" w:rsidRPr="008E68F6">
        <w:t xml:space="preserve"> service</w:t>
      </w:r>
      <w:r w:rsidR="002A5824" w:rsidRPr="008E68F6">
        <w:t xml:space="preserve"> enterprise</w:t>
      </w:r>
      <w:r w:rsidR="00DF61DF" w:rsidRPr="008E68F6">
        <w:t xml:space="preserve"> with a large customer base has been chosen for this thesis where millions of customer</w:t>
      </w:r>
      <w:r w:rsidR="00576CF1" w:rsidRPr="008E68F6">
        <w:t>s</w:t>
      </w:r>
      <w:r w:rsidR="00DF61DF" w:rsidRPr="008E68F6">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8E68F6" w:rsidRDefault="006D6A0E" w:rsidP="007D3777">
      <w:pPr>
        <w:pStyle w:val="PRBodyText"/>
      </w:pPr>
      <w:r w:rsidRPr="008E68F6">
        <w:t xml:space="preserve">The hypothesis of this thesis is that </w:t>
      </w:r>
      <w:r w:rsidR="00226E22" w:rsidRPr="008E68F6">
        <w:t>high availability can achieved</w:t>
      </w:r>
      <w:r w:rsidRPr="008E68F6">
        <w:t xml:space="preserve"> b</w:t>
      </w:r>
      <w:r w:rsidR="00226E22" w:rsidRPr="008E68F6">
        <w:t>y</w:t>
      </w:r>
      <w:r w:rsidRPr="008E68F6">
        <w:t xml:space="preserve"> using a combination of cloud techniques</w:t>
      </w:r>
      <w:r w:rsidR="00226E22" w:rsidRPr="008E68F6">
        <w:t xml:space="preserve"> and failover configuration</w:t>
      </w:r>
      <w:r w:rsidR="005A694B" w:rsidRPr="008E68F6">
        <w:t>s</w:t>
      </w:r>
      <w:r w:rsidR="00EC6D7F" w:rsidRPr="008E68F6">
        <w:t>,</w:t>
      </w:r>
      <w:r w:rsidRPr="008E68F6">
        <w:t xml:space="preserve"> that allow for the seamless </w:t>
      </w:r>
      <w:r w:rsidR="00226E22" w:rsidRPr="008E68F6">
        <w:t>switch</w:t>
      </w:r>
      <w:r w:rsidR="002A5824" w:rsidRPr="008E68F6">
        <w:t xml:space="preserve"> </w:t>
      </w:r>
      <w:r w:rsidRPr="008E68F6">
        <w:t xml:space="preserve">to a backup service with minimal impact on consumers. </w:t>
      </w:r>
      <w:r w:rsidR="003C3387" w:rsidRPr="008E68F6">
        <w:t xml:space="preserve">The results show that it is possible to ensure a satisfactory level of availability </w:t>
      </w:r>
      <w:r w:rsidR="002A5824" w:rsidRPr="008E68F6">
        <w:t>for</w:t>
      </w:r>
      <w:r w:rsidR="003C3387" w:rsidRPr="008E68F6">
        <w:t xml:space="preserve"> the required data. This was achieved by testing various approaches to determine the</w:t>
      </w:r>
      <w:r w:rsidR="002A5824" w:rsidRPr="008E68F6">
        <w:t xml:space="preserve"> </w:t>
      </w:r>
      <w:r w:rsidR="003C3387" w:rsidRPr="008E68F6">
        <w:t>optimal setup</w:t>
      </w:r>
      <w:r w:rsidR="00CD5B30" w:rsidRPr="008E68F6">
        <w:t xml:space="preserve"> with metrics benchmarked against strict quality requirements </w:t>
      </w:r>
      <w:r w:rsidR="00F57544" w:rsidRPr="008E68F6">
        <w:t>from</w:t>
      </w:r>
      <w:r w:rsidR="00CD5B30" w:rsidRPr="008E68F6">
        <w:t xml:space="preserve"> the ISO/IEC 25000 standard</w:t>
      </w:r>
      <w:r w:rsidR="00F57544" w:rsidRPr="008E68F6">
        <w:t>s</w:t>
      </w:r>
      <w:r w:rsidR="00CD5B30" w:rsidRPr="008E68F6">
        <w:t xml:space="preserve">. </w:t>
      </w:r>
      <w:r w:rsidR="003C3387" w:rsidRPr="008E68F6">
        <w:t xml:space="preserve">  </w:t>
      </w:r>
    </w:p>
    <w:p w14:paraId="47C48F07" w14:textId="77777777" w:rsidR="00DD5B3F" w:rsidRPr="008E68F6" w:rsidRDefault="00DD5B3F" w:rsidP="007D3777">
      <w:r w:rsidRPr="008E68F6">
        <w:br w:type="page"/>
      </w:r>
    </w:p>
    <w:p w14:paraId="55B71273" w14:textId="77777777" w:rsidR="00DD5B3F" w:rsidRPr="008E68F6" w:rsidRDefault="00DD5B3F" w:rsidP="007D3777">
      <w:pPr>
        <w:pStyle w:val="Heading1"/>
      </w:pPr>
      <w:bookmarkStart w:id="3" w:name="_Ref357437742"/>
      <w:bookmarkStart w:id="4" w:name="_Toc236119775"/>
      <w:r w:rsidRPr="008E68F6">
        <w:lastRenderedPageBreak/>
        <w:t>Acronyms</w:t>
      </w:r>
      <w:bookmarkEnd w:id="3"/>
      <w:bookmarkEnd w:id="4"/>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4762494C" w14:textId="53FA645C" w:rsidR="00CA4A3E" w:rsidRPr="008E68F6" w:rsidRDefault="00CA4A3E" w:rsidP="007D3777">
            <w:pPr>
              <w:pStyle w:val="PRBodyText"/>
            </w:pPr>
            <w:r>
              <w:t>EDA</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77777777" w:rsidR="00CA4A3E" w:rsidRDefault="00CA4A3E" w:rsidP="007D3777">
            <w:pPr>
              <w:pStyle w:val="PRBodyText"/>
            </w:pPr>
            <w:r>
              <w:t>Event-Driven Architecture</w:t>
            </w:r>
          </w:p>
          <w:p w14:paraId="20A2B0C4" w14:textId="027A6CD7" w:rsidR="00C86243" w:rsidRPr="008E68F6" w:rsidRDefault="00C86243" w:rsidP="007D3777">
            <w:pPr>
              <w:pStyle w:val="PRBodyText"/>
            </w:pP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1C6425F9" w14:textId="2B859BF8" w:rsidR="00E01EEB" w:rsidRPr="008E68F6" w:rsidRDefault="00E01EEB"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5" w:name="_Toc236119776"/>
      <w:r w:rsidRPr="008E68F6">
        <w:lastRenderedPageBreak/>
        <w:t>Table of Contents</w:t>
      </w:r>
      <w:bookmarkEnd w:id="5"/>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557A4C9B" w14:textId="6FA152AD" w:rsidR="002555C5"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6119772" w:history="1">
            <w:r w:rsidR="002555C5" w:rsidRPr="0020690C">
              <w:rPr>
                <w:rStyle w:val="Hyperlink"/>
                <w:noProof/>
              </w:rPr>
              <w:t>Declaration</w:t>
            </w:r>
            <w:r w:rsidR="002555C5">
              <w:rPr>
                <w:noProof/>
                <w:webHidden/>
              </w:rPr>
              <w:tab/>
            </w:r>
            <w:r w:rsidR="002555C5">
              <w:rPr>
                <w:noProof/>
                <w:webHidden/>
              </w:rPr>
              <w:fldChar w:fldCharType="begin"/>
            </w:r>
            <w:r w:rsidR="002555C5">
              <w:rPr>
                <w:noProof/>
                <w:webHidden/>
              </w:rPr>
              <w:instrText xml:space="preserve"> PAGEREF _Toc236119772 \h </w:instrText>
            </w:r>
            <w:r w:rsidR="002555C5">
              <w:rPr>
                <w:noProof/>
                <w:webHidden/>
              </w:rPr>
            </w:r>
            <w:r w:rsidR="002555C5">
              <w:rPr>
                <w:noProof/>
                <w:webHidden/>
              </w:rPr>
              <w:fldChar w:fldCharType="separate"/>
            </w:r>
            <w:r w:rsidR="002555C5">
              <w:rPr>
                <w:noProof/>
                <w:webHidden/>
              </w:rPr>
              <w:t>2</w:t>
            </w:r>
            <w:r w:rsidR="002555C5">
              <w:rPr>
                <w:noProof/>
                <w:webHidden/>
              </w:rPr>
              <w:fldChar w:fldCharType="end"/>
            </w:r>
          </w:hyperlink>
        </w:p>
        <w:p w14:paraId="4FD9AE93" w14:textId="1E6B8F42" w:rsidR="002555C5" w:rsidRDefault="002555C5">
          <w:pPr>
            <w:pStyle w:val="TOC1"/>
            <w:tabs>
              <w:tab w:val="right" w:leader="dot" w:pos="9016"/>
            </w:tabs>
            <w:rPr>
              <w:noProof/>
              <w:lang w:eastAsia="en-GB"/>
            </w:rPr>
          </w:pPr>
          <w:hyperlink w:anchor="_Toc236119773" w:history="1">
            <w:r w:rsidRPr="0020690C">
              <w:rPr>
                <w:rStyle w:val="Hyperlink"/>
                <w:noProof/>
              </w:rPr>
              <w:t>Acknowledgements</w:t>
            </w:r>
            <w:r>
              <w:rPr>
                <w:noProof/>
                <w:webHidden/>
              </w:rPr>
              <w:tab/>
            </w:r>
            <w:r>
              <w:rPr>
                <w:noProof/>
                <w:webHidden/>
              </w:rPr>
              <w:fldChar w:fldCharType="begin"/>
            </w:r>
            <w:r>
              <w:rPr>
                <w:noProof/>
                <w:webHidden/>
              </w:rPr>
              <w:instrText xml:space="preserve"> PAGEREF _Toc236119773 \h </w:instrText>
            </w:r>
            <w:r>
              <w:rPr>
                <w:noProof/>
                <w:webHidden/>
              </w:rPr>
            </w:r>
            <w:r>
              <w:rPr>
                <w:noProof/>
                <w:webHidden/>
              </w:rPr>
              <w:fldChar w:fldCharType="separate"/>
            </w:r>
            <w:r>
              <w:rPr>
                <w:noProof/>
                <w:webHidden/>
              </w:rPr>
              <w:t>4</w:t>
            </w:r>
            <w:r>
              <w:rPr>
                <w:noProof/>
                <w:webHidden/>
              </w:rPr>
              <w:fldChar w:fldCharType="end"/>
            </w:r>
          </w:hyperlink>
        </w:p>
        <w:p w14:paraId="6D0B1631" w14:textId="0BAB1CD2" w:rsidR="002555C5" w:rsidRDefault="002555C5">
          <w:pPr>
            <w:pStyle w:val="TOC1"/>
            <w:tabs>
              <w:tab w:val="right" w:leader="dot" w:pos="9016"/>
            </w:tabs>
            <w:rPr>
              <w:noProof/>
              <w:lang w:eastAsia="en-GB"/>
            </w:rPr>
          </w:pPr>
          <w:hyperlink w:anchor="_Toc236119774" w:history="1">
            <w:r w:rsidRPr="0020690C">
              <w:rPr>
                <w:rStyle w:val="Hyperlink"/>
                <w:noProof/>
              </w:rPr>
              <w:t>Abstract</w:t>
            </w:r>
            <w:r>
              <w:rPr>
                <w:noProof/>
                <w:webHidden/>
              </w:rPr>
              <w:tab/>
            </w:r>
            <w:r>
              <w:rPr>
                <w:noProof/>
                <w:webHidden/>
              </w:rPr>
              <w:fldChar w:fldCharType="begin"/>
            </w:r>
            <w:r>
              <w:rPr>
                <w:noProof/>
                <w:webHidden/>
              </w:rPr>
              <w:instrText xml:space="preserve"> PAGEREF _Toc236119774 \h </w:instrText>
            </w:r>
            <w:r>
              <w:rPr>
                <w:noProof/>
                <w:webHidden/>
              </w:rPr>
            </w:r>
            <w:r>
              <w:rPr>
                <w:noProof/>
                <w:webHidden/>
              </w:rPr>
              <w:fldChar w:fldCharType="separate"/>
            </w:r>
            <w:r>
              <w:rPr>
                <w:noProof/>
                <w:webHidden/>
              </w:rPr>
              <w:t>5</w:t>
            </w:r>
            <w:r>
              <w:rPr>
                <w:noProof/>
                <w:webHidden/>
              </w:rPr>
              <w:fldChar w:fldCharType="end"/>
            </w:r>
          </w:hyperlink>
        </w:p>
        <w:p w14:paraId="5D5F3901" w14:textId="3494ACD3" w:rsidR="002555C5" w:rsidRDefault="002555C5">
          <w:pPr>
            <w:pStyle w:val="TOC1"/>
            <w:tabs>
              <w:tab w:val="right" w:leader="dot" w:pos="9016"/>
            </w:tabs>
            <w:rPr>
              <w:noProof/>
              <w:lang w:eastAsia="en-GB"/>
            </w:rPr>
          </w:pPr>
          <w:hyperlink w:anchor="_Toc236119775" w:history="1">
            <w:r w:rsidRPr="0020690C">
              <w:rPr>
                <w:rStyle w:val="Hyperlink"/>
                <w:noProof/>
              </w:rPr>
              <w:t>Acronyms</w:t>
            </w:r>
            <w:r>
              <w:rPr>
                <w:noProof/>
                <w:webHidden/>
              </w:rPr>
              <w:tab/>
            </w:r>
            <w:r>
              <w:rPr>
                <w:noProof/>
                <w:webHidden/>
              </w:rPr>
              <w:fldChar w:fldCharType="begin"/>
            </w:r>
            <w:r>
              <w:rPr>
                <w:noProof/>
                <w:webHidden/>
              </w:rPr>
              <w:instrText xml:space="preserve"> PAGEREF _Toc236119775 \h </w:instrText>
            </w:r>
            <w:r>
              <w:rPr>
                <w:noProof/>
                <w:webHidden/>
              </w:rPr>
            </w:r>
            <w:r>
              <w:rPr>
                <w:noProof/>
                <w:webHidden/>
              </w:rPr>
              <w:fldChar w:fldCharType="separate"/>
            </w:r>
            <w:r>
              <w:rPr>
                <w:noProof/>
                <w:webHidden/>
              </w:rPr>
              <w:t>6</w:t>
            </w:r>
            <w:r>
              <w:rPr>
                <w:noProof/>
                <w:webHidden/>
              </w:rPr>
              <w:fldChar w:fldCharType="end"/>
            </w:r>
          </w:hyperlink>
        </w:p>
        <w:p w14:paraId="291AC816" w14:textId="0E936B7C" w:rsidR="002555C5" w:rsidRDefault="002555C5">
          <w:pPr>
            <w:pStyle w:val="TOC1"/>
            <w:tabs>
              <w:tab w:val="right" w:leader="dot" w:pos="9016"/>
            </w:tabs>
            <w:rPr>
              <w:noProof/>
              <w:lang w:eastAsia="en-GB"/>
            </w:rPr>
          </w:pPr>
          <w:hyperlink w:anchor="_Toc236119776" w:history="1">
            <w:r w:rsidRPr="0020690C">
              <w:rPr>
                <w:rStyle w:val="Hyperlink"/>
                <w:noProof/>
              </w:rPr>
              <w:t>Table of Contents</w:t>
            </w:r>
            <w:r>
              <w:rPr>
                <w:noProof/>
                <w:webHidden/>
              </w:rPr>
              <w:tab/>
            </w:r>
            <w:r>
              <w:rPr>
                <w:noProof/>
                <w:webHidden/>
              </w:rPr>
              <w:fldChar w:fldCharType="begin"/>
            </w:r>
            <w:r>
              <w:rPr>
                <w:noProof/>
                <w:webHidden/>
              </w:rPr>
              <w:instrText xml:space="preserve"> PAGEREF _Toc236119776 \h </w:instrText>
            </w:r>
            <w:r>
              <w:rPr>
                <w:noProof/>
                <w:webHidden/>
              </w:rPr>
            </w:r>
            <w:r>
              <w:rPr>
                <w:noProof/>
                <w:webHidden/>
              </w:rPr>
              <w:fldChar w:fldCharType="separate"/>
            </w:r>
            <w:r>
              <w:rPr>
                <w:noProof/>
                <w:webHidden/>
              </w:rPr>
              <w:t>7</w:t>
            </w:r>
            <w:r>
              <w:rPr>
                <w:noProof/>
                <w:webHidden/>
              </w:rPr>
              <w:fldChar w:fldCharType="end"/>
            </w:r>
          </w:hyperlink>
        </w:p>
        <w:p w14:paraId="037ABCFA" w14:textId="64DDFA7C" w:rsidR="002555C5" w:rsidRDefault="002555C5">
          <w:pPr>
            <w:pStyle w:val="TOC1"/>
            <w:tabs>
              <w:tab w:val="right" w:leader="dot" w:pos="9016"/>
            </w:tabs>
            <w:rPr>
              <w:noProof/>
              <w:lang w:eastAsia="en-GB"/>
            </w:rPr>
          </w:pPr>
          <w:hyperlink w:anchor="_Toc236119777" w:history="1">
            <w:r w:rsidRPr="0020690C">
              <w:rPr>
                <w:rStyle w:val="Hyperlink"/>
                <w:noProof/>
              </w:rPr>
              <w:t>Table of Figures</w:t>
            </w:r>
            <w:r>
              <w:rPr>
                <w:noProof/>
                <w:webHidden/>
              </w:rPr>
              <w:tab/>
            </w:r>
            <w:r>
              <w:rPr>
                <w:noProof/>
                <w:webHidden/>
              </w:rPr>
              <w:fldChar w:fldCharType="begin"/>
            </w:r>
            <w:r>
              <w:rPr>
                <w:noProof/>
                <w:webHidden/>
              </w:rPr>
              <w:instrText xml:space="preserve"> PAGEREF _Toc236119777 \h </w:instrText>
            </w:r>
            <w:r>
              <w:rPr>
                <w:noProof/>
                <w:webHidden/>
              </w:rPr>
            </w:r>
            <w:r>
              <w:rPr>
                <w:noProof/>
                <w:webHidden/>
              </w:rPr>
              <w:fldChar w:fldCharType="separate"/>
            </w:r>
            <w:r>
              <w:rPr>
                <w:noProof/>
                <w:webHidden/>
              </w:rPr>
              <w:t>9</w:t>
            </w:r>
            <w:r>
              <w:rPr>
                <w:noProof/>
                <w:webHidden/>
              </w:rPr>
              <w:fldChar w:fldCharType="end"/>
            </w:r>
          </w:hyperlink>
        </w:p>
        <w:p w14:paraId="16B07327" w14:textId="0DABFAC0" w:rsidR="002555C5" w:rsidRDefault="002555C5">
          <w:pPr>
            <w:pStyle w:val="TOC1"/>
            <w:tabs>
              <w:tab w:val="right" w:leader="dot" w:pos="9016"/>
            </w:tabs>
            <w:rPr>
              <w:noProof/>
              <w:lang w:eastAsia="en-GB"/>
            </w:rPr>
          </w:pPr>
          <w:hyperlink w:anchor="_Toc236119778" w:history="1">
            <w:r w:rsidRPr="0020690C">
              <w:rPr>
                <w:rStyle w:val="Hyperlink"/>
                <w:noProof/>
              </w:rPr>
              <w:t>Table of Tables</w:t>
            </w:r>
            <w:r>
              <w:rPr>
                <w:noProof/>
                <w:webHidden/>
              </w:rPr>
              <w:tab/>
            </w:r>
            <w:r>
              <w:rPr>
                <w:noProof/>
                <w:webHidden/>
              </w:rPr>
              <w:fldChar w:fldCharType="begin"/>
            </w:r>
            <w:r>
              <w:rPr>
                <w:noProof/>
                <w:webHidden/>
              </w:rPr>
              <w:instrText xml:space="preserve"> PAGEREF _Toc236119778 \h </w:instrText>
            </w:r>
            <w:r>
              <w:rPr>
                <w:noProof/>
                <w:webHidden/>
              </w:rPr>
            </w:r>
            <w:r>
              <w:rPr>
                <w:noProof/>
                <w:webHidden/>
              </w:rPr>
              <w:fldChar w:fldCharType="separate"/>
            </w:r>
            <w:r>
              <w:rPr>
                <w:noProof/>
                <w:webHidden/>
              </w:rPr>
              <w:t>10</w:t>
            </w:r>
            <w:r>
              <w:rPr>
                <w:noProof/>
                <w:webHidden/>
              </w:rPr>
              <w:fldChar w:fldCharType="end"/>
            </w:r>
          </w:hyperlink>
        </w:p>
        <w:p w14:paraId="0A3E58B7" w14:textId="752F4F5D" w:rsidR="002555C5" w:rsidRDefault="002555C5">
          <w:pPr>
            <w:pStyle w:val="TOC1"/>
            <w:tabs>
              <w:tab w:val="right" w:leader="dot" w:pos="9016"/>
            </w:tabs>
            <w:rPr>
              <w:noProof/>
              <w:lang w:eastAsia="en-GB"/>
            </w:rPr>
          </w:pPr>
          <w:hyperlink w:anchor="_Toc236119779" w:history="1">
            <w:r w:rsidRPr="0020690C">
              <w:rPr>
                <w:rStyle w:val="Hyperlink"/>
                <w:noProof/>
              </w:rPr>
              <w:t>Table of Code Listings</w:t>
            </w:r>
            <w:r>
              <w:rPr>
                <w:noProof/>
                <w:webHidden/>
              </w:rPr>
              <w:tab/>
            </w:r>
            <w:r>
              <w:rPr>
                <w:noProof/>
                <w:webHidden/>
              </w:rPr>
              <w:fldChar w:fldCharType="begin"/>
            </w:r>
            <w:r>
              <w:rPr>
                <w:noProof/>
                <w:webHidden/>
              </w:rPr>
              <w:instrText xml:space="preserve"> PAGEREF _Toc236119779 \h </w:instrText>
            </w:r>
            <w:r>
              <w:rPr>
                <w:noProof/>
                <w:webHidden/>
              </w:rPr>
            </w:r>
            <w:r>
              <w:rPr>
                <w:noProof/>
                <w:webHidden/>
              </w:rPr>
              <w:fldChar w:fldCharType="separate"/>
            </w:r>
            <w:r>
              <w:rPr>
                <w:noProof/>
                <w:webHidden/>
              </w:rPr>
              <w:t>11</w:t>
            </w:r>
            <w:r>
              <w:rPr>
                <w:noProof/>
                <w:webHidden/>
              </w:rPr>
              <w:fldChar w:fldCharType="end"/>
            </w:r>
          </w:hyperlink>
        </w:p>
        <w:p w14:paraId="14DE2B24" w14:textId="775A535F" w:rsidR="002555C5" w:rsidRDefault="002555C5">
          <w:pPr>
            <w:pStyle w:val="TOC1"/>
            <w:tabs>
              <w:tab w:val="left" w:pos="440"/>
              <w:tab w:val="right" w:leader="dot" w:pos="9016"/>
            </w:tabs>
            <w:rPr>
              <w:noProof/>
              <w:lang w:eastAsia="en-GB"/>
            </w:rPr>
          </w:pPr>
          <w:hyperlink w:anchor="_Toc236119780" w:history="1">
            <w:r w:rsidRPr="0020690C">
              <w:rPr>
                <w:rStyle w:val="Hyperlink"/>
                <w:noProof/>
              </w:rPr>
              <w:t>1.</w:t>
            </w:r>
            <w:r>
              <w:rPr>
                <w:noProof/>
                <w:lang w:eastAsia="en-GB"/>
              </w:rPr>
              <w:tab/>
            </w:r>
            <w:r w:rsidRPr="0020690C">
              <w:rPr>
                <w:rStyle w:val="Hyperlink"/>
                <w:noProof/>
              </w:rPr>
              <w:t>Introduction</w:t>
            </w:r>
            <w:r>
              <w:rPr>
                <w:noProof/>
                <w:webHidden/>
              </w:rPr>
              <w:tab/>
            </w:r>
            <w:r>
              <w:rPr>
                <w:noProof/>
                <w:webHidden/>
              </w:rPr>
              <w:fldChar w:fldCharType="begin"/>
            </w:r>
            <w:r>
              <w:rPr>
                <w:noProof/>
                <w:webHidden/>
              </w:rPr>
              <w:instrText xml:space="preserve"> PAGEREF _Toc236119780 \h </w:instrText>
            </w:r>
            <w:r>
              <w:rPr>
                <w:noProof/>
                <w:webHidden/>
              </w:rPr>
            </w:r>
            <w:r>
              <w:rPr>
                <w:noProof/>
                <w:webHidden/>
              </w:rPr>
              <w:fldChar w:fldCharType="separate"/>
            </w:r>
            <w:r>
              <w:rPr>
                <w:noProof/>
                <w:webHidden/>
              </w:rPr>
              <w:t>1</w:t>
            </w:r>
            <w:r>
              <w:rPr>
                <w:noProof/>
                <w:webHidden/>
              </w:rPr>
              <w:fldChar w:fldCharType="end"/>
            </w:r>
          </w:hyperlink>
        </w:p>
        <w:p w14:paraId="2A29C292" w14:textId="716649D6" w:rsidR="002555C5" w:rsidRDefault="002555C5">
          <w:pPr>
            <w:pStyle w:val="TOC2"/>
            <w:tabs>
              <w:tab w:val="left" w:pos="960"/>
              <w:tab w:val="right" w:leader="dot" w:pos="9016"/>
            </w:tabs>
            <w:rPr>
              <w:noProof/>
              <w:lang w:eastAsia="en-GB"/>
            </w:rPr>
          </w:pPr>
          <w:hyperlink w:anchor="_Toc236119781" w:history="1">
            <w:r w:rsidRPr="0020690C">
              <w:rPr>
                <w:rStyle w:val="Hyperlink"/>
                <w:noProof/>
              </w:rPr>
              <w:t>1.1.</w:t>
            </w:r>
            <w:r>
              <w:rPr>
                <w:noProof/>
                <w:lang w:eastAsia="en-GB"/>
              </w:rPr>
              <w:tab/>
            </w:r>
            <w:r w:rsidRPr="0020690C">
              <w:rPr>
                <w:rStyle w:val="Hyperlink"/>
                <w:noProof/>
              </w:rPr>
              <w:t>Purpose</w:t>
            </w:r>
            <w:r>
              <w:rPr>
                <w:noProof/>
                <w:webHidden/>
              </w:rPr>
              <w:tab/>
            </w:r>
            <w:r>
              <w:rPr>
                <w:noProof/>
                <w:webHidden/>
              </w:rPr>
              <w:fldChar w:fldCharType="begin"/>
            </w:r>
            <w:r>
              <w:rPr>
                <w:noProof/>
                <w:webHidden/>
              </w:rPr>
              <w:instrText xml:space="preserve"> PAGEREF _Toc236119781 \h </w:instrText>
            </w:r>
            <w:r>
              <w:rPr>
                <w:noProof/>
                <w:webHidden/>
              </w:rPr>
            </w:r>
            <w:r>
              <w:rPr>
                <w:noProof/>
                <w:webHidden/>
              </w:rPr>
              <w:fldChar w:fldCharType="separate"/>
            </w:r>
            <w:r>
              <w:rPr>
                <w:noProof/>
                <w:webHidden/>
              </w:rPr>
              <w:t>2</w:t>
            </w:r>
            <w:r>
              <w:rPr>
                <w:noProof/>
                <w:webHidden/>
              </w:rPr>
              <w:fldChar w:fldCharType="end"/>
            </w:r>
          </w:hyperlink>
        </w:p>
        <w:p w14:paraId="1F1A2140" w14:textId="218CD338" w:rsidR="002555C5" w:rsidRDefault="002555C5">
          <w:pPr>
            <w:pStyle w:val="TOC2"/>
            <w:tabs>
              <w:tab w:val="left" w:pos="960"/>
              <w:tab w:val="right" w:leader="dot" w:pos="9016"/>
            </w:tabs>
            <w:rPr>
              <w:noProof/>
              <w:lang w:eastAsia="en-GB"/>
            </w:rPr>
          </w:pPr>
          <w:hyperlink w:anchor="_Toc236119782" w:history="1">
            <w:r w:rsidRPr="0020690C">
              <w:rPr>
                <w:rStyle w:val="Hyperlink"/>
                <w:noProof/>
              </w:rPr>
              <w:t>1.2.</w:t>
            </w:r>
            <w:r>
              <w:rPr>
                <w:noProof/>
                <w:lang w:eastAsia="en-GB"/>
              </w:rPr>
              <w:tab/>
            </w:r>
            <w:r w:rsidRPr="0020690C">
              <w:rPr>
                <w:rStyle w:val="Hyperlink"/>
                <w:noProof/>
              </w:rPr>
              <w:t>Aims</w:t>
            </w:r>
            <w:r>
              <w:rPr>
                <w:noProof/>
                <w:webHidden/>
              </w:rPr>
              <w:tab/>
            </w:r>
            <w:r>
              <w:rPr>
                <w:noProof/>
                <w:webHidden/>
              </w:rPr>
              <w:fldChar w:fldCharType="begin"/>
            </w:r>
            <w:r>
              <w:rPr>
                <w:noProof/>
                <w:webHidden/>
              </w:rPr>
              <w:instrText xml:space="preserve"> PAGEREF _Toc236119782 \h </w:instrText>
            </w:r>
            <w:r>
              <w:rPr>
                <w:noProof/>
                <w:webHidden/>
              </w:rPr>
            </w:r>
            <w:r>
              <w:rPr>
                <w:noProof/>
                <w:webHidden/>
              </w:rPr>
              <w:fldChar w:fldCharType="separate"/>
            </w:r>
            <w:r>
              <w:rPr>
                <w:noProof/>
                <w:webHidden/>
              </w:rPr>
              <w:t>3</w:t>
            </w:r>
            <w:r>
              <w:rPr>
                <w:noProof/>
                <w:webHidden/>
              </w:rPr>
              <w:fldChar w:fldCharType="end"/>
            </w:r>
          </w:hyperlink>
        </w:p>
        <w:p w14:paraId="487A4F4B" w14:textId="04F476F9" w:rsidR="002555C5" w:rsidRDefault="002555C5">
          <w:pPr>
            <w:pStyle w:val="TOC2"/>
            <w:tabs>
              <w:tab w:val="left" w:pos="960"/>
              <w:tab w:val="right" w:leader="dot" w:pos="9016"/>
            </w:tabs>
            <w:rPr>
              <w:noProof/>
              <w:lang w:eastAsia="en-GB"/>
            </w:rPr>
          </w:pPr>
          <w:hyperlink w:anchor="_Toc236119783" w:history="1">
            <w:r w:rsidRPr="0020690C">
              <w:rPr>
                <w:rStyle w:val="Hyperlink"/>
                <w:noProof/>
              </w:rPr>
              <w:t>1.3.</w:t>
            </w:r>
            <w:r>
              <w:rPr>
                <w:noProof/>
                <w:lang w:eastAsia="en-GB"/>
              </w:rPr>
              <w:tab/>
            </w:r>
            <w:r w:rsidRPr="0020690C">
              <w:rPr>
                <w:rStyle w:val="Hyperlink"/>
                <w:noProof/>
              </w:rPr>
              <w:t>Objectives</w:t>
            </w:r>
            <w:r>
              <w:rPr>
                <w:noProof/>
                <w:webHidden/>
              </w:rPr>
              <w:tab/>
            </w:r>
            <w:r>
              <w:rPr>
                <w:noProof/>
                <w:webHidden/>
              </w:rPr>
              <w:fldChar w:fldCharType="begin"/>
            </w:r>
            <w:r>
              <w:rPr>
                <w:noProof/>
                <w:webHidden/>
              </w:rPr>
              <w:instrText xml:space="preserve"> PAGEREF _Toc236119783 \h </w:instrText>
            </w:r>
            <w:r>
              <w:rPr>
                <w:noProof/>
                <w:webHidden/>
              </w:rPr>
            </w:r>
            <w:r>
              <w:rPr>
                <w:noProof/>
                <w:webHidden/>
              </w:rPr>
              <w:fldChar w:fldCharType="separate"/>
            </w:r>
            <w:r>
              <w:rPr>
                <w:noProof/>
                <w:webHidden/>
              </w:rPr>
              <w:t>3</w:t>
            </w:r>
            <w:r>
              <w:rPr>
                <w:noProof/>
                <w:webHidden/>
              </w:rPr>
              <w:fldChar w:fldCharType="end"/>
            </w:r>
          </w:hyperlink>
        </w:p>
        <w:p w14:paraId="1740CF2F" w14:textId="0DE88F55" w:rsidR="002555C5" w:rsidRDefault="002555C5">
          <w:pPr>
            <w:pStyle w:val="TOC2"/>
            <w:tabs>
              <w:tab w:val="left" w:pos="960"/>
              <w:tab w:val="right" w:leader="dot" w:pos="9016"/>
            </w:tabs>
            <w:rPr>
              <w:noProof/>
              <w:lang w:eastAsia="en-GB"/>
            </w:rPr>
          </w:pPr>
          <w:hyperlink w:anchor="_Toc236119784" w:history="1">
            <w:r w:rsidRPr="0020690C">
              <w:rPr>
                <w:rStyle w:val="Hyperlink"/>
                <w:noProof/>
              </w:rPr>
              <w:t>1.4.</w:t>
            </w:r>
            <w:r>
              <w:rPr>
                <w:noProof/>
                <w:lang w:eastAsia="en-GB"/>
              </w:rPr>
              <w:tab/>
            </w:r>
            <w:r w:rsidRPr="0020690C">
              <w:rPr>
                <w:rStyle w:val="Hyperlink"/>
                <w:noProof/>
              </w:rPr>
              <w:t>Background &amp; Technology of Interest</w:t>
            </w:r>
            <w:r>
              <w:rPr>
                <w:noProof/>
                <w:webHidden/>
              </w:rPr>
              <w:tab/>
            </w:r>
            <w:r>
              <w:rPr>
                <w:noProof/>
                <w:webHidden/>
              </w:rPr>
              <w:fldChar w:fldCharType="begin"/>
            </w:r>
            <w:r>
              <w:rPr>
                <w:noProof/>
                <w:webHidden/>
              </w:rPr>
              <w:instrText xml:space="preserve"> PAGEREF _Toc236119784 \h </w:instrText>
            </w:r>
            <w:r>
              <w:rPr>
                <w:noProof/>
                <w:webHidden/>
              </w:rPr>
            </w:r>
            <w:r>
              <w:rPr>
                <w:noProof/>
                <w:webHidden/>
              </w:rPr>
              <w:fldChar w:fldCharType="separate"/>
            </w:r>
            <w:r>
              <w:rPr>
                <w:noProof/>
                <w:webHidden/>
              </w:rPr>
              <w:t>3</w:t>
            </w:r>
            <w:r>
              <w:rPr>
                <w:noProof/>
                <w:webHidden/>
              </w:rPr>
              <w:fldChar w:fldCharType="end"/>
            </w:r>
          </w:hyperlink>
        </w:p>
        <w:p w14:paraId="2C58F6DF" w14:textId="5E99A446" w:rsidR="002555C5" w:rsidRDefault="002555C5">
          <w:pPr>
            <w:pStyle w:val="TOC2"/>
            <w:tabs>
              <w:tab w:val="left" w:pos="960"/>
              <w:tab w:val="right" w:leader="dot" w:pos="9016"/>
            </w:tabs>
            <w:rPr>
              <w:noProof/>
              <w:lang w:eastAsia="en-GB"/>
            </w:rPr>
          </w:pPr>
          <w:hyperlink w:anchor="_Toc236119785" w:history="1">
            <w:r w:rsidRPr="0020690C">
              <w:rPr>
                <w:rStyle w:val="Hyperlink"/>
                <w:noProof/>
              </w:rPr>
              <w:t>1.5.</w:t>
            </w:r>
            <w:r>
              <w:rPr>
                <w:noProof/>
                <w:lang w:eastAsia="en-GB"/>
              </w:rPr>
              <w:tab/>
            </w:r>
            <w:r w:rsidRPr="0020690C">
              <w:rPr>
                <w:rStyle w:val="Hyperlink"/>
                <w:noProof/>
              </w:rPr>
              <w:t>Problem Statement</w:t>
            </w:r>
            <w:r>
              <w:rPr>
                <w:noProof/>
                <w:webHidden/>
              </w:rPr>
              <w:tab/>
            </w:r>
            <w:r>
              <w:rPr>
                <w:noProof/>
                <w:webHidden/>
              </w:rPr>
              <w:fldChar w:fldCharType="begin"/>
            </w:r>
            <w:r>
              <w:rPr>
                <w:noProof/>
                <w:webHidden/>
              </w:rPr>
              <w:instrText xml:space="preserve"> PAGEREF _Toc236119785 \h </w:instrText>
            </w:r>
            <w:r>
              <w:rPr>
                <w:noProof/>
                <w:webHidden/>
              </w:rPr>
            </w:r>
            <w:r>
              <w:rPr>
                <w:noProof/>
                <w:webHidden/>
              </w:rPr>
              <w:fldChar w:fldCharType="separate"/>
            </w:r>
            <w:r>
              <w:rPr>
                <w:noProof/>
                <w:webHidden/>
              </w:rPr>
              <w:t>5</w:t>
            </w:r>
            <w:r>
              <w:rPr>
                <w:noProof/>
                <w:webHidden/>
              </w:rPr>
              <w:fldChar w:fldCharType="end"/>
            </w:r>
          </w:hyperlink>
        </w:p>
        <w:p w14:paraId="6C0396B6" w14:textId="7802DDFE" w:rsidR="002555C5" w:rsidRDefault="002555C5">
          <w:pPr>
            <w:pStyle w:val="TOC2"/>
            <w:tabs>
              <w:tab w:val="left" w:pos="960"/>
              <w:tab w:val="right" w:leader="dot" w:pos="9016"/>
            </w:tabs>
            <w:rPr>
              <w:noProof/>
              <w:lang w:eastAsia="en-GB"/>
            </w:rPr>
          </w:pPr>
          <w:hyperlink w:anchor="_Toc236119786" w:history="1">
            <w:r w:rsidRPr="0020690C">
              <w:rPr>
                <w:rStyle w:val="Hyperlink"/>
                <w:noProof/>
              </w:rPr>
              <w:t>1.6.</w:t>
            </w:r>
            <w:r>
              <w:rPr>
                <w:noProof/>
                <w:lang w:eastAsia="en-GB"/>
              </w:rPr>
              <w:tab/>
            </w:r>
            <w:r w:rsidRPr="0020690C">
              <w:rPr>
                <w:rStyle w:val="Hyperlink"/>
                <w:noProof/>
              </w:rPr>
              <w:t>Research Question</w:t>
            </w:r>
            <w:r>
              <w:rPr>
                <w:noProof/>
                <w:webHidden/>
              </w:rPr>
              <w:tab/>
            </w:r>
            <w:r>
              <w:rPr>
                <w:noProof/>
                <w:webHidden/>
              </w:rPr>
              <w:fldChar w:fldCharType="begin"/>
            </w:r>
            <w:r>
              <w:rPr>
                <w:noProof/>
                <w:webHidden/>
              </w:rPr>
              <w:instrText xml:space="preserve"> PAGEREF _Toc236119786 \h </w:instrText>
            </w:r>
            <w:r>
              <w:rPr>
                <w:noProof/>
                <w:webHidden/>
              </w:rPr>
            </w:r>
            <w:r>
              <w:rPr>
                <w:noProof/>
                <w:webHidden/>
              </w:rPr>
              <w:fldChar w:fldCharType="separate"/>
            </w:r>
            <w:r>
              <w:rPr>
                <w:noProof/>
                <w:webHidden/>
              </w:rPr>
              <w:t>6</w:t>
            </w:r>
            <w:r>
              <w:rPr>
                <w:noProof/>
                <w:webHidden/>
              </w:rPr>
              <w:fldChar w:fldCharType="end"/>
            </w:r>
          </w:hyperlink>
        </w:p>
        <w:p w14:paraId="60B9ABD1" w14:textId="31D425E7" w:rsidR="002555C5" w:rsidRDefault="002555C5">
          <w:pPr>
            <w:pStyle w:val="TOC2"/>
            <w:tabs>
              <w:tab w:val="left" w:pos="960"/>
              <w:tab w:val="right" w:leader="dot" w:pos="9016"/>
            </w:tabs>
            <w:rPr>
              <w:noProof/>
              <w:lang w:eastAsia="en-GB"/>
            </w:rPr>
          </w:pPr>
          <w:hyperlink w:anchor="_Toc236119787" w:history="1">
            <w:r w:rsidRPr="0020690C">
              <w:rPr>
                <w:rStyle w:val="Hyperlink"/>
                <w:noProof/>
              </w:rPr>
              <w:t>1.7.</w:t>
            </w:r>
            <w:r>
              <w:rPr>
                <w:noProof/>
                <w:lang w:eastAsia="en-GB"/>
              </w:rPr>
              <w:tab/>
            </w:r>
            <w:r w:rsidRPr="0020690C">
              <w:rPr>
                <w:rStyle w:val="Hyperlink"/>
                <w:noProof/>
              </w:rPr>
              <w:t>Chapter 1 conclusion</w:t>
            </w:r>
            <w:r>
              <w:rPr>
                <w:noProof/>
                <w:webHidden/>
              </w:rPr>
              <w:tab/>
            </w:r>
            <w:r>
              <w:rPr>
                <w:noProof/>
                <w:webHidden/>
              </w:rPr>
              <w:fldChar w:fldCharType="begin"/>
            </w:r>
            <w:r>
              <w:rPr>
                <w:noProof/>
                <w:webHidden/>
              </w:rPr>
              <w:instrText xml:space="preserve"> PAGEREF _Toc236119787 \h </w:instrText>
            </w:r>
            <w:r>
              <w:rPr>
                <w:noProof/>
                <w:webHidden/>
              </w:rPr>
            </w:r>
            <w:r>
              <w:rPr>
                <w:noProof/>
                <w:webHidden/>
              </w:rPr>
              <w:fldChar w:fldCharType="separate"/>
            </w:r>
            <w:r>
              <w:rPr>
                <w:noProof/>
                <w:webHidden/>
              </w:rPr>
              <w:t>6</w:t>
            </w:r>
            <w:r>
              <w:rPr>
                <w:noProof/>
                <w:webHidden/>
              </w:rPr>
              <w:fldChar w:fldCharType="end"/>
            </w:r>
          </w:hyperlink>
        </w:p>
        <w:p w14:paraId="4E0159C0" w14:textId="2199C08F" w:rsidR="002555C5" w:rsidRDefault="002555C5">
          <w:pPr>
            <w:pStyle w:val="TOC1"/>
            <w:tabs>
              <w:tab w:val="left" w:pos="440"/>
              <w:tab w:val="right" w:leader="dot" w:pos="9016"/>
            </w:tabs>
            <w:rPr>
              <w:noProof/>
              <w:lang w:eastAsia="en-GB"/>
            </w:rPr>
          </w:pPr>
          <w:hyperlink w:anchor="_Toc236119788" w:history="1">
            <w:r w:rsidRPr="0020690C">
              <w:rPr>
                <w:rStyle w:val="Hyperlink"/>
                <w:noProof/>
              </w:rPr>
              <w:t>2.</w:t>
            </w:r>
            <w:r>
              <w:rPr>
                <w:noProof/>
                <w:lang w:eastAsia="en-GB"/>
              </w:rPr>
              <w:tab/>
            </w:r>
            <w:r w:rsidRPr="0020690C">
              <w:rPr>
                <w:rStyle w:val="Hyperlink"/>
                <w:noProof/>
              </w:rPr>
              <w:t>Literature Review</w:t>
            </w:r>
            <w:r>
              <w:rPr>
                <w:noProof/>
                <w:webHidden/>
              </w:rPr>
              <w:tab/>
            </w:r>
            <w:r>
              <w:rPr>
                <w:noProof/>
                <w:webHidden/>
              </w:rPr>
              <w:fldChar w:fldCharType="begin"/>
            </w:r>
            <w:r>
              <w:rPr>
                <w:noProof/>
                <w:webHidden/>
              </w:rPr>
              <w:instrText xml:space="preserve"> PAGEREF _Toc236119788 \h </w:instrText>
            </w:r>
            <w:r>
              <w:rPr>
                <w:noProof/>
                <w:webHidden/>
              </w:rPr>
            </w:r>
            <w:r>
              <w:rPr>
                <w:noProof/>
                <w:webHidden/>
              </w:rPr>
              <w:fldChar w:fldCharType="separate"/>
            </w:r>
            <w:r>
              <w:rPr>
                <w:noProof/>
                <w:webHidden/>
              </w:rPr>
              <w:t>7</w:t>
            </w:r>
            <w:r>
              <w:rPr>
                <w:noProof/>
                <w:webHidden/>
              </w:rPr>
              <w:fldChar w:fldCharType="end"/>
            </w:r>
          </w:hyperlink>
        </w:p>
        <w:p w14:paraId="24DCF903" w14:textId="296F34AD" w:rsidR="002555C5" w:rsidRDefault="002555C5">
          <w:pPr>
            <w:pStyle w:val="TOC1"/>
            <w:tabs>
              <w:tab w:val="left" w:pos="720"/>
              <w:tab w:val="right" w:leader="dot" w:pos="9016"/>
            </w:tabs>
            <w:rPr>
              <w:noProof/>
              <w:lang w:eastAsia="en-GB"/>
            </w:rPr>
          </w:pPr>
          <w:hyperlink w:anchor="_Toc236119789" w:history="1">
            <w:r w:rsidRPr="0020690C">
              <w:rPr>
                <w:rStyle w:val="Hyperlink"/>
                <w:noProof/>
              </w:rPr>
              <w:t>2.1.</w:t>
            </w:r>
            <w:r>
              <w:rPr>
                <w:noProof/>
                <w:lang w:eastAsia="en-GB"/>
              </w:rPr>
              <w:tab/>
            </w:r>
            <w:r w:rsidRPr="0020690C">
              <w:rPr>
                <w:rStyle w:val="Hyperlink"/>
                <w:noProof/>
              </w:rPr>
              <w:t>Introduction</w:t>
            </w:r>
            <w:r>
              <w:rPr>
                <w:noProof/>
                <w:webHidden/>
              </w:rPr>
              <w:tab/>
            </w:r>
            <w:r>
              <w:rPr>
                <w:noProof/>
                <w:webHidden/>
              </w:rPr>
              <w:fldChar w:fldCharType="begin"/>
            </w:r>
            <w:r>
              <w:rPr>
                <w:noProof/>
                <w:webHidden/>
              </w:rPr>
              <w:instrText xml:space="preserve"> PAGEREF _Toc236119789 \h </w:instrText>
            </w:r>
            <w:r>
              <w:rPr>
                <w:noProof/>
                <w:webHidden/>
              </w:rPr>
            </w:r>
            <w:r>
              <w:rPr>
                <w:noProof/>
                <w:webHidden/>
              </w:rPr>
              <w:fldChar w:fldCharType="separate"/>
            </w:r>
            <w:r>
              <w:rPr>
                <w:noProof/>
                <w:webHidden/>
              </w:rPr>
              <w:t>7</w:t>
            </w:r>
            <w:r>
              <w:rPr>
                <w:noProof/>
                <w:webHidden/>
              </w:rPr>
              <w:fldChar w:fldCharType="end"/>
            </w:r>
          </w:hyperlink>
        </w:p>
        <w:p w14:paraId="4C49AEE6" w14:textId="7DBD66B3" w:rsidR="002555C5" w:rsidRDefault="002555C5">
          <w:pPr>
            <w:pStyle w:val="TOC1"/>
            <w:tabs>
              <w:tab w:val="left" w:pos="720"/>
              <w:tab w:val="right" w:leader="dot" w:pos="9016"/>
            </w:tabs>
            <w:rPr>
              <w:noProof/>
              <w:lang w:eastAsia="en-GB"/>
            </w:rPr>
          </w:pPr>
          <w:hyperlink w:anchor="_Toc236119790" w:history="1">
            <w:r w:rsidRPr="0020690C">
              <w:rPr>
                <w:rStyle w:val="Hyperlink"/>
                <w:noProof/>
              </w:rPr>
              <w:t>2.2.</w:t>
            </w:r>
            <w:r>
              <w:rPr>
                <w:noProof/>
                <w:lang w:eastAsia="en-GB"/>
              </w:rPr>
              <w:tab/>
            </w:r>
            <w:r w:rsidRPr="0020690C">
              <w:rPr>
                <w:rStyle w:val="Hyperlink"/>
                <w:noProof/>
              </w:rPr>
              <w:t>Problem Context</w:t>
            </w:r>
            <w:r>
              <w:rPr>
                <w:noProof/>
                <w:webHidden/>
              </w:rPr>
              <w:tab/>
            </w:r>
            <w:r>
              <w:rPr>
                <w:noProof/>
                <w:webHidden/>
              </w:rPr>
              <w:fldChar w:fldCharType="begin"/>
            </w:r>
            <w:r>
              <w:rPr>
                <w:noProof/>
                <w:webHidden/>
              </w:rPr>
              <w:instrText xml:space="preserve"> PAGEREF _Toc236119790 \h </w:instrText>
            </w:r>
            <w:r>
              <w:rPr>
                <w:noProof/>
                <w:webHidden/>
              </w:rPr>
            </w:r>
            <w:r>
              <w:rPr>
                <w:noProof/>
                <w:webHidden/>
              </w:rPr>
              <w:fldChar w:fldCharType="separate"/>
            </w:r>
            <w:r>
              <w:rPr>
                <w:noProof/>
                <w:webHidden/>
              </w:rPr>
              <w:t>8</w:t>
            </w:r>
            <w:r>
              <w:rPr>
                <w:noProof/>
                <w:webHidden/>
              </w:rPr>
              <w:fldChar w:fldCharType="end"/>
            </w:r>
          </w:hyperlink>
        </w:p>
        <w:p w14:paraId="41C779FB" w14:textId="0377F34C" w:rsidR="002555C5" w:rsidRDefault="002555C5">
          <w:pPr>
            <w:pStyle w:val="TOC1"/>
            <w:tabs>
              <w:tab w:val="left" w:pos="720"/>
              <w:tab w:val="right" w:leader="dot" w:pos="9016"/>
            </w:tabs>
            <w:rPr>
              <w:noProof/>
              <w:lang w:eastAsia="en-GB"/>
            </w:rPr>
          </w:pPr>
          <w:hyperlink w:anchor="_Toc236119791" w:history="1">
            <w:r w:rsidRPr="0020690C">
              <w:rPr>
                <w:rStyle w:val="Hyperlink"/>
                <w:noProof/>
              </w:rPr>
              <w:t>2.3.</w:t>
            </w:r>
            <w:r>
              <w:rPr>
                <w:noProof/>
                <w:lang w:eastAsia="en-GB"/>
              </w:rPr>
              <w:tab/>
            </w:r>
            <w:r w:rsidRPr="0020690C">
              <w:rPr>
                <w:rStyle w:val="Hyperlink"/>
                <w:noProof/>
              </w:rPr>
              <w:t>Digital Transformation and Enterprise Architecture</w:t>
            </w:r>
            <w:r>
              <w:rPr>
                <w:noProof/>
                <w:webHidden/>
              </w:rPr>
              <w:tab/>
            </w:r>
            <w:r>
              <w:rPr>
                <w:noProof/>
                <w:webHidden/>
              </w:rPr>
              <w:fldChar w:fldCharType="begin"/>
            </w:r>
            <w:r>
              <w:rPr>
                <w:noProof/>
                <w:webHidden/>
              </w:rPr>
              <w:instrText xml:space="preserve"> PAGEREF _Toc236119791 \h </w:instrText>
            </w:r>
            <w:r>
              <w:rPr>
                <w:noProof/>
                <w:webHidden/>
              </w:rPr>
            </w:r>
            <w:r>
              <w:rPr>
                <w:noProof/>
                <w:webHidden/>
              </w:rPr>
              <w:fldChar w:fldCharType="separate"/>
            </w:r>
            <w:r>
              <w:rPr>
                <w:noProof/>
                <w:webHidden/>
              </w:rPr>
              <w:t>9</w:t>
            </w:r>
            <w:r>
              <w:rPr>
                <w:noProof/>
                <w:webHidden/>
              </w:rPr>
              <w:fldChar w:fldCharType="end"/>
            </w:r>
          </w:hyperlink>
        </w:p>
        <w:p w14:paraId="1C9F7684" w14:textId="0A8AD745" w:rsidR="002555C5" w:rsidRDefault="002555C5">
          <w:pPr>
            <w:pStyle w:val="TOC3"/>
            <w:tabs>
              <w:tab w:val="left" w:pos="1440"/>
              <w:tab w:val="right" w:leader="dot" w:pos="9016"/>
            </w:tabs>
            <w:rPr>
              <w:noProof/>
              <w:lang w:val="en-IE" w:eastAsia="en-GB"/>
            </w:rPr>
          </w:pPr>
          <w:hyperlink w:anchor="_Toc236119792" w:history="1">
            <w:r w:rsidRPr="0020690C">
              <w:rPr>
                <w:rStyle w:val="Hyperlink"/>
                <w:noProof/>
              </w:rPr>
              <w:t>2.3.1.</w:t>
            </w:r>
            <w:r>
              <w:rPr>
                <w:noProof/>
                <w:lang w:val="en-IE" w:eastAsia="en-GB"/>
              </w:rPr>
              <w:tab/>
            </w:r>
            <w:r w:rsidRPr="0020690C">
              <w:rPr>
                <w:rStyle w:val="Hyperlink"/>
                <w:noProof/>
              </w:rPr>
              <w:t>Digital Transformation in the Postal Sector</w:t>
            </w:r>
            <w:r>
              <w:rPr>
                <w:noProof/>
                <w:webHidden/>
              </w:rPr>
              <w:tab/>
            </w:r>
            <w:r>
              <w:rPr>
                <w:noProof/>
                <w:webHidden/>
              </w:rPr>
              <w:fldChar w:fldCharType="begin"/>
            </w:r>
            <w:r>
              <w:rPr>
                <w:noProof/>
                <w:webHidden/>
              </w:rPr>
              <w:instrText xml:space="preserve"> PAGEREF _Toc236119792 \h </w:instrText>
            </w:r>
            <w:r>
              <w:rPr>
                <w:noProof/>
                <w:webHidden/>
              </w:rPr>
            </w:r>
            <w:r>
              <w:rPr>
                <w:noProof/>
                <w:webHidden/>
              </w:rPr>
              <w:fldChar w:fldCharType="separate"/>
            </w:r>
            <w:r>
              <w:rPr>
                <w:noProof/>
                <w:webHidden/>
              </w:rPr>
              <w:t>9</w:t>
            </w:r>
            <w:r>
              <w:rPr>
                <w:noProof/>
                <w:webHidden/>
              </w:rPr>
              <w:fldChar w:fldCharType="end"/>
            </w:r>
          </w:hyperlink>
        </w:p>
        <w:p w14:paraId="2C9261BF" w14:textId="52D9D1F9" w:rsidR="002555C5" w:rsidRDefault="002555C5">
          <w:pPr>
            <w:pStyle w:val="TOC3"/>
            <w:tabs>
              <w:tab w:val="left" w:pos="1440"/>
              <w:tab w:val="right" w:leader="dot" w:pos="9016"/>
            </w:tabs>
            <w:rPr>
              <w:noProof/>
              <w:lang w:val="en-IE" w:eastAsia="en-GB"/>
            </w:rPr>
          </w:pPr>
          <w:hyperlink w:anchor="_Toc236119793" w:history="1">
            <w:r w:rsidRPr="0020690C">
              <w:rPr>
                <w:rStyle w:val="Hyperlink"/>
                <w:noProof/>
              </w:rPr>
              <w:t>2.3.2.</w:t>
            </w:r>
            <w:r>
              <w:rPr>
                <w:noProof/>
                <w:lang w:val="en-IE" w:eastAsia="en-GB"/>
              </w:rPr>
              <w:tab/>
            </w:r>
            <w:r w:rsidRPr="0020690C">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_Toc236119793 \h </w:instrText>
            </w:r>
            <w:r>
              <w:rPr>
                <w:noProof/>
                <w:webHidden/>
              </w:rPr>
            </w:r>
            <w:r>
              <w:rPr>
                <w:noProof/>
                <w:webHidden/>
              </w:rPr>
              <w:fldChar w:fldCharType="separate"/>
            </w:r>
            <w:r>
              <w:rPr>
                <w:noProof/>
                <w:webHidden/>
              </w:rPr>
              <w:t>10</w:t>
            </w:r>
            <w:r>
              <w:rPr>
                <w:noProof/>
                <w:webHidden/>
              </w:rPr>
              <w:fldChar w:fldCharType="end"/>
            </w:r>
          </w:hyperlink>
        </w:p>
        <w:p w14:paraId="06BCB448" w14:textId="7D0A93B9" w:rsidR="002555C5" w:rsidRDefault="002555C5">
          <w:pPr>
            <w:pStyle w:val="TOC3"/>
            <w:tabs>
              <w:tab w:val="left" w:pos="1440"/>
              <w:tab w:val="right" w:leader="dot" w:pos="9016"/>
            </w:tabs>
            <w:rPr>
              <w:noProof/>
              <w:lang w:val="en-IE" w:eastAsia="en-GB"/>
            </w:rPr>
          </w:pPr>
          <w:hyperlink w:anchor="_Toc236119794" w:history="1">
            <w:r w:rsidRPr="0020690C">
              <w:rPr>
                <w:rStyle w:val="Hyperlink"/>
                <w:noProof/>
              </w:rPr>
              <w:t>2.3.3.</w:t>
            </w:r>
            <w:r>
              <w:rPr>
                <w:noProof/>
                <w:lang w:val="en-IE" w:eastAsia="en-GB"/>
              </w:rPr>
              <w:tab/>
            </w:r>
            <w:r w:rsidRPr="0020690C">
              <w:rPr>
                <w:rStyle w:val="Hyperlink"/>
                <w:noProof/>
              </w:rPr>
              <w:t>Domain Driven Enterprise</w:t>
            </w:r>
            <w:r>
              <w:rPr>
                <w:noProof/>
                <w:webHidden/>
              </w:rPr>
              <w:tab/>
            </w:r>
            <w:r>
              <w:rPr>
                <w:noProof/>
                <w:webHidden/>
              </w:rPr>
              <w:fldChar w:fldCharType="begin"/>
            </w:r>
            <w:r>
              <w:rPr>
                <w:noProof/>
                <w:webHidden/>
              </w:rPr>
              <w:instrText xml:space="preserve"> PAGEREF _Toc236119794 \h </w:instrText>
            </w:r>
            <w:r>
              <w:rPr>
                <w:noProof/>
                <w:webHidden/>
              </w:rPr>
            </w:r>
            <w:r>
              <w:rPr>
                <w:noProof/>
                <w:webHidden/>
              </w:rPr>
              <w:fldChar w:fldCharType="separate"/>
            </w:r>
            <w:r>
              <w:rPr>
                <w:noProof/>
                <w:webHidden/>
              </w:rPr>
              <w:t>12</w:t>
            </w:r>
            <w:r>
              <w:rPr>
                <w:noProof/>
                <w:webHidden/>
              </w:rPr>
              <w:fldChar w:fldCharType="end"/>
            </w:r>
          </w:hyperlink>
        </w:p>
        <w:p w14:paraId="105CE41C" w14:textId="20CCD501" w:rsidR="002555C5" w:rsidRDefault="002555C5">
          <w:pPr>
            <w:pStyle w:val="TOC1"/>
            <w:tabs>
              <w:tab w:val="left" w:pos="720"/>
              <w:tab w:val="right" w:leader="dot" w:pos="9016"/>
            </w:tabs>
            <w:rPr>
              <w:noProof/>
              <w:lang w:eastAsia="en-GB"/>
            </w:rPr>
          </w:pPr>
          <w:hyperlink w:anchor="_Toc236119795" w:history="1">
            <w:r w:rsidRPr="0020690C">
              <w:rPr>
                <w:rStyle w:val="Hyperlink"/>
                <w:noProof/>
              </w:rPr>
              <w:t>2.4.</w:t>
            </w:r>
            <w:r>
              <w:rPr>
                <w:noProof/>
                <w:lang w:eastAsia="en-GB"/>
              </w:rPr>
              <w:tab/>
            </w:r>
            <w:r w:rsidRPr="0020690C">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_Toc236119795 \h </w:instrText>
            </w:r>
            <w:r>
              <w:rPr>
                <w:noProof/>
                <w:webHidden/>
              </w:rPr>
            </w:r>
            <w:r>
              <w:rPr>
                <w:noProof/>
                <w:webHidden/>
              </w:rPr>
              <w:fldChar w:fldCharType="separate"/>
            </w:r>
            <w:r>
              <w:rPr>
                <w:noProof/>
                <w:webHidden/>
              </w:rPr>
              <w:t>13</w:t>
            </w:r>
            <w:r>
              <w:rPr>
                <w:noProof/>
                <w:webHidden/>
              </w:rPr>
              <w:fldChar w:fldCharType="end"/>
            </w:r>
          </w:hyperlink>
        </w:p>
        <w:p w14:paraId="56A7B141" w14:textId="385275B3" w:rsidR="002555C5" w:rsidRDefault="002555C5">
          <w:pPr>
            <w:pStyle w:val="TOC3"/>
            <w:tabs>
              <w:tab w:val="left" w:pos="1440"/>
              <w:tab w:val="right" w:leader="dot" w:pos="9016"/>
            </w:tabs>
            <w:rPr>
              <w:noProof/>
              <w:lang w:val="en-IE" w:eastAsia="en-GB"/>
            </w:rPr>
          </w:pPr>
          <w:hyperlink w:anchor="_Toc236119796" w:history="1">
            <w:r w:rsidRPr="0020690C">
              <w:rPr>
                <w:rStyle w:val="Hyperlink"/>
                <w:noProof/>
              </w:rPr>
              <w:t>2.4.1.</w:t>
            </w:r>
            <w:r>
              <w:rPr>
                <w:noProof/>
                <w:lang w:val="en-IE" w:eastAsia="en-GB"/>
              </w:rPr>
              <w:tab/>
            </w:r>
            <w:r w:rsidRPr="0020690C">
              <w:rPr>
                <w:rStyle w:val="Hyperlink"/>
                <w:noProof/>
              </w:rPr>
              <w:t>Monolithic Architecture</w:t>
            </w:r>
            <w:r>
              <w:rPr>
                <w:noProof/>
                <w:webHidden/>
              </w:rPr>
              <w:tab/>
            </w:r>
            <w:r>
              <w:rPr>
                <w:noProof/>
                <w:webHidden/>
              </w:rPr>
              <w:fldChar w:fldCharType="begin"/>
            </w:r>
            <w:r>
              <w:rPr>
                <w:noProof/>
                <w:webHidden/>
              </w:rPr>
              <w:instrText xml:space="preserve"> PAGEREF _Toc236119796 \h </w:instrText>
            </w:r>
            <w:r>
              <w:rPr>
                <w:noProof/>
                <w:webHidden/>
              </w:rPr>
            </w:r>
            <w:r>
              <w:rPr>
                <w:noProof/>
                <w:webHidden/>
              </w:rPr>
              <w:fldChar w:fldCharType="separate"/>
            </w:r>
            <w:r>
              <w:rPr>
                <w:noProof/>
                <w:webHidden/>
              </w:rPr>
              <w:t>13</w:t>
            </w:r>
            <w:r>
              <w:rPr>
                <w:noProof/>
                <w:webHidden/>
              </w:rPr>
              <w:fldChar w:fldCharType="end"/>
            </w:r>
          </w:hyperlink>
        </w:p>
        <w:p w14:paraId="7A47F575" w14:textId="68B9CDA5" w:rsidR="002555C5" w:rsidRDefault="002555C5">
          <w:pPr>
            <w:pStyle w:val="TOC3"/>
            <w:tabs>
              <w:tab w:val="left" w:pos="1440"/>
              <w:tab w:val="right" w:leader="dot" w:pos="9016"/>
            </w:tabs>
            <w:rPr>
              <w:noProof/>
              <w:lang w:val="en-IE" w:eastAsia="en-GB"/>
            </w:rPr>
          </w:pPr>
          <w:hyperlink w:anchor="_Toc236119797" w:history="1">
            <w:r w:rsidRPr="0020690C">
              <w:rPr>
                <w:rStyle w:val="Hyperlink"/>
                <w:noProof/>
              </w:rPr>
              <w:t>2.4.2.</w:t>
            </w:r>
            <w:r>
              <w:rPr>
                <w:noProof/>
                <w:lang w:val="en-IE" w:eastAsia="en-GB"/>
              </w:rPr>
              <w:tab/>
            </w:r>
            <w:r w:rsidRPr="0020690C">
              <w:rPr>
                <w:rStyle w:val="Hyperlink"/>
                <w:noProof/>
              </w:rPr>
              <w:t>Microservices Architecture</w:t>
            </w:r>
            <w:r>
              <w:rPr>
                <w:noProof/>
                <w:webHidden/>
              </w:rPr>
              <w:tab/>
            </w:r>
            <w:r>
              <w:rPr>
                <w:noProof/>
                <w:webHidden/>
              </w:rPr>
              <w:fldChar w:fldCharType="begin"/>
            </w:r>
            <w:r>
              <w:rPr>
                <w:noProof/>
                <w:webHidden/>
              </w:rPr>
              <w:instrText xml:space="preserve"> PAGEREF _Toc236119797 \h </w:instrText>
            </w:r>
            <w:r>
              <w:rPr>
                <w:noProof/>
                <w:webHidden/>
              </w:rPr>
            </w:r>
            <w:r>
              <w:rPr>
                <w:noProof/>
                <w:webHidden/>
              </w:rPr>
              <w:fldChar w:fldCharType="separate"/>
            </w:r>
            <w:r>
              <w:rPr>
                <w:noProof/>
                <w:webHidden/>
              </w:rPr>
              <w:t>14</w:t>
            </w:r>
            <w:r>
              <w:rPr>
                <w:noProof/>
                <w:webHidden/>
              </w:rPr>
              <w:fldChar w:fldCharType="end"/>
            </w:r>
          </w:hyperlink>
        </w:p>
        <w:p w14:paraId="35A08A75" w14:textId="23D39BEE" w:rsidR="002555C5" w:rsidRDefault="002555C5">
          <w:pPr>
            <w:pStyle w:val="TOC3"/>
            <w:tabs>
              <w:tab w:val="left" w:pos="1440"/>
              <w:tab w:val="right" w:leader="dot" w:pos="9016"/>
            </w:tabs>
            <w:rPr>
              <w:noProof/>
              <w:lang w:val="en-IE" w:eastAsia="en-GB"/>
            </w:rPr>
          </w:pPr>
          <w:hyperlink w:anchor="_Toc236119798" w:history="1">
            <w:r w:rsidRPr="0020690C">
              <w:rPr>
                <w:rStyle w:val="Hyperlink"/>
                <w:noProof/>
              </w:rPr>
              <w:t>2.4.3.</w:t>
            </w:r>
            <w:r>
              <w:rPr>
                <w:noProof/>
                <w:lang w:val="en-IE" w:eastAsia="en-GB"/>
              </w:rPr>
              <w:tab/>
            </w:r>
            <w:r w:rsidRPr="0020690C">
              <w:rPr>
                <w:rStyle w:val="Hyperlink"/>
                <w:noProof/>
              </w:rPr>
              <w:t>Domain Driven Design with Microservices</w:t>
            </w:r>
            <w:r>
              <w:rPr>
                <w:noProof/>
                <w:webHidden/>
              </w:rPr>
              <w:tab/>
            </w:r>
            <w:r>
              <w:rPr>
                <w:noProof/>
                <w:webHidden/>
              </w:rPr>
              <w:fldChar w:fldCharType="begin"/>
            </w:r>
            <w:r>
              <w:rPr>
                <w:noProof/>
                <w:webHidden/>
              </w:rPr>
              <w:instrText xml:space="preserve"> PAGEREF _Toc236119798 \h </w:instrText>
            </w:r>
            <w:r>
              <w:rPr>
                <w:noProof/>
                <w:webHidden/>
              </w:rPr>
            </w:r>
            <w:r>
              <w:rPr>
                <w:noProof/>
                <w:webHidden/>
              </w:rPr>
              <w:fldChar w:fldCharType="separate"/>
            </w:r>
            <w:r>
              <w:rPr>
                <w:noProof/>
                <w:webHidden/>
              </w:rPr>
              <w:t>15</w:t>
            </w:r>
            <w:r>
              <w:rPr>
                <w:noProof/>
                <w:webHidden/>
              </w:rPr>
              <w:fldChar w:fldCharType="end"/>
            </w:r>
          </w:hyperlink>
        </w:p>
        <w:p w14:paraId="6AEC7535" w14:textId="6A38A570" w:rsidR="002555C5" w:rsidRDefault="002555C5">
          <w:pPr>
            <w:pStyle w:val="TOC3"/>
            <w:tabs>
              <w:tab w:val="left" w:pos="1440"/>
              <w:tab w:val="right" w:leader="dot" w:pos="9016"/>
            </w:tabs>
            <w:rPr>
              <w:noProof/>
              <w:lang w:val="en-IE" w:eastAsia="en-GB"/>
            </w:rPr>
          </w:pPr>
          <w:hyperlink w:anchor="_Toc236119799" w:history="1">
            <w:r w:rsidRPr="0020690C">
              <w:rPr>
                <w:rStyle w:val="Hyperlink"/>
                <w:noProof/>
              </w:rPr>
              <w:t>2.4.4.</w:t>
            </w:r>
            <w:r>
              <w:rPr>
                <w:noProof/>
                <w:lang w:val="en-IE" w:eastAsia="en-GB"/>
              </w:rPr>
              <w:tab/>
            </w:r>
            <w:r w:rsidRPr="0020690C">
              <w:rPr>
                <w:rStyle w:val="Hyperlink"/>
                <w:noProof/>
              </w:rPr>
              <w:t>Migration Strategies</w:t>
            </w:r>
            <w:r>
              <w:rPr>
                <w:noProof/>
                <w:webHidden/>
              </w:rPr>
              <w:tab/>
            </w:r>
            <w:r>
              <w:rPr>
                <w:noProof/>
                <w:webHidden/>
              </w:rPr>
              <w:fldChar w:fldCharType="begin"/>
            </w:r>
            <w:r>
              <w:rPr>
                <w:noProof/>
                <w:webHidden/>
              </w:rPr>
              <w:instrText xml:space="preserve"> PAGEREF _Toc236119799 \h </w:instrText>
            </w:r>
            <w:r>
              <w:rPr>
                <w:noProof/>
                <w:webHidden/>
              </w:rPr>
            </w:r>
            <w:r>
              <w:rPr>
                <w:noProof/>
                <w:webHidden/>
              </w:rPr>
              <w:fldChar w:fldCharType="separate"/>
            </w:r>
            <w:r>
              <w:rPr>
                <w:noProof/>
                <w:webHidden/>
              </w:rPr>
              <w:t>16</w:t>
            </w:r>
            <w:r>
              <w:rPr>
                <w:noProof/>
                <w:webHidden/>
              </w:rPr>
              <w:fldChar w:fldCharType="end"/>
            </w:r>
          </w:hyperlink>
        </w:p>
        <w:p w14:paraId="0C594FC5" w14:textId="6F56ED02" w:rsidR="002555C5" w:rsidRDefault="002555C5">
          <w:pPr>
            <w:pStyle w:val="TOC1"/>
            <w:tabs>
              <w:tab w:val="left" w:pos="720"/>
              <w:tab w:val="right" w:leader="dot" w:pos="9016"/>
            </w:tabs>
            <w:rPr>
              <w:noProof/>
              <w:lang w:eastAsia="en-GB"/>
            </w:rPr>
          </w:pPr>
          <w:hyperlink w:anchor="_Toc236119800" w:history="1">
            <w:r w:rsidRPr="0020690C">
              <w:rPr>
                <w:rStyle w:val="Hyperlink"/>
                <w:noProof/>
              </w:rPr>
              <w:t>2.5.</w:t>
            </w:r>
            <w:r>
              <w:rPr>
                <w:noProof/>
                <w:lang w:eastAsia="en-GB"/>
              </w:rPr>
              <w:tab/>
            </w:r>
            <w:r w:rsidRPr="0020690C">
              <w:rPr>
                <w:rStyle w:val="Hyperlink"/>
                <w:noProof/>
              </w:rPr>
              <w:t>Event-Driven Architecture and Event Aggregation</w:t>
            </w:r>
            <w:r>
              <w:rPr>
                <w:noProof/>
                <w:webHidden/>
              </w:rPr>
              <w:tab/>
            </w:r>
            <w:r>
              <w:rPr>
                <w:noProof/>
                <w:webHidden/>
              </w:rPr>
              <w:fldChar w:fldCharType="begin"/>
            </w:r>
            <w:r>
              <w:rPr>
                <w:noProof/>
                <w:webHidden/>
              </w:rPr>
              <w:instrText xml:space="preserve"> PAGEREF _Toc236119800 \h </w:instrText>
            </w:r>
            <w:r>
              <w:rPr>
                <w:noProof/>
                <w:webHidden/>
              </w:rPr>
            </w:r>
            <w:r>
              <w:rPr>
                <w:noProof/>
                <w:webHidden/>
              </w:rPr>
              <w:fldChar w:fldCharType="separate"/>
            </w:r>
            <w:r>
              <w:rPr>
                <w:noProof/>
                <w:webHidden/>
              </w:rPr>
              <w:t>16</w:t>
            </w:r>
            <w:r>
              <w:rPr>
                <w:noProof/>
                <w:webHidden/>
              </w:rPr>
              <w:fldChar w:fldCharType="end"/>
            </w:r>
          </w:hyperlink>
        </w:p>
        <w:p w14:paraId="5955E00D" w14:textId="2762D4FC" w:rsidR="002555C5" w:rsidRDefault="002555C5">
          <w:pPr>
            <w:pStyle w:val="TOC3"/>
            <w:tabs>
              <w:tab w:val="left" w:pos="1440"/>
              <w:tab w:val="right" w:leader="dot" w:pos="9016"/>
            </w:tabs>
            <w:rPr>
              <w:noProof/>
              <w:lang w:val="en-IE" w:eastAsia="en-GB"/>
            </w:rPr>
          </w:pPr>
          <w:hyperlink w:anchor="_Toc236119801" w:history="1">
            <w:r w:rsidRPr="0020690C">
              <w:rPr>
                <w:rStyle w:val="Hyperlink"/>
                <w:noProof/>
              </w:rPr>
              <w:t>2.5.1.</w:t>
            </w:r>
            <w:r>
              <w:rPr>
                <w:noProof/>
                <w:lang w:val="en-IE" w:eastAsia="en-GB"/>
              </w:rPr>
              <w:tab/>
            </w:r>
            <w:r w:rsidRPr="0020690C">
              <w:rPr>
                <w:rStyle w:val="Hyperlink"/>
                <w:noProof/>
              </w:rPr>
              <w:t>Event Driven Architecture</w:t>
            </w:r>
            <w:r>
              <w:rPr>
                <w:noProof/>
                <w:webHidden/>
              </w:rPr>
              <w:tab/>
            </w:r>
            <w:r>
              <w:rPr>
                <w:noProof/>
                <w:webHidden/>
              </w:rPr>
              <w:fldChar w:fldCharType="begin"/>
            </w:r>
            <w:r>
              <w:rPr>
                <w:noProof/>
                <w:webHidden/>
              </w:rPr>
              <w:instrText xml:space="preserve"> PAGEREF _Toc236119801 \h </w:instrText>
            </w:r>
            <w:r>
              <w:rPr>
                <w:noProof/>
                <w:webHidden/>
              </w:rPr>
            </w:r>
            <w:r>
              <w:rPr>
                <w:noProof/>
                <w:webHidden/>
              </w:rPr>
              <w:fldChar w:fldCharType="separate"/>
            </w:r>
            <w:r>
              <w:rPr>
                <w:noProof/>
                <w:webHidden/>
              </w:rPr>
              <w:t>17</w:t>
            </w:r>
            <w:r>
              <w:rPr>
                <w:noProof/>
                <w:webHidden/>
              </w:rPr>
              <w:fldChar w:fldCharType="end"/>
            </w:r>
          </w:hyperlink>
        </w:p>
        <w:p w14:paraId="4E81485C" w14:textId="380C5237" w:rsidR="002555C5" w:rsidRDefault="002555C5">
          <w:pPr>
            <w:pStyle w:val="TOC3"/>
            <w:tabs>
              <w:tab w:val="left" w:pos="1440"/>
              <w:tab w:val="right" w:leader="dot" w:pos="9016"/>
            </w:tabs>
            <w:rPr>
              <w:noProof/>
              <w:lang w:val="en-IE" w:eastAsia="en-GB"/>
            </w:rPr>
          </w:pPr>
          <w:hyperlink w:anchor="_Toc236119802" w:history="1">
            <w:r w:rsidRPr="0020690C">
              <w:rPr>
                <w:rStyle w:val="Hyperlink"/>
                <w:noProof/>
              </w:rPr>
              <w:t>2.5.2.</w:t>
            </w:r>
            <w:r>
              <w:rPr>
                <w:noProof/>
                <w:lang w:val="en-IE" w:eastAsia="en-GB"/>
              </w:rPr>
              <w:tab/>
            </w:r>
            <w:r w:rsidRPr="0020690C">
              <w:rPr>
                <w:rStyle w:val="Hyperlink"/>
                <w:noProof/>
              </w:rPr>
              <w:t>Event Streaming Systems and fault tolerance</w:t>
            </w:r>
            <w:r>
              <w:rPr>
                <w:noProof/>
                <w:webHidden/>
              </w:rPr>
              <w:tab/>
            </w:r>
            <w:r>
              <w:rPr>
                <w:noProof/>
                <w:webHidden/>
              </w:rPr>
              <w:fldChar w:fldCharType="begin"/>
            </w:r>
            <w:r>
              <w:rPr>
                <w:noProof/>
                <w:webHidden/>
              </w:rPr>
              <w:instrText xml:space="preserve"> PAGEREF _Toc236119802 \h </w:instrText>
            </w:r>
            <w:r>
              <w:rPr>
                <w:noProof/>
                <w:webHidden/>
              </w:rPr>
            </w:r>
            <w:r>
              <w:rPr>
                <w:noProof/>
                <w:webHidden/>
              </w:rPr>
              <w:fldChar w:fldCharType="separate"/>
            </w:r>
            <w:r>
              <w:rPr>
                <w:noProof/>
                <w:webHidden/>
              </w:rPr>
              <w:t>18</w:t>
            </w:r>
            <w:r>
              <w:rPr>
                <w:noProof/>
                <w:webHidden/>
              </w:rPr>
              <w:fldChar w:fldCharType="end"/>
            </w:r>
          </w:hyperlink>
        </w:p>
        <w:p w14:paraId="50C1D201" w14:textId="237671F0" w:rsidR="002555C5" w:rsidRDefault="002555C5">
          <w:pPr>
            <w:pStyle w:val="TOC3"/>
            <w:tabs>
              <w:tab w:val="left" w:pos="1440"/>
              <w:tab w:val="right" w:leader="dot" w:pos="9016"/>
            </w:tabs>
            <w:rPr>
              <w:noProof/>
              <w:lang w:val="en-IE" w:eastAsia="en-GB"/>
            </w:rPr>
          </w:pPr>
          <w:hyperlink w:anchor="_Toc236119803" w:history="1">
            <w:r w:rsidRPr="0020690C">
              <w:rPr>
                <w:rStyle w:val="Hyperlink"/>
                <w:noProof/>
              </w:rPr>
              <w:t>2.5.3.</w:t>
            </w:r>
            <w:r>
              <w:rPr>
                <w:noProof/>
                <w:lang w:val="en-IE" w:eastAsia="en-GB"/>
              </w:rPr>
              <w:tab/>
            </w:r>
            <w:r w:rsidRPr="0020690C">
              <w:rPr>
                <w:rStyle w:val="Hyperlink"/>
                <w:noProof/>
              </w:rPr>
              <w:t>Event Aggregation</w:t>
            </w:r>
            <w:r>
              <w:rPr>
                <w:noProof/>
                <w:webHidden/>
              </w:rPr>
              <w:tab/>
            </w:r>
            <w:r>
              <w:rPr>
                <w:noProof/>
                <w:webHidden/>
              </w:rPr>
              <w:fldChar w:fldCharType="begin"/>
            </w:r>
            <w:r>
              <w:rPr>
                <w:noProof/>
                <w:webHidden/>
              </w:rPr>
              <w:instrText xml:space="preserve"> PAGEREF _Toc236119803 \h </w:instrText>
            </w:r>
            <w:r>
              <w:rPr>
                <w:noProof/>
                <w:webHidden/>
              </w:rPr>
            </w:r>
            <w:r>
              <w:rPr>
                <w:noProof/>
                <w:webHidden/>
              </w:rPr>
              <w:fldChar w:fldCharType="separate"/>
            </w:r>
            <w:r>
              <w:rPr>
                <w:noProof/>
                <w:webHidden/>
              </w:rPr>
              <w:t>19</w:t>
            </w:r>
            <w:r>
              <w:rPr>
                <w:noProof/>
                <w:webHidden/>
              </w:rPr>
              <w:fldChar w:fldCharType="end"/>
            </w:r>
          </w:hyperlink>
        </w:p>
        <w:p w14:paraId="36A24F60" w14:textId="56B3656D" w:rsidR="002555C5" w:rsidRDefault="002555C5">
          <w:pPr>
            <w:pStyle w:val="TOC1"/>
            <w:tabs>
              <w:tab w:val="left" w:pos="720"/>
              <w:tab w:val="right" w:leader="dot" w:pos="9016"/>
            </w:tabs>
            <w:rPr>
              <w:noProof/>
              <w:lang w:eastAsia="en-GB"/>
            </w:rPr>
          </w:pPr>
          <w:hyperlink w:anchor="_Toc236119804" w:history="1">
            <w:r w:rsidRPr="0020690C">
              <w:rPr>
                <w:rStyle w:val="Hyperlink"/>
                <w:noProof/>
              </w:rPr>
              <w:t>2.6.</w:t>
            </w:r>
            <w:r>
              <w:rPr>
                <w:noProof/>
                <w:lang w:eastAsia="en-GB"/>
              </w:rPr>
              <w:tab/>
            </w:r>
            <w:r w:rsidRPr="0020690C">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_Toc236119804 \h </w:instrText>
            </w:r>
            <w:r>
              <w:rPr>
                <w:noProof/>
                <w:webHidden/>
              </w:rPr>
            </w:r>
            <w:r>
              <w:rPr>
                <w:noProof/>
                <w:webHidden/>
              </w:rPr>
              <w:fldChar w:fldCharType="separate"/>
            </w:r>
            <w:r>
              <w:rPr>
                <w:noProof/>
                <w:webHidden/>
              </w:rPr>
              <w:t>20</w:t>
            </w:r>
            <w:r>
              <w:rPr>
                <w:noProof/>
                <w:webHidden/>
              </w:rPr>
              <w:fldChar w:fldCharType="end"/>
            </w:r>
          </w:hyperlink>
        </w:p>
        <w:p w14:paraId="0BCBD5A4" w14:textId="0F6A2975" w:rsidR="002555C5" w:rsidRDefault="002555C5">
          <w:pPr>
            <w:pStyle w:val="TOC3"/>
            <w:tabs>
              <w:tab w:val="left" w:pos="1440"/>
              <w:tab w:val="right" w:leader="dot" w:pos="9016"/>
            </w:tabs>
            <w:rPr>
              <w:noProof/>
              <w:lang w:val="en-IE" w:eastAsia="en-GB"/>
            </w:rPr>
          </w:pPr>
          <w:hyperlink w:anchor="_Toc236119805" w:history="1">
            <w:r w:rsidRPr="0020690C">
              <w:rPr>
                <w:rStyle w:val="Hyperlink"/>
                <w:noProof/>
              </w:rPr>
              <w:t>2.6.1.</w:t>
            </w:r>
            <w:r>
              <w:rPr>
                <w:noProof/>
                <w:lang w:val="en-IE" w:eastAsia="en-GB"/>
              </w:rPr>
              <w:tab/>
            </w:r>
            <w:r w:rsidRPr="0020690C">
              <w:rPr>
                <w:rStyle w:val="Hyperlink"/>
                <w:noProof/>
              </w:rPr>
              <w:t>Cloud-Native Architecture</w:t>
            </w:r>
            <w:r>
              <w:rPr>
                <w:noProof/>
                <w:webHidden/>
              </w:rPr>
              <w:tab/>
            </w:r>
            <w:r>
              <w:rPr>
                <w:noProof/>
                <w:webHidden/>
              </w:rPr>
              <w:fldChar w:fldCharType="begin"/>
            </w:r>
            <w:r>
              <w:rPr>
                <w:noProof/>
                <w:webHidden/>
              </w:rPr>
              <w:instrText xml:space="preserve"> PAGEREF _Toc236119805 \h </w:instrText>
            </w:r>
            <w:r>
              <w:rPr>
                <w:noProof/>
                <w:webHidden/>
              </w:rPr>
            </w:r>
            <w:r>
              <w:rPr>
                <w:noProof/>
                <w:webHidden/>
              </w:rPr>
              <w:fldChar w:fldCharType="separate"/>
            </w:r>
            <w:r>
              <w:rPr>
                <w:noProof/>
                <w:webHidden/>
              </w:rPr>
              <w:t>20</w:t>
            </w:r>
            <w:r>
              <w:rPr>
                <w:noProof/>
                <w:webHidden/>
              </w:rPr>
              <w:fldChar w:fldCharType="end"/>
            </w:r>
          </w:hyperlink>
        </w:p>
        <w:p w14:paraId="25CFBE29" w14:textId="447A7A5E" w:rsidR="002555C5" w:rsidRDefault="002555C5">
          <w:pPr>
            <w:pStyle w:val="TOC3"/>
            <w:tabs>
              <w:tab w:val="left" w:pos="1440"/>
              <w:tab w:val="right" w:leader="dot" w:pos="9016"/>
            </w:tabs>
            <w:rPr>
              <w:noProof/>
              <w:lang w:val="en-IE" w:eastAsia="en-GB"/>
            </w:rPr>
          </w:pPr>
          <w:hyperlink w:anchor="_Toc236119806" w:history="1">
            <w:r w:rsidRPr="0020690C">
              <w:rPr>
                <w:rStyle w:val="Hyperlink"/>
                <w:noProof/>
              </w:rPr>
              <w:t>2.6.2.</w:t>
            </w:r>
            <w:r>
              <w:rPr>
                <w:noProof/>
                <w:lang w:val="en-IE" w:eastAsia="en-GB"/>
              </w:rPr>
              <w:tab/>
            </w:r>
            <w:r w:rsidRPr="0020690C">
              <w:rPr>
                <w:rStyle w:val="Hyperlink"/>
                <w:noProof/>
              </w:rPr>
              <w:t>High Availability, Resilience and Disaster Recovery</w:t>
            </w:r>
            <w:r>
              <w:rPr>
                <w:noProof/>
                <w:webHidden/>
              </w:rPr>
              <w:tab/>
            </w:r>
            <w:r>
              <w:rPr>
                <w:noProof/>
                <w:webHidden/>
              </w:rPr>
              <w:fldChar w:fldCharType="begin"/>
            </w:r>
            <w:r>
              <w:rPr>
                <w:noProof/>
                <w:webHidden/>
              </w:rPr>
              <w:instrText xml:space="preserve"> PAGEREF _Toc236119806 \h </w:instrText>
            </w:r>
            <w:r>
              <w:rPr>
                <w:noProof/>
                <w:webHidden/>
              </w:rPr>
            </w:r>
            <w:r>
              <w:rPr>
                <w:noProof/>
                <w:webHidden/>
              </w:rPr>
              <w:fldChar w:fldCharType="separate"/>
            </w:r>
            <w:r>
              <w:rPr>
                <w:noProof/>
                <w:webHidden/>
              </w:rPr>
              <w:t>21</w:t>
            </w:r>
            <w:r>
              <w:rPr>
                <w:noProof/>
                <w:webHidden/>
              </w:rPr>
              <w:fldChar w:fldCharType="end"/>
            </w:r>
          </w:hyperlink>
        </w:p>
        <w:p w14:paraId="2DBEEC9C" w14:textId="57179489" w:rsidR="002555C5" w:rsidRDefault="002555C5">
          <w:pPr>
            <w:pStyle w:val="TOC3"/>
            <w:tabs>
              <w:tab w:val="left" w:pos="1440"/>
              <w:tab w:val="right" w:leader="dot" w:pos="9016"/>
            </w:tabs>
            <w:rPr>
              <w:noProof/>
              <w:lang w:val="en-IE" w:eastAsia="en-GB"/>
            </w:rPr>
          </w:pPr>
          <w:hyperlink w:anchor="_Toc236119807" w:history="1">
            <w:r w:rsidRPr="0020690C">
              <w:rPr>
                <w:rStyle w:val="Hyperlink"/>
                <w:noProof/>
              </w:rPr>
              <w:t>2.6.3.</w:t>
            </w:r>
            <w:r>
              <w:rPr>
                <w:noProof/>
                <w:lang w:val="en-IE" w:eastAsia="en-GB"/>
              </w:rPr>
              <w:tab/>
            </w:r>
            <w:r w:rsidRPr="0020690C">
              <w:rPr>
                <w:rStyle w:val="Hyperlink"/>
                <w:noProof/>
              </w:rPr>
              <w:t>Cloud Resilience with Kubernetes</w:t>
            </w:r>
            <w:r>
              <w:rPr>
                <w:noProof/>
                <w:webHidden/>
              </w:rPr>
              <w:tab/>
            </w:r>
            <w:r>
              <w:rPr>
                <w:noProof/>
                <w:webHidden/>
              </w:rPr>
              <w:fldChar w:fldCharType="begin"/>
            </w:r>
            <w:r>
              <w:rPr>
                <w:noProof/>
                <w:webHidden/>
              </w:rPr>
              <w:instrText xml:space="preserve"> PAGEREF _Toc236119807 \h </w:instrText>
            </w:r>
            <w:r>
              <w:rPr>
                <w:noProof/>
                <w:webHidden/>
              </w:rPr>
            </w:r>
            <w:r>
              <w:rPr>
                <w:noProof/>
                <w:webHidden/>
              </w:rPr>
              <w:fldChar w:fldCharType="separate"/>
            </w:r>
            <w:r>
              <w:rPr>
                <w:noProof/>
                <w:webHidden/>
              </w:rPr>
              <w:t>22</w:t>
            </w:r>
            <w:r>
              <w:rPr>
                <w:noProof/>
                <w:webHidden/>
              </w:rPr>
              <w:fldChar w:fldCharType="end"/>
            </w:r>
          </w:hyperlink>
        </w:p>
        <w:p w14:paraId="1087DB9D" w14:textId="0FE3E33B" w:rsidR="002555C5" w:rsidRDefault="002555C5">
          <w:pPr>
            <w:pStyle w:val="TOC1"/>
            <w:tabs>
              <w:tab w:val="left" w:pos="720"/>
              <w:tab w:val="right" w:leader="dot" w:pos="9016"/>
            </w:tabs>
            <w:rPr>
              <w:noProof/>
              <w:lang w:eastAsia="en-GB"/>
            </w:rPr>
          </w:pPr>
          <w:hyperlink w:anchor="_Toc236119808" w:history="1">
            <w:r w:rsidRPr="0020690C">
              <w:rPr>
                <w:rStyle w:val="Hyperlink"/>
                <w:noProof/>
              </w:rPr>
              <w:t>2.7.</w:t>
            </w:r>
            <w:r>
              <w:rPr>
                <w:noProof/>
                <w:lang w:eastAsia="en-GB"/>
              </w:rPr>
              <w:tab/>
            </w:r>
            <w:r w:rsidRPr="0020690C">
              <w:rPr>
                <w:rStyle w:val="Hyperlink"/>
                <w:noProof/>
              </w:rPr>
              <w:t>Software Quality standards</w:t>
            </w:r>
            <w:r>
              <w:rPr>
                <w:noProof/>
                <w:webHidden/>
              </w:rPr>
              <w:tab/>
            </w:r>
            <w:r>
              <w:rPr>
                <w:noProof/>
                <w:webHidden/>
              </w:rPr>
              <w:fldChar w:fldCharType="begin"/>
            </w:r>
            <w:r>
              <w:rPr>
                <w:noProof/>
                <w:webHidden/>
              </w:rPr>
              <w:instrText xml:space="preserve"> PAGEREF _Toc236119808 \h </w:instrText>
            </w:r>
            <w:r>
              <w:rPr>
                <w:noProof/>
                <w:webHidden/>
              </w:rPr>
            </w:r>
            <w:r>
              <w:rPr>
                <w:noProof/>
                <w:webHidden/>
              </w:rPr>
              <w:fldChar w:fldCharType="separate"/>
            </w:r>
            <w:r>
              <w:rPr>
                <w:noProof/>
                <w:webHidden/>
              </w:rPr>
              <w:t>22</w:t>
            </w:r>
            <w:r>
              <w:rPr>
                <w:noProof/>
                <w:webHidden/>
              </w:rPr>
              <w:fldChar w:fldCharType="end"/>
            </w:r>
          </w:hyperlink>
        </w:p>
        <w:p w14:paraId="4700DFB1" w14:textId="0E216893" w:rsidR="002555C5" w:rsidRDefault="002555C5">
          <w:pPr>
            <w:pStyle w:val="TOC3"/>
            <w:tabs>
              <w:tab w:val="left" w:pos="1440"/>
              <w:tab w:val="right" w:leader="dot" w:pos="9016"/>
            </w:tabs>
            <w:rPr>
              <w:noProof/>
              <w:lang w:val="en-IE" w:eastAsia="en-GB"/>
            </w:rPr>
          </w:pPr>
          <w:hyperlink w:anchor="_Toc236119809" w:history="1">
            <w:r w:rsidRPr="0020690C">
              <w:rPr>
                <w:rStyle w:val="Hyperlink"/>
                <w:noProof/>
              </w:rPr>
              <w:t>2.7.1.</w:t>
            </w:r>
            <w:r>
              <w:rPr>
                <w:noProof/>
                <w:lang w:val="en-IE" w:eastAsia="en-GB"/>
              </w:rPr>
              <w:tab/>
            </w:r>
            <w:r w:rsidRPr="0020690C">
              <w:rPr>
                <w:rStyle w:val="Hyperlink"/>
                <w:noProof/>
              </w:rPr>
              <w:t>Software Quality standards and measurement</w:t>
            </w:r>
            <w:r>
              <w:rPr>
                <w:noProof/>
                <w:webHidden/>
              </w:rPr>
              <w:tab/>
            </w:r>
            <w:r>
              <w:rPr>
                <w:noProof/>
                <w:webHidden/>
              </w:rPr>
              <w:fldChar w:fldCharType="begin"/>
            </w:r>
            <w:r>
              <w:rPr>
                <w:noProof/>
                <w:webHidden/>
              </w:rPr>
              <w:instrText xml:space="preserve"> PAGEREF _Toc236119809 \h </w:instrText>
            </w:r>
            <w:r>
              <w:rPr>
                <w:noProof/>
                <w:webHidden/>
              </w:rPr>
            </w:r>
            <w:r>
              <w:rPr>
                <w:noProof/>
                <w:webHidden/>
              </w:rPr>
              <w:fldChar w:fldCharType="separate"/>
            </w:r>
            <w:r>
              <w:rPr>
                <w:noProof/>
                <w:webHidden/>
              </w:rPr>
              <w:t>22</w:t>
            </w:r>
            <w:r>
              <w:rPr>
                <w:noProof/>
                <w:webHidden/>
              </w:rPr>
              <w:fldChar w:fldCharType="end"/>
            </w:r>
          </w:hyperlink>
        </w:p>
        <w:p w14:paraId="079251FC" w14:textId="49B820D7" w:rsidR="002555C5" w:rsidRDefault="002555C5">
          <w:pPr>
            <w:pStyle w:val="TOC3"/>
            <w:tabs>
              <w:tab w:val="left" w:pos="1440"/>
              <w:tab w:val="right" w:leader="dot" w:pos="9016"/>
            </w:tabs>
            <w:rPr>
              <w:noProof/>
              <w:lang w:val="en-IE" w:eastAsia="en-GB"/>
            </w:rPr>
          </w:pPr>
          <w:hyperlink w:anchor="_Toc236119810" w:history="1">
            <w:r w:rsidRPr="0020690C">
              <w:rPr>
                <w:rStyle w:val="Hyperlink"/>
                <w:noProof/>
              </w:rPr>
              <w:t>2.7.2.</w:t>
            </w:r>
            <w:r>
              <w:rPr>
                <w:noProof/>
                <w:lang w:val="en-IE" w:eastAsia="en-GB"/>
              </w:rPr>
              <w:tab/>
            </w:r>
            <w:r w:rsidRPr="0020690C">
              <w:rPr>
                <w:rStyle w:val="Hyperlink"/>
                <w:noProof/>
              </w:rPr>
              <w:t>Reliability</w:t>
            </w:r>
            <w:r>
              <w:rPr>
                <w:noProof/>
                <w:webHidden/>
              </w:rPr>
              <w:tab/>
            </w:r>
            <w:r>
              <w:rPr>
                <w:noProof/>
                <w:webHidden/>
              </w:rPr>
              <w:fldChar w:fldCharType="begin"/>
            </w:r>
            <w:r>
              <w:rPr>
                <w:noProof/>
                <w:webHidden/>
              </w:rPr>
              <w:instrText xml:space="preserve"> PAGEREF _Toc236119810 \h </w:instrText>
            </w:r>
            <w:r>
              <w:rPr>
                <w:noProof/>
                <w:webHidden/>
              </w:rPr>
            </w:r>
            <w:r>
              <w:rPr>
                <w:noProof/>
                <w:webHidden/>
              </w:rPr>
              <w:fldChar w:fldCharType="separate"/>
            </w:r>
            <w:r>
              <w:rPr>
                <w:noProof/>
                <w:webHidden/>
              </w:rPr>
              <w:t>22</w:t>
            </w:r>
            <w:r>
              <w:rPr>
                <w:noProof/>
                <w:webHidden/>
              </w:rPr>
              <w:fldChar w:fldCharType="end"/>
            </w:r>
          </w:hyperlink>
        </w:p>
        <w:p w14:paraId="135FEB5E" w14:textId="5C68CF1E" w:rsidR="002555C5" w:rsidRDefault="002555C5">
          <w:pPr>
            <w:pStyle w:val="TOC3"/>
            <w:tabs>
              <w:tab w:val="left" w:pos="1440"/>
              <w:tab w:val="right" w:leader="dot" w:pos="9016"/>
            </w:tabs>
            <w:rPr>
              <w:noProof/>
              <w:lang w:val="en-IE" w:eastAsia="en-GB"/>
            </w:rPr>
          </w:pPr>
          <w:hyperlink w:anchor="_Toc236119811" w:history="1">
            <w:r w:rsidRPr="0020690C">
              <w:rPr>
                <w:rStyle w:val="Hyperlink"/>
                <w:noProof/>
              </w:rPr>
              <w:t>2.7.3.</w:t>
            </w:r>
            <w:r>
              <w:rPr>
                <w:noProof/>
                <w:lang w:val="en-IE" w:eastAsia="en-GB"/>
              </w:rPr>
              <w:tab/>
            </w:r>
            <w:r w:rsidRPr="0020690C">
              <w:rPr>
                <w:rStyle w:val="Hyperlink"/>
                <w:noProof/>
              </w:rPr>
              <w:t>Availability</w:t>
            </w:r>
            <w:r>
              <w:rPr>
                <w:noProof/>
                <w:webHidden/>
              </w:rPr>
              <w:tab/>
            </w:r>
            <w:r>
              <w:rPr>
                <w:noProof/>
                <w:webHidden/>
              </w:rPr>
              <w:fldChar w:fldCharType="begin"/>
            </w:r>
            <w:r>
              <w:rPr>
                <w:noProof/>
                <w:webHidden/>
              </w:rPr>
              <w:instrText xml:space="preserve"> PAGEREF _Toc236119811 \h </w:instrText>
            </w:r>
            <w:r>
              <w:rPr>
                <w:noProof/>
                <w:webHidden/>
              </w:rPr>
            </w:r>
            <w:r>
              <w:rPr>
                <w:noProof/>
                <w:webHidden/>
              </w:rPr>
              <w:fldChar w:fldCharType="separate"/>
            </w:r>
            <w:r>
              <w:rPr>
                <w:noProof/>
                <w:webHidden/>
              </w:rPr>
              <w:t>22</w:t>
            </w:r>
            <w:r>
              <w:rPr>
                <w:noProof/>
                <w:webHidden/>
              </w:rPr>
              <w:fldChar w:fldCharType="end"/>
            </w:r>
          </w:hyperlink>
        </w:p>
        <w:p w14:paraId="61D53F2D" w14:textId="764D2B2E" w:rsidR="002555C5" w:rsidRDefault="002555C5">
          <w:pPr>
            <w:pStyle w:val="TOC1"/>
            <w:tabs>
              <w:tab w:val="left" w:pos="720"/>
              <w:tab w:val="right" w:leader="dot" w:pos="9016"/>
            </w:tabs>
            <w:rPr>
              <w:noProof/>
              <w:lang w:eastAsia="en-GB"/>
            </w:rPr>
          </w:pPr>
          <w:hyperlink w:anchor="_Toc236119812" w:history="1">
            <w:r w:rsidRPr="0020690C">
              <w:rPr>
                <w:rStyle w:val="Hyperlink"/>
                <w:noProof/>
              </w:rPr>
              <w:t>2.8.</w:t>
            </w:r>
            <w:r>
              <w:rPr>
                <w:noProof/>
                <w:lang w:eastAsia="en-GB"/>
              </w:rPr>
              <w:tab/>
            </w:r>
            <w:r w:rsidRPr="0020690C">
              <w:rPr>
                <w:rStyle w:val="Hyperlink"/>
                <w:noProof/>
              </w:rPr>
              <w:t>Research Gap and Conclusion</w:t>
            </w:r>
            <w:r>
              <w:rPr>
                <w:noProof/>
                <w:webHidden/>
              </w:rPr>
              <w:tab/>
            </w:r>
            <w:r>
              <w:rPr>
                <w:noProof/>
                <w:webHidden/>
              </w:rPr>
              <w:fldChar w:fldCharType="begin"/>
            </w:r>
            <w:r>
              <w:rPr>
                <w:noProof/>
                <w:webHidden/>
              </w:rPr>
              <w:instrText xml:space="preserve"> PAGEREF _Toc236119812 \h </w:instrText>
            </w:r>
            <w:r>
              <w:rPr>
                <w:noProof/>
                <w:webHidden/>
              </w:rPr>
            </w:r>
            <w:r>
              <w:rPr>
                <w:noProof/>
                <w:webHidden/>
              </w:rPr>
              <w:fldChar w:fldCharType="separate"/>
            </w:r>
            <w:r>
              <w:rPr>
                <w:noProof/>
                <w:webHidden/>
              </w:rPr>
              <w:t>23</w:t>
            </w:r>
            <w:r>
              <w:rPr>
                <w:noProof/>
                <w:webHidden/>
              </w:rPr>
              <w:fldChar w:fldCharType="end"/>
            </w:r>
          </w:hyperlink>
        </w:p>
        <w:p w14:paraId="4CE58CDF" w14:textId="323F15B9" w:rsidR="002555C5" w:rsidRDefault="002555C5">
          <w:pPr>
            <w:pStyle w:val="TOC2"/>
            <w:tabs>
              <w:tab w:val="left" w:pos="720"/>
              <w:tab w:val="right" w:leader="dot" w:pos="9016"/>
            </w:tabs>
            <w:rPr>
              <w:noProof/>
              <w:lang w:eastAsia="en-GB"/>
            </w:rPr>
          </w:pPr>
          <w:hyperlink w:anchor="_Toc236119813" w:history="1">
            <w:r w:rsidRPr="0020690C">
              <w:rPr>
                <w:rStyle w:val="Hyperlink"/>
                <w:noProof/>
              </w:rPr>
              <w:t>1.</w:t>
            </w:r>
            <w:r>
              <w:rPr>
                <w:noProof/>
                <w:lang w:eastAsia="en-GB"/>
              </w:rPr>
              <w:tab/>
            </w:r>
            <w:r w:rsidRPr="0020690C">
              <w:rPr>
                <w:rStyle w:val="Hyperlink"/>
                <w:noProof/>
              </w:rPr>
              <w:t>Design</w:t>
            </w:r>
            <w:r>
              <w:rPr>
                <w:noProof/>
                <w:webHidden/>
              </w:rPr>
              <w:tab/>
            </w:r>
            <w:r>
              <w:rPr>
                <w:noProof/>
                <w:webHidden/>
              </w:rPr>
              <w:fldChar w:fldCharType="begin"/>
            </w:r>
            <w:r>
              <w:rPr>
                <w:noProof/>
                <w:webHidden/>
              </w:rPr>
              <w:instrText xml:space="preserve"> PAGEREF _Toc236119813 \h </w:instrText>
            </w:r>
            <w:r>
              <w:rPr>
                <w:noProof/>
                <w:webHidden/>
              </w:rPr>
            </w:r>
            <w:r>
              <w:rPr>
                <w:noProof/>
                <w:webHidden/>
              </w:rPr>
              <w:fldChar w:fldCharType="separate"/>
            </w:r>
            <w:r>
              <w:rPr>
                <w:noProof/>
                <w:webHidden/>
              </w:rPr>
              <w:t>24</w:t>
            </w:r>
            <w:r>
              <w:rPr>
                <w:noProof/>
                <w:webHidden/>
              </w:rPr>
              <w:fldChar w:fldCharType="end"/>
            </w:r>
          </w:hyperlink>
        </w:p>
        <w:p w14:paraId="1D5A1397" w14:textId="365C8F8D" w:rsidR="002555C5" w:rsidRDefault="002555C5">
          <w:pPr>
            <w:pStyle w:val="TOC1"/>
            <w:tabs>
              <w:tab w:val="right" w:leader="dot" w:pos="9016"/>
            </w:tabs>
            <w:rPr>
              <w:noProof/>
              <w:lang w:eastAsia="en-GB"/>
            </w:rPr>
          </w:pPr>
          <w:hyperlink w:anchor="_Toc236119814" w:history="1">
            <w:r w:rsidRPr="0020690C">
              <w:rPr>
                <w:rStyle w:val="Hyperlink"/>
                <w:noProof/>
              </w:rPr>
              <w:t>References</w:t>
            </w:r>
            <w:r>
              <w:rPr>
                <w:noProof/>
                <w:webHidden/>
              </w:rPr>
              <w:tab/>
            </w:r>
            <w:r>
              <w:rPr>
                <w:noProof/>
                <w:webHidden/>
              </w:rPr>
              <w:fldChar w:fldCharType="begin"/>
            </w:r>
            <w:r>
              <w:rPr>
                <w:noProof/>
                <w:webHidden/>
              </w:rPr>
              <w:instrText xml:space="preserve"> PAGEREF _Toc236119814 \h </w:instrText>
            </w:r>
            <w:r>
              <w:rPr>
                <w:noProof/>
                <w:webHidden/>
              </w:rPr>
            </w:r>
            <w:r>
              <w:rPr>
                <w:noProof/>
                <w:webHidden/>
              </w:rPr>
              <w:fldChar w:fldCharType="separate"/>
            </w:r>
            <w:r>
              <w:rPr>
                <w:noProof/>
                <w:webHidden/>
              </w:rPr>
              <w:t>i</w:t>
            </w:r>
            <w:r>
              <w:rPr>
                <w:noProof/>
                <w:webHidden/>
              </w:rPr>
              <w:fldChar w:fldCharType="end"/>
            </w:r>
          </w:hyperlink>
        </w:p>
        <w:p w14:paraId="23AE53C3" w14:textId="1C734ADE" w:rsidR="002555C5" w:rsidRDefault="002555C5">
          <w:pPr>
            <w:pStyle w:val="TOC1"/>
            <w:tabs>
              <w:tab w:val="right" w:leader="dot" w:pos="9016"/>
            </w:tabs>
            <w:rPr>
              <w:noProof/>
              <w:lang w:eastAsia="en-GB"/>
            </w:rPr>
          </w:pPr>
          <w:hyperlink w:anchor="_Toc236119815" w:history="1">
            <w:r w:rsidRPr="0020690C">
              <w:rPr>
                <w:rStyle w:val="Hyperlink"/>
                <w:noProof/>
              </w:rPr>
              <w:t>Appendices</w:t>
            </w:r>
            <w:r>
              <w:rPr>
                <w:noProof/>
                <w:webHidden/>
              </w:rPr>
              <w:tab/>
            </w:r>
            <w:r>
              <w:rPr>
                <w:noProof/>
                <w:webHidden/>
              </w:rPr>
              <w:fldChar w:fldCharType="begin"/>
            </w:r>
            <w:r>
              <w:rPr>
                <w:noProof/>
                <w:webHidden/>
              </w:rPr>
              <w:instrText xml:space="preserve"> PAGEREF _Toc236119815 \h </w:instrText>
            </w:r>
            <w:r>
              <w:rPr>
                <w:noProof/>
                <w:webHidden/>
              </w:rPr>
            </w:r>
            <w:r>
              <w:rPr>
                <w:noProof/>
                <w:webHidden/>
              </w:rPr>
              <w:fldChar w:fldCharType="separate"/>
            </w:r>
            <w:r>
              <w:rPr>
                <w:noProof/>
                <w:webHidden/>
              </w:rPr>
              <w:t>vi</w:t>
            </w:r>
            <w:r>
              <w:rPr>
                <w:noProof/>
                <w:webHidden/>
              </w:rPr>
              <w:fldChar w:fldCharType="end"/>
            </w:r>
          </w:hyperlink>
        </w:p>
        <w:p w14:paraId="71D01363" w14:textId="7FE06FB7" w:rsidR="002555C5" w:rsidRDefault="002555C5">
          <w:pPr>
            <w:pStyle w:val="TOC1"/>
            <w:tabs>
              <w:tab w:val="right" w:leader="dot" w:pos="9016"/>
            </w:tabs>
            <w:rPr>
              <w:noProof/>
              <w:lang w:eastAsia="en-GB"/>
            </w:rPr>
          </w:pPr>
          <w:hyperlink w:anchor="_Toc236119816" w:history="1">
            <w:r w:rsidRPr="0020690C">
              <w:rPr>
                <w:rStyle w:val="Hyperlink"/>
                <w:noProof/>
              </w:rPr>
              <w:t>Appendix A:  Code Listing</w:t>
            </w:r>
            <w:r>
              <w:rPr>
                <w:noProof/>
                <w:webHidden/>
              </w:rPr>
              <w:tab/>
            </w:r>
            <w:r>
              <w:rPr>
                <w:noProof/>
                <w:webHidden/>
              </w:rPr>
              <w:fldChar w:fldCharType="begin"/>
            </w:r>
            <w:r>
              <w:rPr>
                <w:noProof/>
                <w:webHidden/>
              </w:rPr>
              <w:instrText xml:space="preserve"> PAGEREF _Toc236119816 \h </w:instrText>
            </w:r>
            <w:r>
              <w:rPr>
                <w:noProof/>
                <w:webHidden/>
              </w:rPr>
            </w:r>
            <w:r>
              <w:rPr>
                <w:noProof/>
                <w:webHidden/>
              </w:rPr>
              <w:fldChar w:fldCharType="separate"/>
            </w:r>
            <w:r>
              <w:rPr>
                <w:noProof/>
                <w:webHidden/>
              </w:rPr>
              <w:t>vii</w:t>
            </w:r>
            <w:r>
              <w:rPr>
                <w:noProof/>
                <w:webHidden/>
              </w:rPr>
              <w:fldChar w:fldCharType="end"/>
            </w:r>
          </w:hyperlink>
        </w:p>
        <w:p w14:paraId="3EB95FE8" w14:textId="5684BBF8"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6" w:name="_Toc236119777"/>
      <w:r w:rsidRPr="008E68F6">
        <w:lastRenderedPageBreak/>
        <w:t>Table of Figures</w:t>
      </w:r>
      <w:bookmarkEnd w:id="6"/>
    </w:p>
    <w:p w14:paraId="3BD16CA7" w14:textId="77777777" w:rsidR="00C2235C" w:rsidRPr="008E68F6" w:rsidRDefault="00C2235C" w:rsidP="007D3777"/>
    <w:p w14:paraId="2E5264D8" w14:textId="79E7EB42" w:rsidR="00661D17" w:rsidRPr="008E68F6" w:rsidRDefault="00C2235C" w:rsidP="007D3777">
      <w:pPr>
        <w:pStyle w:val="TableofFigures"/>
        <w:rPr>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4A2BE2" w:rsidP="007D3777">
      <w:pPr>
        <w:pStyle w:val="TableofFigures"/>
        <w:rPr>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7" w:name="_Toc236119778"/>
      <w:r w:rsidRPr="008E68F6">
        <w:lastRenderedPageBreak/>
        <w:t>Table of Tables</w:t>
      </w:r>
      <w:bookmarkEnd w:id="7"/>
    </w:p>
    <w:p w14:paraId="751DE4CF" w14:textId="77777777" w:rsidR="00C2235C" w:rsidRPr="008E68F6" w:rsidRDefault="00C2235C" w:rsidP="007D3777"/>
    <w:p w14:paraId="16DFC7B9" w14:textId="77777777" w:rsidR="00BC4372" w:rsidRPr="008E68F6" w:rsidRDefault="00C2235C" w:rsidP="007D3777">
      <w:pPr>
        <w:pStyle w:val="TableofFigures"/>
        <w:rPr>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4A2BE2" w:rsidP="007D3777">
      <w:pPr>
        <w:pStyle w:val="TableofFigures"/>
        <w:rPr>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7D3777">
      <w:r w:rsidRPr="008E68F6">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8" w:name="_Toc236119779"/>
      <w:r w:rsidRPr="008E68F6">
        <w:lastRenderedPageBreak/>
        <w:t>Table of Code Listings</w:t>
      </w:r>
      <w:bookmarkEnd w:id="8"/>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9" w:name="_Ref357510072"/>
      <w:bookmarkStart w:id="10" w:name="_Toc236119780"/>
      <w:r w:rsidRPr="008E68F6">
        <w:lastRenderedPageBreak/>
        <w:t>Introduction</w:t>
      </w:r>
      <w:bookmarkEnd w:id="9"/>
      <w:bookmarkEnd w:id="10"/>
    </w:p>
    <w:p w14:paraId="737A50E3" w14:textId="367E11E5" w:rsidR="00C42EB1" w:rsidRPr="008E68F6" w:rsidRDefault="00C42EB1" w:rsidP="007D3777"/>
    <w:p w14:paraId="537542DD" w14:textId="61801BBB"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E01A94" w:rsidRPr="008E68F6">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E01A94" w:rsidRPr="008E68F6">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0B94CA6E"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AA0494" w:rsidRPr="008E68F6">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F77460" w:rsidRPr="008E68F6">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387FCC" w:rsidRPr="008E68F6">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F77460" w:rsidRPr="008E68F6">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AA0494" w:rsidRPr="008E68F6">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F77460" w:rsidRPr="008E68F6">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6F2E37" w:rsidRPr="008E68F6">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F77460" w:rsidRPr="008E68F6">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70C8A039"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Redis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w:t>
      </w:r>
      <w:r w:rsidRPr="008E68F6">
        <w:lastRenderedPageBreak/>
        <w:t>Kubernetes Service (</w:t>
      </w:r>
      <w:r w:rsidR="003C3387" w:rsidRPr="008E68F6">
        <w:t>AKS</w:t>
      </w:r>
      <w:r w:rsidRPr="008E68F6">
        <w:t>)</w:t>
      </w:r>
      <w:r w:rsidR="0080273D" w:rsidRPr="008E68F6">
        <w:t xml:space="preserve"> and connected to an Azure hosted Redis database</w:t>
      </w:r>
      <w:r w:rsidRPr="008E68F6">
        <w:t xml:space="preserve">. However, </w:t>
      </w:r>
      <w:r w:rsidR="00D754DD" w:rsidRPr="008E68F6">
        <w:t xml:space="preserve">by introducing this centralised aggregation layer in line with the Strangler Fig patten,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1" w:name="_Toc236119781"/>
      <w:r w:rsidRPr="008E68F6">
        <w:t>Purpose</w:t>
      </w:r>
      <w:bookmarkEnd w:id="11"/>
    </w:p>
    <w:p w14:paraId="60445879" w14:textId="2EAECE5D"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Redis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2" w:name="_Toc236119782"/>
      <w:r w:rsidRPr="008E68F6">
        <w:lastRenderedPageBreak/>
        <w:t>Aims</w:t>
      </w:r>
      <w:bookmarkEnd w:id="12"/>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3" w:name="_Toc236119783"/>
      <w:r w:rsidRPr="008E68F6">
        <w:t>Objectives</w:t>
      </w:r>
      <w:bookmarkEnd w:id="13"/>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25063894" w14:textId="73674562" w:rsidR="00A544FF" w:rsidRPr="008E68F6" w:rsidRDefault="00A544FF" w:rsidP="007D3777">
      <w:pPr>
        <w:pStyle w:val="ListParagraph"/>
        <w:numPr>
          <w:ilvl w:val="0"/>
          <w:numId w:val="16"/>
        </w:numPr>
        <w:rPr>
          <w:lang w:val="en-GB"/>
        </w:rPr>
      </w:pPr>
      <w:r w:rsidRPr="008E68F6">
        <w:rPr>
          <w:lang w:val="en-GB"/>
        </w:rPr>
        <w:t>Routing for Blue/Green zero downtime deployment for the API container in the AKS cluster.</w:t>
      </w:r>
    </w:p>
    <w:p w14:paraId="062F594F" w14:textId="34DFB3E2" w:rsidR="00A544FF" w:rsidRPr="008E68F6" w:rsidRDefault="00A544FF" w:rsidP="007D3777">
      <w:pPr>
        <w:pStyle w:val="ListParagraph"/>
        <w:numPr>
          <w:ilvl w:val="0"/>
          <w:numId w:val="16"/>
        </w:numPr>
        <w:rPr>
          <w:lang w:val="en-GB"/>
        </w:rPr>
      </w:pPr>
      <w:r w:rsidRPr="008E68F6">
        <w:rPr>
          <w:lang w:val="en-GB"/>
        </w:rPr>
        <w:t>Geo redundant cluster deployment across 2 AKS clusters.</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4" w:name="_Toc236119784"/>
      <w:r w:rsidRPr="008E68F6">
        <w:t>Background</w:t>
      </w:r>
      <w:r w:rsidR="008F7B12" w:rsidRPr="008E68F6">
        <w:t xml:space="preserve"> &amp; Technology of Interest</w:t>
      </w:r>
      <w:bookmarkEnd w:id="14"/>
    </w:p>
    <w:p w14:paraId="403B9353" w14:textId="77777777" w:rsidR="004F5E66" w:rsidRPr="008E68F6" w:rsidRDefault="00E8200C" w:rsidP="007D3777">
      <w:r w:rsidRPr="008E68F6">
        <w:t>The continuing demand for data and increased efficiency as well as an enhanced customer experience is leading postal enterprises to adopt event streaming as a preferred method for 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26B6E3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clearly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53EBBFC1" w:rsidR="00A8249B" w:rsidRPr="008E68F6" w:rsidRDefault="002B0709" w:rsidP="007D3777">
      <w:r w:rsidRPr="008E68F6">
        <w:t>This however presen</w:t>
      </w:r>
      <w:r w:rsidR="00965800" w:rsidRPr="008E68F6">
        <w:t>ts</w:t>
      </w:r>
      <w:r w:rsidRPr="008E68F6">
        <w:t xml:space="preserve"> a new issue, the fact that data sometimes still need</w:t>
      </w:r>
      <w:r w:rsidR="00195F73" w:rsidRPr="008E68F6">
        <w:t>s</w:t>
      </w:r>
      <w:r w:rsidRPr="008E68F6">
        <w:t xml:space="preserve"> to </w:t>
      </w:r>
      <w:r w:rsidR="00195F73" w:rsidRPr="008E68F6">
        <w:t xml:space="preserve">be </w:t>
      </w:r>
      <w:r w:rsidRPr="008E68F6">
        <w:t>centralised. The aggregation of events ma</w:t>
      </w:r>
      <w:r w:rsidR="00195F73" w:rsidRPr="008E68F6">
        <w:t>kes</w:t>
      </w:r>
      <w:r w:rsidRPr="008E68F6">
        <w:t xml:space="preserve"> this possible, but the clear bottleneck of a single aggregator become</w:t>
      </w:r>
      <w:r w:rsidR="00195F73" w:rsidRPr="008E68F6">
        <w:t>s</w:t>
      </w:r>
      <w:r w:rsidRPr="008E68F6">
        <w:t xml:space="preserve"> a critical </w:t>
      </w:r>
      <w:r w:rsidR="00195F73" w:rsidRPr="008E68F6">
        <w:t>SPoF</w:t>
      </w:r>
      <w:r w:rsidRPr="008E68F6">
        <w:t>. If this aggregation service fail</w:t>
      </w:r>
      <w:r w:rsidR="00195F73" w:rsidRPr="008E68F6">
        <w:t>s</w:t>
      </w:r>
      <w:r w:rsidRPr="008E68F6">
        <w:t xml:space="preserve"> then the business could suffer </w:t>
      </w:r>
      <w:r w:rsidR="00195F73" w:rsidRPr="008E68F6">
        <w:t xml:space="preserve">severe </w:t>
      </w:r>
      <w:r w:rsidRPr="008E68F6">
        <w:t>financial consequences</w:t>
      </w:r>
      <w:r w:rsidR="00195F73" w:rsidRPr="008E68F6">
        <w:t>, such as lost sales or penalties imposed by the regulator</w:t>
      </w:r>
      <w:r w:rsidRPr="008E68F6">
        <w:t xml:space="preserve">. Also, since this centralised aggregation service </w:t>
      </w:r>
      <w:r w:rsidR="00A8249B" w:rsidRPr="008E68F6">
        <w:t>has</w:t>
      </w:r>
      <w:r w:rsidRPr="008E68F6">
        <w:t xml:space="preserve"> a large </w:t>
      </w:r>
      <w:r w:rsidR="002A2DF8" w:rsidRPr="008E68F6">
        <w:t>number</w:t>
      </w:r>
      <w:r w:rsidRPr="008E68F6">
        <w:t xml:space="preserve"> of domains depending on it, it </w:t>
      </w:r>
      <w:r w:rsidR="00A8249B" w:rsidRPr="008E68F6">
        <w:t xml:space="preserve">is </w:t>
      </w:r>
      <w:r w:rsidR="00B8268B" w:rsidRPr="008E68F6">
        <w:t xml:space="preserve">complicated </w:t>
      </w:r>
      <w:r w:rsidRPr="008E68F6">
        <w:t xml:space="preserve">to take offline for updates </w:t>
      </w:r>
      <w:r w:rsidR="00A8249B" w:rsidRPr="008E68F6">
        <w:t>because</w:t>
      </w:r>
      <w:r w:rsidRPr="008E68F6">
        <w:t xml:space="preserve"> </w:t>
      </w:r>
      <w:r w:rsidR="000653C1" w:rsidRPr="008E68F6">
        <w:t>consumers</w:t>
      </w:r>
      <w:r w:rsidRPr="008E68F6">
        <w:t xml:space="preserve"> </w:t>
      </w:r>
      <w:r w:rsidR="00A8249B" w:rsidRPr="008E68F6">
        <w:t xml:space="preserve">require </w:t>
      </w:r>
      <w:r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72D53540"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The author acknowledges that in an enterprise environment it is more common to complete this setup more robustly with .NET or Java for performance reasons but for demonstration purposes Python was chosen for this research. An Azure hosted Redis </w:t>
      </w:r>
      <w:r w:rsidR="00B04816" w:rsidRPr="008E68F6">
        <w:lastRenderedPageBreak/>
        <w:t>database will be utilised as a low latency materialised view for the GraphQL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 Redis 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5" w:name="_Toc236119785"/>
      <w:r w:rsidRPr="008E68F6">
        <w:t>Problem Statement</w:t>
      </w:r>
      <w:bookmarkEnd w:id="15"/>
    </w:p>
    <w:p w14:paraId="491D3951" w14:textId="65AE2D7C"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w:t>
      </w:r>
      <w:proofErr w:type="spellStart"/>
      <w:r w:rsidR="001335F4" w:rsidRPr="008E68F6">
        <w:t>a</w:t>
      </w:r>
      <w:proofErr w:type="spellEnd"/>
      <w:r w:rsidR="001335F4" w:rsidRPr="008E68F6">
        <w:t xml:space="preserve">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6" w:name="_Toc236119786"/>
      <w:r w:rsidRPr="008E68F6">
        <w:lastRenderedPageBreak/>
        <w:t>Research Question</w:t>
      </w:r>
      <w:bookmarkEnd w:id="16"/>
      <w:r w:rsidR="00BF5227" w:rsidRPr="008E68F6">
        <w:t xml:space="preserve"> </w:t>
      </w:r>
    </w:p>
    <w:p w14:paraId="342D70B6" w14:textId="531B264D" w:rsidR="00277E00" w:rsidRPr="008E68F6" w:rsidRDefault="00277E00" w:rsidP="007D3777">
      <w:r w:rsidRPr="008E68F6">
        <w:t>How can introducing H</w:t>
      </w:r>
      <w:r w:rsidR="00B53132">
        <w:t xml:space="preserve">igh </w:t>
      </w:r>
      <w:r w:rsidR="00B53132" w:rsidRPr="008E68F6">
        <w:t>A</w:t>
      </w:r>
      <w:r w:rsidR="00B53132">
        <w:t>vailability</w:t>
      </w:r>
      <w:r w:rsidRPr="008E68F6">
        <w:t xml:space="preserve"> during </w:t>
      </w:r>
      <w:r w:rsidR="00F77460" w:rsidRPr="008E68F6">
        <w:t xml:space="preserve">the </w:t>
      </w:r>
      <w:r w:rsidRPr="008E68F6">
        <w:t xml:space="preserve">transition from monolith to </w:t>
      </w:r>
      <w:r w:rsidR="00B5677B">
        <w:t xml:space="preserve">event streaming </w:t>
      </w:r>
      <w:r w:rsidR="00226A2B">
        <w:t xml:space="preserve">in domain driven postal enterprises containing </w:t>
      </w:r>
      <w:r w:rsidRPr="008E68F6">
        <w:t>critical services be achieved within the requirements of 250</w:t>
      </w:r>
      <w:r w:rsidR="00B53132">
        <w:t>1</w:t>
      </w:r>
      <w:r w:rsidRPr="008E68F6">
        <w:t>0. (SQUARE – for quality systems engineering)</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7" w:name="_Toc236119787"/>
      <w:r w:rsidRPr="008E68F6">
        <w:t>Chapter 1 conclusion</w:t>
      </w:r>
      <w:bookmarkEnd w:id="17"/>
    </w:p>
    <w:p w14:paraId="46566129" w14:textId="041A7523"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research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Default="005B1B2A" w:rsidP="007D3777"/>
    <w:p w14:paraId="46FDA05B" w14:textId="0AFD8D17" w:rsidR="005B1B2A" w:rsidRDefault="005B1B2A" w:rsidP="007D3777"/>
    <w:p w14:paraId="3C1A7084" w14:textId="5D5B4487" w:rsidR="005B1B2A" w:rsidRDefault="005B1B2A" w:rsidP="007D3777"/>
    <w:p w14:paraId="1160E150" w14:textId="4CB06D9D" w:rsidR="005B1B2A" w:rsidRDefault="005B1B2A" w:rsidP="007D3777"/>
    <w:p w14:paraId="2769F8AD" w14:textId="2775DA1E" w:rsidR="005B1B2A" w:rsidRDefault="005B1B2A" w:rsidP="007D3777"/>
    <w:p w14:paraId="6F3D7F7F" w14:textId="255119BC" w:rsidR="005B1B2A" w:rsidRDefault="005B1B2A" w:rsidP="007D3777"/>
    <w:p w14:paraId="3354F8AC" w14:textId="5DD49AE0" w:rsidR="005B1B2A" w:rsidRDefault="005B1B2A" w:rsidP="007D3777"/>
    <w:p w14:paraId="40466CA6" w14:textId="68C2FE02" w:rsidR="005B1B2A" w:rsidRDefault="005B1B2A" w:rsidP="007D3777"/>
    <w:p w14:paraId="1B978D89" w14:textId="201D8F72" w:rsidR="005B1B2A" w:rsidRDefault="005B1B2A" w:rsidP="007D3777"/>
    <w:p w14:paraId="2914D79D" w14:textId="1FA07BA7" w:rsidR="005B1B2A" w:rsidRDefault="005B1B2A" w:rsidP="007D3777"/>
    <w:p w14:paraId="6AB4726F" w14:textId="2796F214" w:rsidR="005B1B2A" w:rsidRDefault="005B1B2A" w:rsidP="007D3777"/>
    <w:p w14:paraId="64D1B65D" w14:textId="5C4E0A77" w:rsidR="005B1B2A" w:rsidRDefault="005B1B2A" w:rsidP="007D3777"/>
    <w:p w14:paraId="38F45AA9" w14:textId="1146E0A9" w:rsidR="005B1B2A"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8" w:name="_Toc236119788"/>
      <w:r w:rsidRPr="00300074">
        <w:t>Literature Review</w:t>
      </w:r>
      <w:bookmarkEnd w:id="18"/>
    </w:p>
    <w:p w14:paraId="64E13FAC" w14:textId="55957569" w:rsidR="00B24A0A" w:rsidRPr="00300074" w:rsidRDefault="00B24A0A" w:rsidP="007D3777">
      <w:pPr>
        <w:pStyle w:val="DissChHeading"/>
        <w:numPr>
          <w:ilvl w:val="1"/>
          <w:numId w:val="21"/>
        </w:numPr>
      </w:pPr>
      <w:bookmarkStart w:id="19" w:name="_Toc236119789"/>
      <w:r w:rsidRPr="00300074">
        <w:t>Introduction</w:t>
      </w:r>
      <w:bookmarkEnd w:id="19"/>
    </w:p>
    <w:p w14:paraId="7E94E3BD" w14:textId="77777777" w:rsidR="00387FCC" w:rsidRPr="00300074" w:rsidRDefault="00387FCC" w:rsidP="007D3777"/>
    <w:p w14:paraId="65CA10D2" w14:textId="32F7374A"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Pr="00300074">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F77460" w:rsidRPr="00300074">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fldSimple w:instr=" ADDIN ZOTERO_TEMP "/>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AA0494" w:rsidRPr="00300074">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300074">
        <w:rPr>
          <w:rFonts w:ascii="Cambria Math" w:hAnsi="Cambria Math" w:cs="Cambria Math"/>
        </w:rPr>
        <w:instrText>↵</w:instrText>
      </w:r>
      <w:r w:rsidR="00AA0494" w:rsidRPr="00300074">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AA0494" w:rsidRPr="00300074">
        <w:rPr>
          <w:rFonts w:ascii="Calibri" w:eastAsiaTheme="minorHAnsi" w:cs="Calibri"/>
          <w:lang w:val="en-GB"/>
        </w:rPr>
        <w:t>(</w:t>
      </w:r>
      <w:proofErr w:type="spellStart"/>
      <w:r w:rsidR="00AA0494" w:rsidRPr="00300074">
        <w:rPr>
          <w:rFonts w:ascii="Calibri" w:eastAsiaTheme="minorHAnsi" w:cs="Calibri"/>
          <w:lang w:val="en-GB"/>
        </w:rPr>
        <w:t>Kalske</w:t>
      </w:r>
      <w:proofErr w:type="spellEnd"/>
      <w:r w:rsidR="00AA0494" w:rsidRPr="00300074">
        <w:rPr>
          <w:rFonts w:ascii="Calibri" w:eastAsiaTheme="minorHAnsi" w:cs="Calibri"/>
          <w:lang w:val="en-GB"/>
        </w:rPr>
        <w:t xml:space="preserve"> </w:t>
      </w:r>
      <w:r w:rsidR="00AA0494" w:rsidRPr="00300074">
        <w:rPr>
          <w:rFonts w:ascii="Calibri" w:eastAsiaTheme="minorHAnsi" w:cs="Calibri"/>
          <w:i/>
          <w:iCs/>
          <w:lang w:val="en-GB"/>
        </w:rPr>
        <w:t>et al.</w:t>
      </w:r>
      <w:r w:rsidR="00AA0494" w:rsidRPr="00300074">
        <w:rPr>
          <w:rFonts w:ascii="Calibri" w:eastAsiaTheme="minorHAnsi" w:cs="Calibri"/>
          <w:lang w:val="en-GB"/>
        </w:rPr>
        <w:t xml:space="preserve"> 2018; Xu and Villiers 2025)</w:t>
      </w:r>
      <w:r w:rsidR="00AA0494" w:rsidRPr="00300074">
        <w:fldChar w:fldCharType="end"/>
      </w:r>
      <w:r w:rsidR="00AA0494" w:rsidRPr="00300074">
        <w:t xml:space="preserve">. With better IT systems the performance of enterprises is </w:t>
      </w:r>
      <w:r w:rsidR="00AA0494" w:rsidRPr="00300074">
        <w:lastRenderedPageBreak/>
        <w:t xml:space="preserve">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AA0494" w:rsidRPr="00300074">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AA0494" w:rsidRPr="00300074">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0D370D08"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be able to meet large scale data processing requirements </w:t>
      </w:r>
      <w:r w:rsidR="000C1093" w:rsidRPr="00300074">
        <w:fldChar w:fldCharType="begin"/>
      </w:r>
      <w:r w:rsidR="008E1ACA" w:rsidRPr="00300074">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F77460" w:rsidRPr="00300074">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be required to process event data by the year 2025 </w:t>
      </w:r>
      <w:r w:rsidR="00387FCC" w:rsidRPr="00300074">
        <w:fldChar w:fldCharType="begin"/>
      </w:r>
      <w:r w:rsidR="00387FCC" w:rsidRPr="00300074">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F77460" w:rsidRPr="00300074">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 xml:space="preserve">due to its robust broker replication designed to avoid the loss of data </w:t>
      </w:r>
      <w:r w:rsidR="00D64916" w:rsidRPr="00300074">
        <w:fldChar w:fldCharType="begin"/>
      </w:r>
      <w:r w:rsidR="00D64916" w:rsidRPr="00300074">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F77460" w:rsidRPr="00300074">
        <w:rPr>
          <w:noProof/>
        </w:rPr>
        <w:t>(Kasaram 2023)</w:t>
      </w:r>
      <w:r w:rsidR="00D64916" w:rsidRPr="00300074">
        <w:fldChar w:fldCharType="end"/>
      </w:r>
      <w:r w:rsidR="00D64916" w:rsidRPr="00300074">
        <w:t xml:space="preserve">. </w:t>
      </w:r>
      <w:r w:rsidR="00801CEF" w:rsidRPr="00300074">
        <w:t xml:space="preserve"> </w:t>
      </w:r>
      <w:r w:rsidR="00A846EF" w:rsidRPr="00300074">
        <w:t xml:space="preserve">A trend towards unstaffed locker stations </w:t>
      </w:r>
      <w:r w:rsidR="00A846EF" w:rsidRPr="00300074">
        <w:fldChar w:fldCharType="begin"/>
      </w:r>
      <w:r w:rsidR="00AA0494" w:rsidRPr="00300074">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F77460" w:rsidRPr="00300074">
        <w:rPr>
          <w:rFonts w:ascii="Calibri" w:eastAsiaTheme="minorHAnsi" w:cs="Calibri"/>
          <w:lang w:val="en-GB"/>
        </w:rPr>
        <w:t>(</w:t>
      </w:r>
      <w:proofErr w:type="spellStart"/>
      <w:r w:rsidR="00F77460" w:rsidRPr="00300074">
        <w:rPr>
          <w:rFonts w:ascii="Calibri" w:eastAsiaTheme="minorHAnsi" w:cs="Calibri"/>
          <w:lang w:val="en-GB"/>
        </w:rPr>
        <w:t>Ilieva</w:t>
      </w:r>
      <w:proofErr w:type="spellEnd"/>
      <w:r w:rsidR="00F77460" w:rsidRPr="00300074">
        <w:rPr>
          <w:rFonts w:ascii="Calibri" w:eastAsiaTheme="minorHAnsi" w:cs="Calibri"/>
          <w:lang w:val="en-GB"/>
        </w:rPr>
        <w:t xml:space="preserve"> </w:t>
      </w:r>
      <w:r w:rsidR="00F77460" w:rsidRPr="00300074">
        <w:rPr>
          <w:rFonts w:ascii="Calibri" w:eastAsiaTheme="minorHAnsi" w:cs="Calibri"/>
          <w:i/>
          <w:iCs/>
          <w:lang w:val="en-GB"/>
        </w:rPr>
        <w:t>et al.</w:t>
      </w:r>
      <w:r w:rsidR="00F77460" w:rsidRPr="00300074">
        <w:rPr>
          <w:rFonts w:ascii="Calibri" w:eastAsiaTheme="minorHAnsi" w:cs="Calibri"/>
          <w:lang w:val="en-GB"/>
        </w:rPr>
        <w:t xml:space="preserve"> 2024)</w:t>
      </w:r>
      <w:r w:rsidR="00A846EF" w:rsidRPr="00300074">
        <w:fldChar w:fldCharType="end"/>
      </w:r>
      <w:r w:rsidR="00A846EF" w:rsidRPr="00300074">
        <w:t xml:space="preserve"> is an example where zero downtime for access to shipment data would be</w:t>
      </w:r>
      <w:r w:rsidR="007572C7" w:rsidRPr="00300074">
        <w:t xml:space="preserve"> a</w:t>
      </w:r>
      <w:r w:rsidR="00A846EF" w:rsidRPr="00300074">
        <w:t xml:space="preserve"> prerequisite for success</w:t>
      </w:r>
      <w:r w:rsidRPr="00300074">
        <w:t>ful</w:t>
      </w:r>
      <w:r w:rsidR="007D3777">
        <w:t xml:space="preserve"> automated</w:t>
      </w:r>
      <w:r w:rsidR="00A846EF" w:rsidRPr="00300074">
        <w:t xml:space="preserve"> 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0" w:name="_Toc236119790"/>
      <w:r w:rsidRPr="00300074">
        <w:t>Problem Context</w:t>
      </w:r>
      <w:bookmarkEnd w:id="20"/>
    </w:p>
    <w:p w14:paraId="2CF612C9" w14:textId="76C80A93"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1" w:name="OLE_LINK1"/>
      <w:bookmarkStart w:id="22" w:name="OLE_LINK2"/>
      <w:r w:rsidR="003A67BF" w:rsidRPr="00300074">
        <w:t xml:space="preserve">Universal Service Obligation </w:t>
      </w:r>
      <w:bookmarkEnd w:id="21"/>
      <w:bookmarkEnd w:id="22"/>
      <w:r w:rsidR="003A67BF" w:rsidRPr="00300074">
        <w:t xml:space="preserve">(USO) </w:t>
      </w:r>
      <w:r w:rsidR="003A67BF" w:rsidRPr="00300074">
        <w:fldChar w:fldCharType="begin"/>
      </w:r>
      <w:r w:rsidR="003A67BF" w:rsidRPr="00300074">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3A67BF" w:rsidRPr="00300074">
        <w:t>(Jovanović et al. 2025)</w:t>
      </w:r>
      <w:r w:rsidR="003A67BF" w:rsidRPr="00300074">
        <w:fldChar w:fldCharType="end"/>
      </w:r>
      <w:r w:rsidR="003A67BF" w:rsidRPr="00300074">
        <w:t xml:space="preserve">. </w:t>
      </w:r>
      <w:r w:rsidRPr="00300074">
        <w:t>At the same time the demands from customers have leaned towards digital products and faster processing time, resulting in drastic changes affecting the postal sector</w:t>
      </w:r>
      <w:r w:rsidR="00863140" w:rsidRPr="00300074">
        <w:t xml:space="preserve"> </w:t>
      </w:r>
      <w:r w:rsidR="00863140" w:rsidRPr="00300074">
        <w:fldChar w:fldCharType="begin"/>
      </w:r>
      <w:r w:rsidR="00863140" w:rsidRPr="00300074">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863140" w:rsidRPr="00300074">
        <w:rPr>
          <w:rFonts w:ascii="Calibri" w:eastAsiaTheme="minorHAnsi" w:cs="Calibri"/>
          <w:lang w:val="en-GB"/>
        </w:rPr>
        <w:t xml:space="preserve">(Jovanović </w:t>
      </w:r>
      <w:r w:rsidR="00863140" w:rsidRPr="00300074">
        <w:rPr>
          <w:rFonts w:ascii="Calibri" w:eastAsiaTheme="minorHAnsi" w:cs="Calibri"/>
          <w:i/>
          <w:iCs/>
          <w:lang w:val="en-GB"/>
        </w:rPr>
        <w:t>et al.</w:t>
      </w:r>
      <w:r w:rsidR="00863140" w:rsidRPr="00300074">
        <w:rPr>
          <w:rFonts w:ascii="Calibri" w:eastAsiaTheme="minorHAnsi" w:cs="Calibri"/>
          <w:lang w:val="en-GB"/>
        </w:rPr>
        <w:t xml:space="preserve"> 2025)</w:t>
      </w:r>
      <w:r w:rsidR="00863140" w:rsidRPr="00300074">
        <w:fldChar w:fldCharType="end"/>
      </w:r>
      <w:r w:rsidRPr="00300074">
        <w:t xml:space="preserve">. </w:t>
      </w:r>
      <w:r w:rsidR="00863140" w:rsidRPr="00300074">
        <w:t xml:space="preserve">These changes have led to a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E901E0" w:rsidRPr="00300074">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E901E0" w:rsidRPr="00300074">
        <w:rPr>
          <w:rFonts w:ascii="Calibri" w:eastAsiaTheme="minorHAnsi" w:cs="Calibri"/>
          <w:lang w:val="en-GB"/>
        </w:rPr>
        <w:t xml:space="preserve">(Zhong </w:t>
      </w:r>
      <w:r w:rsidR="00E901E0" w:rsidRPr="00300074">
        <w:rPr>
          <w:rFonts w:ascii="Calibri" w:eastAsiaTheme="minorHAnsi" w:cs="Calibri"/>
          <w:i/>
          <w:iCs/>
          <w:lang w:val="en-GB"/>
        </w:rPr>
        <w:t>et al.</w:t>
      </w:r>
      <w:r w:rsidR="00E901E0" w:rsidRPr="00300074">
        <w:rPr>
          <w:rFonts w:ascii="Calibri" w:eastAsiaTheme="minorHAnsi" w:cs="Calibri"/>
          <w:lang w:val="en-GB"/>
        </w:rPr>
        <w:t xml:space="preserve">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CA44A4" w:rsidRPr="00300074">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CA44A4" w:rsidRPr="00300074">
        <w:rPr>
          <w:rFonts w:ascii="Calibri" w:eastAsiaTheme="minorHAnsi" w:cs="Calibri"/>
          <w:lang w:val="en-GB"/>
        </w:rPr>
        <w:t xml:space="preserve">(Qi </w:t>
      </w:r>
      <w:r w:rsidR="00CA44A4" w:rsidRPr="00300074">
        <w:rPr>
          <w:rFonts w:ascii="Calibri" w:eastAsiaTheme="minorHAnsi" w:cs="Calibri"/>
          <w:i/>
          <w:iCs/>
          <w:lang w:val="en-GB"/>
        </w:rPr>
        <w:t>et al.</w:t>
      </w:r>
      <w:r w:rsidR="00CA44A4" w:rsidRPr="00300074">
        <w:rPr>
          <w:rFonts w:ascii="Calibri" w:eastAsiaTheme="minorHAnsi" w:cs="Calibri"/>
          <w:lang w:val="en-GB"/>
        </w:rPr>
        <w:t xml:space="preserve"> 2023)</w:t>
      </w:r>
      <w:r w:rsidR="00CA44A4" w:rsidRPr="00300074">
        <w:fldChar w:fldCharType="end"/>
      </w:r>
      <w:r w:rsidR="00596056" w:rsidRPr="00300074">
        <w:t>.</w:t>
      </w:r>
      <w:r w:rsidR="00174696" w:rsidRPr="00300074">
        <w:t xml:space="preserve"> However, this redundancy also needs to be achievable within a </w:t>
      </w:r>
      <w:r w:rsidR="00174696" w:rsidRPr="00300074">
        <w:lastRenderedPageBreak/>
        <w:t>realistic range for cost.</w:t>
      </w:r>
      <w:r w:rsidR="00C61E03" w:rsidRPr="00300074">
        <w:t xml:space="preserve"> A trade-off between the highest possible availability and the cost of the setup needs to be found in order for an enterprise to gain the most advantage. </w:t>
      </w:r>
    </w:p>
    <w:p w14:paraId="13CF1B65" w14:textId="486D8CEC"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9A167A">
        <w:t>T</w:t>
      </w:r>
      <w:r w:rsidR="003F597C">
        <w:t>herefore</w:t>
      </w:r>
      <w:r w:rsidR="009A167A">
        <w:t xml:space="preserve"> such investment</w:t>
      </w:r>
      <w:r w:rsidR="003F597C">
        <w:t xml:space="preserve"> </w:t>
      </w:r>
      <w:r w:rsidRPr="00300074">
        <w:t xml:space="preserve">cannot be avoided without significant risk to the business model </w:t>
      </w:r>
      <w:r w:rsidRPr="00300074">
        <w:fldChar w:fldCharType="begin"/>
      </w:r>
      <w:r w:rsidRPr="00300074">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Pr="00300074">
        <w:rPr>
          <w:rFonts w:ascii="Calibri" w:eastAsiaTheme="minorHAnsi" w:cs="Calibri"/>
          <w:lang w:val="en-GB"/>
        </w:rPr>
        <w:t>(</w:t>
      </w:r>
      <w:proofErr w:type="spellStart"/>
      <w:r w:rsidRPr="00300074">
        <w:rPr>
          <w:rFonts w:ascii="Calibri" w:eastAsiaTheme="minorHAnsi" w:cs="Calibri"/>
          <w:lang w:val="en-GB"/>
        </w:rPr>
        <w:t>Alyahya</w:t>
      </w:r>
      <w:proofErr w:type="spellEnd"/>
      <w:r w:rsidRPr="00300074">
        <w:rPr>
          <w:rFonts w:ascii="Calibri" w:eastAsiaTheme="minorHAnsi" w:cs="Calibri"/>
          <w:lang w:val="en-GB"/>
        </w:rPr>
        <w:t xml:space="preserve"> </w:t>
      </w:r>
      <w:r w:rsidRPr="00300074">
        <w:rPr>
          <w:rFonts w:ascii="Calibri" w:eastAsiaTheme="minorHAnsi" w:cs="Calibri"/>
          <w:i/>
          <w:iCs/>
          <w:lang w:val="en-GB"/>
        </w:rPr>
        <w:t>et al.</w:t>
      </w:r>
      <w:r w:rsidRPr="00300074">
        <w:rPr>
          <w:rFonts w:ascii="Calibri" w:eastAsiaTheme="minorHAnsi" w:cs="Calibri"/>
          <w:lang w:val="en-GB"/>
        </w:rPr>
        <w:t xml:space="preserve"> 2025)</w:t>
      </w:r>
      <w:r w:rsidRPr="00300074">
        <w:fldChar w:fldCharType="end"/>
      </w:r>
      <w:r w:rsidRPr="00300074">
        <w:t xml:space="preserve">. </w:t>
      </w:r>
      <w:r w:rsidR="009468A2" w:rsidRPr="00300074">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981F80" w:rsidRPr="00300074">
        <w:t>cemented it in enterprises in less than a decade, has been due to its balance of operational benefits and innovative approach to high availability</w:t>
      </w:r>
      <w:r w:rsidR="00707B59" w:rsidRPr="00300074">
        <w:t xml:space="preserve"> </w:t>
      </w:r>
      <w:r w:rsidR="00707B59" w:rsidRPr="00300074">
        <w:fldChar w:fldCharType="begin"/>
      </w:r>
      <w:r w:rsidR="00707B59" w:rsidRPr="00300074">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707B59" w:rsidRPr="00300074">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AD53B9" w:rsidRPr="00300074">
        <w:t xml:space="preserve"> </w:t>
      </w:r>
      <w:r w:rsidR="00183F43">
        <w:t xml:space="preserve">it </w:t>
      </w:r>
      <w:r w:rsidR="00AD53B9" w:rsidRPr="00300074">
        <w:t xml:space="preserve">is a key part of the problem context. Kubernetes, combined with Event Streaming technologies are becoming the backbone of how every application is deployed and how they communicate with each other within a Domain Driven </w:t>
      </w:r>
      <w:r w:rsidR="006565C2" w:rsidRPr="00300074">
        <w:t>enterprise</w:t>
      </w:r>
      <w:r w:rsidR="00BA4DF7" w:rsidRPr="00300074">
        <w:t xml:space="preserve"> </w:t>
      </w:r>
      <w:r w:rsidR="00BA4DF7" w:rsidRPr="00300074">
        <w:fldChar w:fldCharType="begin"/>
      </w:r>
      <w:r w:rsidR="00BA4DF7" w:rsidRPr="00300074">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BA4DF7" w:rsidRPr="00300074">
        <w:rPr>
          <w:rFonts w:ascii="Calibri" w:eastAsiaTheme="minorHAnsi" w:cs="Calibri"/>
          <w:lang w:val="en-GB"/>
        </w:rPr>
        <w:t>(</w:t>
      </w:r>
      <w:proofErr w:type="spellStart"/>
      <w:r w:rsidR="00BA4DF7" w:rsidRPr="00300074">
        <w:rPr>
          <w:rFonts w:ascii="Calibri" w:eastAsiaTheme="minorHAnsi" w:cs="Calibri"/>
          <w:lang w:val="en-GB"/>
        </w:rPr>
        <w:t>Myllynen</w:t>
      </w:r>
      <w:proofErr w:type="spellEnd"/>
      <w:r w:rsidR="00BA4DF7" w:rsidRPr="00300074">
        <w:rPr>
          <w:rFonts w:ascii="Calibri" w:eastAsiaTheme="minorHAnsi" w:cs="Calibri"/>
          <w:lang w:val="en-GB"/>
        </w:rPr>
        <w:t xml:space="preserve"> </w:t>
      </w:r>
      <w:r w:rsidR="00BA4DF7" w:rsidRPr="00300074">
        <w:rPr>
          <w:rFonts w:ascii="Calibri" w:eastAsiaTheme="minorHAnsi" w:cs="Calibri"/>
          <w:i/>
          <w:iCs/>
          <w:lang w:val="en-GB"/>
        </w:rPr>
        <w:t>et al.</w:t>
      </w:r>
      <w:r w:rsidR="00BA4DF7" w:rsidRPr="00300074">
        <w:rPr>
          <w:rFonts w:ascii="Calibri" w:eastAsiaTheme="minorHAnsi" w:cs="Calibri"/>
          <w:lang w:val="en-GB"/>
        </w:rPr>
        <w:t xml:space="preserve">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3" w:name="_Toc236119791"/>
      <w:r w:rsidRPr="00300074">
        <w:t xml:space="preserve">Digital </w:t>
      </w:r>
      <w:r w:rsidR="000C4BCF" w:rsidRPr="00300074">
        <w:t>T</w:t>
      </w:r>
      <w:r w:rsidRPr="00300074">
        <w:t xml:space="preserve">ransformation </w:t>
      </w:r>
      <w:r w:rsidR="000C4BCF" w:rsidRPr="00300074">
        <w:t>and Enterprise Architecture</w:t>
      </w:r>
      <w:bookmarkEnd w:id="23"/>
    </w:p>
    <w:p w14:paraId="2DCA38D9" w14:textId="77777777" w:rsidR="00B457B0" w:rsidRPr="00300074" w:rsidRDefault="00B457B0" w:rsidP="007D3777"/>
    <w:p w14:paraId="7F5F1E1D" w14:textId="5FDA890B" w:rsidR="007034E8" w:rsidRPr="00300074" w:rsidRDefault="007034E8" w:rsidP="007D3777">
      <w:pPr>
        <w:pStyle w:val="Disslevel3"/>
      </w:pPr>
      <w:bookmarkStart w:id="24" w:name="_Toc236119792"/>
      <w:r w:rsidRPr="00300074">
        <w:t xml:space="preserve">Digital Transformation in </w:t>
      </w:r>
      <w:r w:rsidR="00F05DD6" w:rsidRPr="00300074">
        <w:t>the Postal Sector</w:t>
      </w:r>
      <w:bookmarkEnd w:id="24"/>
    </w:p>
    <w:p w14:paraId="23CBA5AF" w14:textId="4EBF2B8E"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can arise</w:t>
      </w:r>
      <w:r w:rsidRPr="00300074">
        <w:t xml:space="preserve"> for structured change within the organisation</w:t>
      </w:r>
      <w:r w:rsidR="00730649" w:rsidRPr="00300074">
        <w:t xml:space="preserve"> </w:t>
      </w:r>
      <w:r w:rsidR="00320D6B" w:rsidRPr="00300074">
        <w:fldChar w:fldCharType="begin"/>
      </w:r>
      <w:r w:rsidR="00320D6B" w:rsidRPr="00300074">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320D6B" w:rsidRPr="00300074">
        <w:rPr>
          <w:rFonts w:ascii="Calibri" w:eastAsiaTheme="minorHAnsi" w:cs="Calibri"/>
          <w:lang w:val="en-GB"/>
        </w:rPr>
        <w:t>(</w:t>
      </w:r>
      <w:proofErr w:type="spellStart"/>
      <w:r w:rsidR="00320D6B" w:rsidRPr="00300074">
        <w:rPr>
          <w:rFonts w:ascii="Calibri" w:eastAsiaTheme="minorHAnsi" w:cs="Calibri"/>
          <w:lang w:val="en-GB"/>
        </w:rPr>
        <w:t>Sharavova</w:t>
      </w:r>
      <w:proofErr w:type="spellEnd"/>
      <w:r w:rsidR="00320D6B" w:rsidRPr="00300074">
        <w:rPr>
          <w:rFonts w:ascii="Calibri" w:eastAsiaTheme="minorHAnsi" w:cs="Calibri"/>
          <w:lang w:val="en-GB"/>
        </w:rPr>
        <w:t xml:space="preserve"> </w:t>
      </w:r>
      <w:r w:rsidR="00320D6B" w:rsidRPr="00300074">
        <w:rPr>
          <w:rFonts w:ascii="Calibri" w:eastAsiaTheme="minorHAnsi" w:cs="Calibri"/>
          <w:i/>
          <w:iCs/>
          <w:lang w:val="en-GB"/>
        </w:rPr>
        <w:t>et al.</w:t>
      </w:r>
      <w:r w:rsidR="00320D6B" w:rsidRPr="00300074">
        <w:rPr>
          <w:rFonts w:ascii="Calibri" w:eastAsiaTheme="minorHAnsi" w:cs="Calibri"/>
          <w:lang w:val="en-GB"/>
        </w:rPr>
        <w:t xml:space="preserve">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 xml:space="preserve">prise including </w:t>
      </w:r>
      <w:r w:rsidR="00C06891" w:rsidRPr="00300074">
        <w:t xml:space="preserve">but not limited to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4F5137" w:rsidRPr="00300074">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4F5137" w:rsidRPr="00300074">
        <w:rPr>
          <w:rFonts w:ascii="Calibri" w:eastAsiaTheme="minorHAnsi" w:cs="Calibri"/>
          <w:lang w:val="en-GB"/>
        </w:rPr>
        <w:t>(</w:t>
      </w:r>
      <w:proofErr w:type="spellStart"/>
      <w:r w:rsidR="004F5137" w:rsidRPr="00300074">
        <w:rPr>
          <w:rFonts w:ascii="Calibri" w:eastAsiaTheme="minorHAnsi" w:cs="Calibri"/>
          <w:lang w:val="en-GB"/>
        </w:rPr>
        <w:t>Tcukanova</w:t>
      </w:r>
      <w:proofErr w:type="spellEnd"/>
      <w:r w:rsidR="004F5137" w:rsidRPr="00300074">
        <w:rPr>
          <w:rFonts w:ascii="Calibri" w:eastAsiaTheme="minorHAnsi" w:cs="Calibri"/>
          <w:lang w:val="en-GB"/>
        </w:rPr>
        <w:t xml:space="preserve"> </w:t>
      </w:r>
      <w:r w:rsidR="004F5137" w:rsidRPr="00300074">
        <w:rPr>
          <w:rFonts w:ascii="Calibri" w:eastAsiaTheme="minorHAnsi" w:cs="Calibri"/>
          <w:i/>
          <w:iCs/>
          <w:lang w:val="en-GB"/>
        </w:rPr>
        <w:t>et al.</w:t>
      </w:r>
      <w:r w:rsidR="004F5137" w:rsidRPr="00300074">
        <w:rPr>
          <w:rFonts w:ascii="Calibri" w:eastAsiaTheme="minorHAnsi" w:cs="Calibri"/>
          <w:lang w:val="en-GB"/>
        </w:rPr>
        <w:t xml:space="preserve">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4E3F9B" w:rsidRPr="00300074">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4E3F9B" w:rsidRPr="00300074">
        <w:rPr>
          <w:rFonts w:ascii="Calibri" w:eastAsiaTheme="minorHAnsi" w:cs="Calibri"/>
          <w:lang w:val="en-GB"/>
        </w:rPr>
        <w:t>(</w:t>
      </w:r>
      <w:proofErr w:type="spellStart"/>
      <w:r w:rsidR="004E3F9B" w:rsidRPr="00300074">
        <w:rPr>
          <w:rFonts w:ascii="Calibri" w:eastAsiaTheme="minorHAnsi" w:cs="Calibri"/>
          <w:lang w:val="en-GB"/>
        </w:rPr>
        <w:t>Platunina</w:t>
      </w:r>
      <w:proofErr w:type="spellEnd"/>
      <w:r w:rsidR="004E3F9B" w:rsidRPr="00300074">
        <w:rPr>
          <w:rFonts w:ascii="Calibri" w:eastAsiaTheme="minorHAnsi" w:cs="Calibri"/>
          <w:lang w:val="en-GB"/>
        </w:rPr>
        <w:t xml:space="preserve"> </w:t>
      </w:r>
      <w:r w:rsidR="004E3F9B" w:rsidRPr="00300074">
        <w:rPr>
          <w:rFonts w:ascii="Calibri" w:eastAsiaTheme="minorHAnsi" w:cs="Calibri"/>
          <w:i/>
          <w:iCs/>
          <w:lang w:val="en-GB"/>
        </w:rPr>
        <w:t>et al.</w:t>
      </w:r>
      <w:r w:rsidR="004E3F9B" w:rsidRPr="00300074">
        <w:rPr>
          <w:rFonts w:ascii="Calibri" w:eastAsiaTheme="minorHAnsi" w:cs="Calibri"/>
          <w:lang w:val="en-GB"/>
        </w:rPr>
        <w:t xml:space="preserve"> 2025)</w:t>
      </w:r>
      <w:r w:rsidR="004E3F9B" w:rsidRPr="00300074">
        <w:fldChar w:fldCharType="end"/>
      </w:r>
      <w:r w:rsidR="004E3F9B" w:rsidRPr="00300074">
        <w:t xml:space="preserve">. For the postal sector specifically this has meant that they need to offer new services and products that reflect the growing mandate to connect a countries citizens together where people increasingly prefer to communicate digitally </w:t>
      </w:r>
      <w:r w:rsidR="004E3F9B" w:rsidRPr="00300074">
        <w:fldChar w:fldCharType="begin"/>
      </w:r>
      <w:r w:rsidR="004E3F9B" w:rsidRPr="00300074">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4E3F9B" w:rsidRPr="00300074">
        <w:rPr>
          <w:noProof/>
        </w:rPr>
        <w:t>(Otsetova 2019)</w:t>
      </w:r>
      <w:r w:rsidR="004E3F9B" w:rsidRPr="00300074">
        <w:fldChar w:fldCharType="end"/>
      </w:r>
      <w:r w:rsidR="004E3F9B" w:rsidRPr="00300074">
        <w:t xml:space="preserve">. </w:t>
      </w:r>
    </w:p>
    <w:p w14:paraId="7D157813" w14:textId="57745A39" w:rsidR="0066622B" w:rsidRPr="00300074" w:rsidRDefault="00D5388F" w:rsidP="007D3777">
      <w:r w:rsidRPr="00300074">
        <w:lastRenderedPageBreak/>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5" w:name="OLE_LINK3"/>
      <w:bookmarkStart w:id="26" w:name="OLE_LINK4"/>
      <w:r w:rsidR="00B457B0" w:rsidRPr="00300074">
        <w:t xml:space="preserve">optical character recognition </w:t>
      </w:r>
      <w:bookmarkEnd w:id="25"/>
      <w:bookmarkEnd w:id="26"/>
      <w:r w:rsidR="00B457B0" w:rsidRPr="00300074">
        <w:t>(OCR)</w:t>
      </w:r>
      <w:r w:rsidR="001A6BF5" w:rsidRPr="00300074">
        <w:t xml:space="preserve"> that can analyse hand writing </w:t>
      </w:r>
      <w:r w:rsidR="001A6BF5" w:rsidRPr="00300074">
        <w:fldChar w:fldCharType="begin"/>
      </w:r>
      <w:r w:rsidR="001A6BF5" w:rsidRPr="00300074">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A6BF5" w:rsidRPr="00300074">
        <w:rPr>
          <w:rFonts w:ascii="Calibri" w:eastAsiaTheme="minorHAnsi" w:cs="Calibri"/>
          <w:lang w:val="en-GB"/>
        </w:rPr>
        <w:t>(</w:t>
      </w:r>
      <w:proofErr w:type="spellStart"/>
      <w:r w:rsidR="001A6BF5" w:rsidRPr="00300074">
        <w:rPr>
          <w:rFonts w:ascii="Calibri" w:eastAsiaTheme="minorHAnsi" w:cs="Calibri"/>
          <w:lang w:val="en-GB"/>
        </w:rPr>
        <w:t>Pallempati</w:t>
      </w:r>
      <w:proofErr w:type="spellEnd"/>
      <w:r w:rsidR="001A6BF5" w:rsidRPr="00300074">
        <w:rPr>
          <w:rFonts w:ascii="Calibri" w:eastAsiaTheme="minorHAnsi" w:cs="Calibri"/>
          <w:lang w:val="en-GB"/>
        </w:rPr>
        <w:t xml:space="preserve"> </w:t>
      </w:r>
      <w:r w:rsidR="001A6BF5" w:rsidRPr="00300074">
        <w:rPr>
          <w:rFonts w:ascii="Calibri" w:eastAsiaTheme="minorHAnsi" w:cs="Calibri"/>
          <w:i/>
          <w:iCs/>
          <w:lang w:val="en-GB"/>
        </w:rPr>
        <w:t>et al.</w:t>
      </w:r>
      <w:r w:rsidR="001A6BF5" w:rsidRPr="00300074">
        <w:rPr>
          <w:rFonts w:ascii="Calibri" w:eastAsiaTheme="minorHAnsi" w:cs="Calibri"/>
          <w:lang w:val="en-GB"/>
        </w:rPr>
        <w:t xml:space="preserve">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 only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D532D7" w:rsidRPr="00300074">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D532D7" w:rsidRPr="00300074">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how digital transformation has 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D532D7" w:rsidRPr="00300074">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D532D7" w:rsidRPr="00300074">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7" w:name="_Toc236119793"/>
      <w:r w:rsidRPr="00300074">
        <w:t xml:space="preserve">Enterprise Architecture for </w:t>
      </w:r>
      <w:r w:rsidR="004E3F9B" w:rsidRPr="00300074">
        <w:t>Digital T</w:t>
      </w:r>
      <w:r w:rsidRPr="00300074">
        <w:t>ransformation</w:t>
      </w:r>
      <w:r w:rsidR="004E3F9B" w:rsidRPr="00300074">
        <w:t>s</w:t>
      </w:r>
      <w:bookmarkEnd w:id="27"/>
    </w:p>
    <w:p w14:paraId="2A933758" w14:textId="47EE1261"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CA108C" w:rsidRPr="00300074">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CA108C" w:rsidRPr="00300074">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9D467D" w:rsidRPr="00300074">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9D467D" w:rsidRPr="00300074">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DF02AA" w:rsidRPr="00300074">
        <w:t>,</w:t>
      </w:r>
      <w:r w:rsidR="009D467D" w:rsidRPr="00300074">
        <w:t xml:space="preserve"> </w:t>
      </w:r>
      <w:r w:rsidR="009A7E3B" w:rsidRPr="00300074">
        <w:t>which 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402446" w:rsidRPr="00300074">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402446" w:rsidRPr="00300074">
        <w:rPr>
          <w:noProof/>
        </w:rPr>
        <w:t>(The Open Group 2022a)</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 that support</w:t>
      </w:r>
      <w:r w:rsidR="00117967" w:rsidRPr="00300074">
        <w:t>s</w:t>
      </w:r>
      <w:r w:rsidR="00AE7626" w:rsidRPr="00300074">
        <w:t xml:space="preserve"> the digital transformation process. </w:t>
      </w:r>
    </w:p>
    <w:p w14:paraId="68071638" w14:textId="4E685752"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w:t>
      </w:r>
      <w:r w:rsidRPr="00300074">
        <w:lastRenderedPageBreak/>
        <w:t>implementation of</w:t>
      </w:r>
      <w:r w:rsidR="00167931" w:rsidRPr="00300074">
        <w:t xml:space="preserve"> these</w:t>
      </w:r>
      <w:r w:rsidRPr="00300074">
        <w:t xml:space="preserve"> targets </w:t>
      </w:r>
      <w:r w:rsidR="00167931" w:rsidRPr="00300074">
        <w:t xml:space="preserve">architectures </w:t>
      </w:r>
      <w:r w:rsidR="00E8087D" w:rsidRPr="00300074">
        <w:t>a</w:t>
      </w:r>
      <w:r w:rsidRPr="00300074">
        <w:t>ffect</w:t>
      </w:r>
      <w:r w:rsidR="00167931" w:rsidRPr="00300074">
        <w:t>s</w:t>
      </w:r>
      <w:r w:rsidRPr="00300074">
        <w:t xml:space="preserve"> the underlying architecture at the Business level, the application level, the data level and the technology level. </w:t>
      </w:r>
      <w:r w:rsidR="00AE7626" w:rsidRPr="00300074">
        <w:t xml:space="preserve">In TOGAF there is an emphasis on gathering the requirements from the Business and mapping these to </w:t>
      </w:r>
      <w:r w:rsidRPr="00300074">
        <w:t>levels and steps</w:t>
      </w:r>
      <w:r w:rsidR="00AE7626" w:rsidRPr="00300074">
        <w:t xml:space="preserve"> within the Architecture Development Method (ADM)</w:t>
      </w:r>
      <w:r w:rsidR="009779E5">
        <w:t xml:space="preserve">, </w:t>
      </w:r>
      <w:r w:rsidR="009779E5">
        <w:t xml:space="preserve">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5A6F36D7" w:rsidR="00F3052A" w:rsidRDefault="00F3052A" w:rsidP="007D3777">
      <w:pPr>
        <w:pStyle w:val="Caption"/>
      </w:pPr>
      <w:bookmarkStart w:id="28" w:name="_Ref236078005"/>
      <w:bookmarkStart w:id="29" w:name="_Ref236078108"/>
      <w:r>
        <w:t xml:space="preserve">Figure </w:t>
      </w:r>
      <w:fldSimple w:instr=" SEQ Figure \* ARABIC ">
        <w:r>
          <w:rPr>
            <w:noProof/>
          </w:rPr>
          <w:t>1</w:t>
        </w:r>
      </w:fldSimple>
      <w:bookmarkEnd w:id="29"/>
      <w:r>
        <w:t xml:space="preserve"> - TOGAF ADM Cycle</w:t>
      </w:r>
      <w:bookmarkEnd w:id="28"/>
      <w:r>
        <w:t xml:space="preserve"> </w:t>
      </w:r>
    </w:p>
    <w:p w14:paraId="0FB84F95" w14:textId="77777777" w:rsidR="00C507B6" w:rsidRPr="00300074" w:rsidRDefault="00C507B6" w:rsidP="007D3777"/>
    <w:p w14:paraId="536B112E" w14:textId="4D7EFD88" w:rsidR="00C507B6" w:rsidRPr="00300074" w:rsidRDefault="00C507B6" w:rsidP="007D3777"/>
    <w:p w14:paraId="3787A30E" w14:textId="6DBB3A9C"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where requirements are gathered for the specific levels of architecture and target architectures are create</w:t>
      </w:r>
      <w:r w:rsidR="00C72488">
        <w:t>d</w:t>
      </w:r>
      <w:r w:rsidR="00F3052A">
        <w:t>.</w:t>
      </w:r>
      <w:r w:rsidR="003326B8">
        <w:t xml:space="preserve"> </w:t>
      </w:r>
      <w:r w:rsidRPr="00300074">
        <w:t xml:space="preserve">These target architectures are then used as a blueprint for the implementation teams that work on the work packages associated with the digital transformation program. The ADM is an iterative process where a vision is established </w:t>
      </w:r>
      <w:r w:rsidR="00E8087D" w:rsidRPr="00300074">
        <w:t>in</w:t>
      </w:r>
      <w:r w:rsidRPr="00300074">
        <w:t xml:space="preserve"> </w:t>
      </w:r>
      <w:r w:rsidR="00E8087D" w:rsidRPr="00300074">
        <w:t>S</w:t>
      </w:r>
      <w:r w:rsidRPr="00300074">
        <w:t xml:space="preserve">tage A, the requirements are collected and targets visualised in B to C, the </w:t>
      </w:r>
      <w:r w:rsidRPr="00300074">
        <w:lastRenderedPageBreak/>
        <w:t xml:space="preserve">possible solutions identified in E, a roadmap for implementation developed at F and a governance taskforce setup at G to oversee the transformation </w:t>
      </w:r>
      <w:r w:rsidRPr="00300074">
        <w:fldChar w:fldCharType="begin"/>
      </w:r>
      <w:r w:rsidRPr="00300074">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Pr="00300074">
        <w:rPr>
          <w:noProof/>
        </w:rPr>
        <w:t>(The Open Group 2022b)</w:t>
      </w:r>
      <w:r w:rsidRPr="00300074">
        <w:fldChar w:fldCharType="end"/>
      </w:r>
      <w:r w:rsidRPr="00300074">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not being reached on time.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0" w:name="_Toc236119794"/>
      <w:r w:rsidRPr="00300074">
        <w:t>Domain Driven Enterprise</w:t>
      </w:r>
      <w:bookmarkEnd w:id="30"/>
      <w:r w:rsidRPr="00300074">
        <w:t xml:space="preserve"> </w:t>
      </w:r>
    </w:p>
    <w:p w14:paraId="28BE0F93" w14:textId="3DB6E782" w:rsidR="003C6110" w:rsidRPr="00300074" w:rsidRDefault="00EC6332" w:rsidP="007D3777">
      <w:r w:rsidRPr="00300074">
        <w:t xml:space="preserve">The idea of a Domain Driven Enterprise revolves around </w:t>
      </w:r>
      <w:r w:rsidR="00161B20" w:rsidRPr="00300074">
        <w:t>microservices that are deployed within a bounded context</w:t>
      </w:r>
      <w:r w:rsidR="00CE7B6B" w:rsidRPr="00300074">
        <w:t xml:space="preserve"> relating to IT operations and services</w:t>
      </w:r>
      <w:r w:rsidR="006769DA" w:rsidRPr="00300074">
        <w:t xml:space="preserve"> of a business </w:t>
      </w:r>
      <w:r w:rsidR="006769DA" w:rsidRPr="00300074">
        <w:fldChar w:fldCharType="begin"/>
      </w:r>
      <w:r w:rsidR="006769DA" w:rsidRPr="00300074">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6769DA" w:rsidRPr="00300074">
        <w:rPr>
          <w:rFonts w:ascii="Calibri" w:eastAsiaTheme="minorHAnsi" w:cs="Calibri"/>
          <w:lang w:val="en-GB"/>
        </w:rPr>
        <w:t xml:space="preserve">(Zhong </w:t>
      </w:r>
      <w:r w:rsidR="006769DA" w:rsidRPr="00300074">
        <w:rPr>
          <w:rFonts w:ascii="Calibri" w:eastAsiaTheme="minorHAnsi" w:cs="Calibri"/>
          <w:i/>
          <w:iCs/>
          <w:lang w:val="en-GB"/>
        </w:rPr>
        <w:t>et al.</w:t>
      </w:r>
      <w:r w:rsidR="006769DA" w:rsidRPr="00300074">
        <w:rPr>
          <w:rFonts w:ascii="Calibri" w:eastAsiaTheme="minorHAnsi" w:cs="Calibri"/>
          <w:lang w:val="en-GB"/>
        </w:rPr>
        <w:t xml:space="preserve">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can be.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anagement”. In a postal service there could be domains such as a “</w:t>
      </w:r>
      <w:bookmarkStart w:id="31" w:name="OLE_LINK7"/>
      <w:bookmarkStart w:id="32" w:name="OLE_LINK8"/>
      <w:r w:rsidR="00161B20" w:rsidRPr="00300074">
        <w:t>Logistics/</w:t>
      </w:r>
      <w:bookmarkEnd w:id="31"/>
      <w:bookmarkEnd w:id="32"/>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1E951853" w14:textId="77777777" w:rsidR="003C6110" w:rsidRPr="00300074" w:rsidRDefault="003C6110" w:rsidP="007D3777"/>
    <w:p w14:paraId="325BEE2D" w14:textId="5E0E8EB5"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 xml:space="preserve">These business capabilities can then be managed in a more focused manner and avoids multiple teams advancing different ideologies for the same purpose. </w:t>
      </w:r>
      <w:r w:rsidR="003C6110" w:rsidRPr="00300074">
        <w:t xml:space="preserve">Thus all </w:t>
      </w:r>
      <w:r w:rsidR="009E5A81" w:rsidRPr="00300074">
        <w:t xml:space="preserve">of the </w:t>
      </w:r>
      <w:r w:rsidR="003C6110" w:rsidRPr="00300074">
        <w:t>core skills,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4619E3" w:rsidRPr="00300074">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4619E3" w:rsidRPr="00300074">
        <w:rPr>
          <w:rFonts w:ascii="Calibri" w:eastAsiaTheme="minorHAnsi" w:cs="Calibri"/>
          <w:lang w:val="en-GB"/>
        </w:rPr>
        <w:t>(</w:t>
      </w:r>
      <w:proofErr w:type="spellStart"/>
      <w:r w:rsidR="004619E3" w:rsidRPr="00300074">
        <w:rPr>
          <w:rFonts w:ascii="Calibri" w:eastAsiaTheme="minorHAnsi" w:cs="Calibri"/>
          <w:lang w:val="en-GB"/>
        </w:rPr>
        <w:t>Hippchen</w:t>
      </w:r>
      <w:proofErr w:type="spellEnd"/>
      <w:r w:rsidR="004619E3" w:rsidRPr="00300074">
        <w:rPr>
          <w:rFonts w:ascii="Calibri" w:eastAsiaTheme="minorHAnsi" w:cs="Calibri"/>
          <w:lang w:val="en-GB"/>
        </w:rPr>
        <w:t xml:space="preserve"> </w:t>
      </w:r>
      <w:r w:rsidR="004619E3" w:rsidRPr="00300074">
        <w:rPr>
          <w:rFonts w:ascii="Calibri" w:eastAsiaTheme="minorHAnsi" w:cs="Calibri"/>
          <w:i/>
          <w:iCs/>
          <w:lang w:val="en-GB"/>
        </w:rPr>
        <w:t>et al.</w:t>
      </w:r>
      <w:r w:rsidR="004619E3" w:rsidRPr="00300074">
        <w:rPr>
          <w:rFonts w:ascii="Calibri" w:eastAsiaTheme="minorHAnsi" w:cs="Calibri"/>
          <w:lang w:val="en-GB"/>
        </w:rPr>
        <w:t xml:space="preserve"> 2017)</w:t>
      </w:r>
      <w:r w:rsidR="004619E3" w:rsidRPr="00300074">
        <w:fldChar w:fldCharType="end"/>
      </w:r>
      <w:r w:rsidR="004619E3" w:rsidRPr="00300074">
        <w:t>.</w:t>
      </w:r>
      <w:r w:rsidR="003C6110" w:rsidRPr="00300074">
        <w:t xml:space="preserve"> </w:t>
      </w:r>
      <w:r w:rsidR="00EB67A7" w:rsidRPr="00300074">
        <w:t xml:space="preserve">In this case domains can be customers of </w:t>
      </w:r>
      <w:r w:rsidR="00865041">
        <w:t xml:space="preserve">other </w:t>
      </w:r>
      <w:r w:rsidR="00EB67A7" w:rsidRPr="00300074">
        <w:t>domains</w:t>
      </w:r>
      <w:r w:rsidR="003C6110" w:rsidRPr="00300074">
        <w:t>.</w:t>
      </w:r>
      <w:r w:rsidR="004619E3" w:rsidRPr="00300074">
        <w:t xml:space="preserve"> </w:t>
      </w:r>
      <w:r w:rsidR="003C6110" w:rsidRPr="00300074">
        <w:t xml:space="preserve"> </w:t>
      </w:r>
    </w:p>
    <w:p w14:paraId="0EC305D1" w14:textId="0EE042CA" w:rsidR="00752AF0" w:rsidRDefault="00E856F2" w:rsidP="007D3777">
      <w:r>
        <w:lastRenderedPageBreak/>
        <w:t xml:space="preserve">The following example is used, </w:t>
      </w:r>
      <w:r>
        <w:t>for the purposes of this dissertation</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5110DB89" w:rsidR="00A806B5" w:rsidRPr="00300074" w:rsidRDefault="00DD5E13" w:rsidP="007D3777">
      <w:r w:rsidRPr="00300074">
        <w:t xml:space="preserve">This </w:t>
      </w:r>
      <w:r w:rsidR="004619E3" w:rsidRPr="00300074">
        <w:t>leads to</w:t>
      </w:r>
      <w:r w:rsidRPr="00300074">
        <w:t xml:space="preserve"> the domain-inherent 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501CA0" w:rsidRPr="00300074">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501CA0" w:rsidRPr="00300074">
        <w:rPr>
          <w:rFonts w:ascii="Calibri" w:eastAsiaTheme="minorHAnsi" w:cs="Calibri"/>
          <w:lang w:val="en-GB"/>
        </w:rPr>
        <w:t>(</w:t>
      </w:r>
      <w:proofErr w:type="spellStart"/>
      <w:r w:rsidR="00501CA0" w:rsidRPr="00300074">
        <w:rPr>
          <w:rFonts w:ascii="Calibri" w:eastAsiaTheme="minorHAnsi" w:cs="Calibri"/>
          <w:lang w:val="en-GB"/>
        </w:rPr>
        <w:t>Macías</w:t>
      </w:r>
      <w:proofErr w:type="spellEnd"/>
      <w:r w:rsidR="00501CA0" w:rsidRPr="00300074">
        <w:rPr>
          <w:rFonts w:ascii="Calibri" w:eastAsiaTheme="minorHAnsi" w:cs="Calibri"/>
          <w:lang w:val="en-GB"/>
        </w:rPr>
        <w:t xml:space="preserve"> </w:t>
      </w:r>
      <w:r w:rsidR="00501CA0" w:rsidRPr="00300074">
        <w:rPr>
          <w:rFonts w:ascii="Calibri" w:eastAsiaTheme="minorHAnsi" w:cs="Calibri"/>
          <w:i/>
          <w:iCs/>
          <w:lang w:val="en-GB"/>
        </w:rPr>
        <w:t>et al.</w:t>
      </w:r>
      <w:r w:rsidR="00501CA0" w:rsidRPr="00300074">
        <w:rPr>
          <w:rFonts w:ascii="Calibri" w:eastAsiaTheme="minorHAnsi" w:cs="Calibri"/>
          <w:lang w:val="en-GB"/>
        </w:rPr>
        <w:t xml:space="preserve">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3" w:name="_Toc236119795"/>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3"/>
    </w:p>
    <w:p w14:paraId="0596A9F9" w14:textId="09AB3D7F" w:rsidR="007034E8" w:rsidRPr="00300074" w:rsidRDefault="007034E8" w:rsidP="007D3777">
      <w:pPr>
        <w:pStyle w:val="Disslevel3"/>
      </w:pPr>
      <w:bookmarkStart w:id="34" w:name="_Toc236119796"/>
      <w:r w:rsidRPr="00300074">
        <w:t>Monolithic Architecture</w:t>
      </w:r>
      <w:bookmarkEnd w:id="34"/>
    </w:p>
    <w:p w14:paraId="24E55B5B" w14:textId="195DD7EA"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FA2F0C" w:rsidRPr="00300074">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FA2F0C" w:rsidRPr="00300074">
        <w:t>(Mishra et al.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574590" w:rsidRPr="00300074">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574590" w:rsidRPr="00300074">
        <w:t>(Mishra et al.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FE6BCD" w:rsidRPr="00300074">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FE6BCD" w:rsidRPr="00300074">
        <w:rPr>
          <w:rFonts w:ascii="Calibri" w:eastAsiaTheme="minorHAnsi" w:cs="Calibri"/>
          <w:lang w:val="en-GB"/>
        </w:rPr>
        <w:t>(</w:t>
      </w:r>
      <w:proofErr w:type="spellStart"/>
      <w:r w:rsidR="00FE6BCD" w:rsidRPr="00300074">
        <w:rPr>
          <w:rFonts w:ascii="Calibri" w:eastAsiaTheme="minorHAnsi" w:cs="Calibri"/>
          <w:lang w:val="en-GB"/>
        </w:rPr>
        <w:t>Kiani</w:t>
      </w:r>
      <w:proofErr w:type="spellEnd"/>
      <w:r w:rsidR="00FE6BCD" w:rsidRPr="00300074">
        <w:rPr>
          <w:rFonts w:ascii="Calibri" w:eastAsiaTheme="minorHAnsi" w:cs="Calibri"/>
          <w:lang w:val="en-GB"/>
        </w:rPr>
        <w:t xml:space="preserve"> </w:t>
      </w:r>
      <w:r w:rsidR="00FE6BCD" w:rsidRPr="00300074">
        <w:rPr>
          <w:rFonts w:ascii="Calibri" w:eastAsiaTheme="minorHAnsi" w:cs="Calibri"/>
          <w:i/>
          <w:iCs/>
          <w:lang w:val="en-GB"/>
        </w:rPr>
        <w:t>et al.</w:t>
      </w:r>
      <w:r w:rsidR="00FE6BCD" w:rsidRPr="00300074">
        <w:rPr>
          <w:rFonts w:ascii="Calibri" w:eastAsiaTheme="minorHAnsi" w:cs="Calibri"/>
          <w:lang w:val="en-GB"/>
        </w:rPr>
        <w:t xml:space="preserve"> 2024)</w:t>
      </w:r>
      <w:r w:rsidR="00FE6BCD" w:rsidRPr="00300074">
        <w:fldChar w:fldCharType="end"/>
      </w:r>
      <w:r w:rsidR="00FE6BCD" w:rsidRPr="00300074">
        <w:t xml:space="preserve">. </w:t>
      </w:r>
    </w:p>
    <w:p w14:paraId="77C85AF8" w14:textId="5535E007" w:rsidR="00BB49B6" w:rsidRPr="00300074" w:rsidRDefault="00B65949" w:rsidP="007D3777">
      <w:r w:rsidRPr="00300074">
        <w:lastRenderedPageBreak/>
        <w:t xml:space="preserve">A monolithic </w:t>
      </w:r>
      <w:r w:rsidR="009E6830" w:rsidRPr="00300074">
        <w:t xml:space="preserve">architecture </w:t>
      </w:r>
      <w:r w:rsidRPr="00300074">
        <w:t>can have advantages early in its lifetime when it has not become too complex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261BA4" w:rsidRPr="00300074">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261BA4" w:rsidRPr="00300074">
        <w:rPr>
          <w:rFonts w:ascii="Calibri" w:eastAsiaTheme="minorHAnsi" w:cs="Calibri"/>
          <w:lang w:val="en-GB"/>
        </w:rPr>
        <w:t>(</w:t>
      </w:r>
      <w:proofErr w:type="spellStart"/>
      <w:r w:rsidR="00261BA4" w:rsidRPr="00300074">
        <w:rPr>
          <w:rFonts w:ascii="Calibri" w:eastAsiaTheme="minorHAnsi" w:cs="Calibri"/>
          <w:lang w:val="en-GB"/>
        </w:rPr>
        <w:t>Kiani</w:t>
      </w:r>
      <w:proofErr w:type="spellEnd"/>
      <w:r w:rsidR="00261BA4" w:rsidRPr="00300074">
        <w:rPr>
          <w:rFonts w:ascii="Calibri" w:eastAsiaTheme="minorHAnsi" w:cs="Calibri"/>
          <w:lang w:val="en-GB"/>
        </w:rPr>
        <w:t xml:space="preserve"> </w:t>
      </w:r>
      <w:r w:rsidR="00261BA4" w:rsidRPr="00300074">
        <w:rPr>
          <w:rFonts w:ascii="Calibri" w:eastAsiaTheme="minorHAnsi" w:cs="Calibri"/>
          <w:i/>
          <w:iCs/>
          <w:lang w:val="en-GB"/>
        </w:rPr>
        <w:t>et al.</w:t>
      </w:r>
      <w:r w:rsidR="00261BA4" w:rsidRPr="00300074">
        <w:rPr>
          <w:rFonts w:ascii="Calibri" w:eastAsiaTheme="minorHAnsi" w:cs="Calibri"/>
          <w:lang w:val="en-GB"/>
        </w:rPr>
        <w:t xml:space="preserve"> 2024)</w:t>
      </w:r>
      <w:r w:rsidR="00261BA4" w:rsidRPr="00300074">
        <w:fldChar w:fldCharType="end"/>
      </w:r>
      <w:r w:rsidR="00487385" w:rsidRPr="00300074">
        <w:t xml:space="preserve">. </w:t>
      </w:r>
      <w:r w:rsidR="00DB1577" w:rsidRPr="00300074">
        <w:t xml:space="preserve">This tight coupling found in Monolithic applications makes it difficult to achieve the resilience and scalability required by the enterprise. </w:t>
      </w:r>
    </w:p>
    <w:p w14:paraId="032041E0" w14:textId="6364C117" w:rsidR="00D55424" w:rsidRPr="00300074" w:rsidRDefault="00C70096" w:rsidP="007D3777">
      <w:r w:rsidRPr="00300074">
        <w:t xml:space="preserve">Aging monoliths using legacy software are also expensive with a high cost of ownership and maintenance </w:t>
      </w:r>
      <w:r w:rsidRPr="00300074">
        <w:fldChar w:fldCharType="begin"/>
      </w:r>
      <w:r w:rsidRPr="00300074">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Pr="00300074">
        <w:rPr>
          <w:noProof/>
        </w:rPr>
        <w:t>(Ivanov and Tasheva 2021)</w:t>
      </w:r>
      <w:r w:rsidRPr="00300074">
        <w:fldChar w:fldCharType="end"/>
      </w:r>
      <w:r w:rsidRPr="00300074">
        <w:t xml:space="preserve">. They often have low performance and speed which is felt by the end user, resulting in a poor customer experience which can lead to reputational damage and a loss of clients over time </w:t>
      </w:r>
      <w:r w:rsidRPr="00300074">
        <w:fldChar w:fldCharType="begin"/>
      </w:r>
      <w:r w:rsidRPr="00300074">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Pr="00300074">
        <w:rPr>
          <w:noProof/>
        </w:rPr>
        <w:t>(Ivanov and Tasheva 2021)</w:t>
      </w:r>
      <w:r w:rsidRPr="00300074">
        <w:fldChar w:fldCharType="end"/>
      </w:r>
      <w:r w:rsidRPr="00300074">
        <w:t xml:space="preserve">. In a fast changing environment the constant threat of hackers and malicious actors is also </w:t>
      </w:r>
      <w:r w:rsidR="00C5460D" w:rsidRPr="00300074">
        <w:t>harder to defend against while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9E6517" w:rsidRPr="00300074">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9E6517" w:rsidRPr="00300074">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E82F2F" w:rsidRPr="00300074">
        <w:t xml:space="preserve"> and </w:t>
      </w:r>
      <w:r w:rsidR="0096202A" w:rsidRPr="00300074">
        <w:t>creates new opportunities</w:t>
      </w:r>
      <w:r w:rsidR="00C83DE2" w:rsidRPr="00300074">
        <w:t xml:space="preserve"> for </w:t>
      </w:r>
      <w:r w:rsidR="0096202A" w:rsidRPr="00300074">
        <w:t>HA</w:t>
      </w:r>
      <w:r w:rsidR="00762F1F" w:rsidRPr="00300074">
        <w:t>.</w:t>
      </w:r>
    </w:p>
    <w:p w14:paraId="64562B3F" w14:textId="6E8314C5" w:rsidR="007034E8" w:rsidRPr="00300074" w:rsidRDefault="007034E8" w:rsidP="007D3777">
      <w:pPr>
        <w:pStyle w:val="Disslevel3"/>
      </w:pPr>
      <w:bookmarkStart w:id="35" w:name="_Toc236119797"/>
      <w:r w:rsidRPr="00300074">
        <w:t>Microservice</w:t>
      </w:r>
      <w:r w:rsidR="00DA2D56" w:rsidRPr="00300074">
        <w:t>s</w:t>
      </w:r>
      <w:r w:rsidRPr="00300074">
        <w:t xml:space="preserve"> Architecture</w:t>
      </w:r>
      <w:bookmarkEnd w:id="35"/>
    </w:p>
    <w:p w14:paraId="3F56BD65" w14:textId="4BF3A746" w:rsidR="008160D2" w:rsidRPr="00300074" w:rsidRDefault="00DA2D56" w:rsidP="007D3777">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98575C" w:rsidRPr="00300074">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98575C" w:rsidRPr="00300074">
        <w:rPr>
          <w:rFonts w:ascii="Calibri" w:eastAsiaTheme="minorHAnsi" w:cs="Calibri"/>
          <w:lang w:val="en-GB"/>
        </w:rPr>
        <w:t>(</w:t>
      </w:r>
      <w:proofErr w:type="spellStart"/>
      <w:r w:rsidR="0098575C" w:rsidRPr="00300074">
        <w:rPr>
          <w:rFonts w:ascii="Calibri" w:eastAsiaTheme="minorHAnsi" w:cs="Calibri"/>
          <w:lang w:val="en-GB"/>
        </w:rPr>
        <w:t>Kiani</w:t>
      </w:r>
      <w:proofErr w:type="spellEnd"/>
      <w:r w:rsidR="0098575C" w:rsidRPr="00300074">
        <w:rPr>
          <w:rFonts w:ascii="Calibri" w:eastAsiaTheme="minorHAnsi" w:cs="Calibri"/>
          <w:lang w:val="en-GB"/>
        </w:rPr>
        <w:t xml:space="preserve"> </w:t>
      </w:r>
      <w:r w:rsidR="0098575C" w:rsidRPr="00300074">
        <w:rPr>
          <w:rFonts w:ascii="Calibri" w:eastAsiaTheme="minorHAnsi" w:cs="Calibri"/>
          <w:i/>
          <w:iCs/>
          <w:lang w:val="en-GB"/>
        </w:rPr>
        <w:t>et al.</w:t>
      </w:r>
      <w:r w:rsidR="0098575C" w:rsidRPr="00300074">
        <w:rPr>
          <w:rFonts w:ascii="Calibri" w:eastAsiaTheme="minorHAnsi" w:cs="Calibri"/>
          <w:lang w:val="en-GB"/>
        </w:rPr>
        <w:t xml:space="preserve">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5F25E6" w:rsidRPr="00300074">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5F25E6" w:rsidRPr="00300074">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551CCC" w:rsidRPr="00300074">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551CCC" w:rsidRPr="00300074">
        <w:rPr>
          <w:rFonts w:ascii="Calibri" w:eastAsiaTheme="minorHAnsi" w:cs="Calibri"/>
          <w:lang w:val="en-GB"/>
        </w:rPr>
        <w:t xml:space="preserve">(McIlroy </w:t>
      </w:r>
      <w:r w:rsidR="00551CCC" w:rsidRPr="00300074">
        <w:rPr>
          <w:rFonts w:ascii="Calibri" w:eastAsiaTheme="minorHAnsi" w:cs="Calibri"/>
          <w:i/>
          <w:iCs/>
          <w:lang w:val="en-GB"/>
        </w:rPr>
        <w:t>et al.</w:t>
      </w:r>
      <w:r w:rsidR="00551CCC" w:rsidRPr="00300074">
        <w:rPr>
          <w:rFonts w:ascii="Calibri" w:eastAsiaTheme="minorHAnsi" w:cs="Calibri"/>
          <w:lang w:val="en-GB"/>
        </w:rPr>
        <w:t xml:space="preserv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D56CF4" w:rsidRPr="00300074">
        <w:instrText xml:space="preserve"> ADDIN ZOTERO_ITEM CSL_CITATION {"citationID":"DRULgpfC","properties":{"unsorted":false,"formattedCitation":"(Kalske {\\i{}et al.} 2018)","plainCitation":"(Kalske et al.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D56CF4" w:rsidRPr="00300074">
        <w:rPr>
          <w:rFonts w:ascii="Cambria Math" w:hAnsi="Cambria Math" w:cs="Cambria Math"/>
        </w:rPr>
        <w:instrText>↵</w:instrText>
      </w:r>
      <w:r w:rsidR="00D56CF4" w:rsidRPr="00300074">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D56CF4" w:rsidRPr="00300074">
        <w:rPr>
          <w:rFonts w:ascii="Calibri" w:eastAsiaTheme="minorHAnsi" w:cs="Calibri"/>
          <w:lang w:val="en-GB"/>
        </w:rPr>
        <w:t>(</w:t>
      </w:r>
      <w:proofErr w:type="spellStart"/>
      <w:r w:rsidR="00D56CF4" w:rsidRPr="00300074">
        <w:rPr>
          <w:rFonts w:ascii="Calibri" w:eastAsiaTheme="minorHAnsi" w:cs="Calibri"/>
          <w:lang w:val="en-GB"/>
        </w:rPr>
        <w:t>Kalske</w:t>
      </w:r>
      <w:proofErr w:type="spellEnd"/>
      <w:r w:rsidR="00D56CF4" w:rsidRPr="00300074">
        <w:rPr>
          <w:rFonts w:ascii="Calibri" w:eastAsiaTheme="minorHAnsi" w:cs="Calibri"/>
          <w:lang w:val="en-GB"/>
        </w:rPr>
        <w:t xml:space="preserve"> </w:t>
      </w:r>
      <w:r w:rsidR="00D56CF4" w:rsidRPr="00300074">
        <w:rPr>
          <w:rFonts w:ascii="Calibri" w:eastAsiaTheme="minorHAnsi" w:cs="Calibri"/>
          <w:i/>
          <w:iCs/>
          <w:lang w:val="en-GB"/>
        </w:rPr>
        <w:t>et al.</w:t>
      </w:r>
      <w:r w:rsidR="00D56CF4" w:rsidRPr="00300074">
        <w:rPr>
          <w:rFonts w:ascii="Calibri" w:eastAsiaTheme="minorHAnsi" w:cs="Calibri"/>
          <w:lang w:val="en-GB"/>
        </w:rPr>
        <w:t xml:space="preserve"> 2018)</w:t>
      </w:r>
      <w:r w:rsidR="00D56CF4" w:rsidRPr="00300074">
        <w:fldChar w:fldCharType="end"/>
      </w:r>
      <w:r w:rsidR="00D56CF4" w:rsidRPr="00300074">
        <w:t xml:space="preserve">. </w:t>
      </w:r>
      <w:r w:rsidR="006D45CF" w:rsidRPr="00300074">
        <w:t xml:space="preserve">This simplifies work performed on each microservice, but can lead to </w:t>
      </w:r>
      <w:r w:rsidR="006D45CF" w:rsidRPr="00300074">
        <w:lastRenderedPageBreak/>
        <w:t>more complex deployment operations, since multiple deployments are now required where in the past one may have been sufficient</w:t>
      </w:r>
      <w:r w:rsidR="000F11BA" w:rsidRPr="00300074">
        <w:t xml:space="preserve"> </w:t>
      </w:r>
      <w:r w:rsidR="000F11BA" w:rsidRPr="00300074">
        <w:fldChar w:fldCharType="begin"/>
      </w:r>
      <w:r w:rsidR="000F11BA" w:rsidRPr="00300074">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0F11BA" w:rsidRPr="00300074">
        <w:rPr>
          <w:rFonts w:ascii="Calibri" w:eastAsiaTheme="minorHAnsi" w:cs="Calibri"/>
          <w:lang w:val="en-GB"/>
        </w:rPr>
        <w:t xml:space="preserve">(Zeng </w:t>
      </w:r>
      <w:r w:rsidR="000F11BA" w:rsidRPr="00300074">
        <w:rPr>
          <w:rFonts w:ascii="Calibri" w:eastAsiaTheme="minorHAnsi" w:cs="Calibri"/>
          <w:i/>
          <w:iCs/>
          <w:lang w:val="en-GB"/>
        </w:rPr>
        <w:t>et al.</w:t>
      </w:r>
      <w:r w:rsidR="000F11BA" w:rsidRPr="00300074">
        <w:rPr>
          <w:rFonts w:ascii="Calibri" w:eastAsiaTheme="minorHAnsi" w:cs="Calibri"/>
          <w:lang w:val="en-GB"/>
        </w:rPr>
        <w:t xml:space="preserve"> 2023)</w:t>
      </w:r>
      <w:r w:rsidR="000F11BA" w:rsidRPr="00300074">
        <w:fldChar w:fldCharType="end"/>
      </w:r>
      <w:r w:rsidR="006D45CF" w:rsidRPr="00300074">
        <w:t>.</w:t>
      </w:r>
      <w:r w:rsidR="000F11BA" w:rsidRPr="00300074">
        <w:t xml:space="preserve"> </w:t>
      </w:r>
    </w:p>
    <w:p w14:paraId="294F3468" w14:textId="5BB65B6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656043" w:rsidRPr="00300074">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656043" w:rsidRPr="00300074">
        <w:rPr>
          <w:rFonts w:ascii="Calibri" w:eastAsiaTheme="minorHAnsi" w:cs="Calibri"/>
          <w:lang w:val="en-GB"/>
        </w:rPr>
        <w:t xml:space="preserve">(Zeng </w:t>
      </w:r>
      <w:r w:rsidR="00656043" w:rsidRPr="00300074">
        <w:rPr>
          <w:rFonts w:ascii="Calibri" w:eastAsiaTheme="minorHAnsi" w:cs="Calibri"/>
          <w:i/>
          <w:iCs/>
          <w:lang w:val="en-GB"/>
        </w:rPr>
        <w:t>et al.</w:t>
      </w:r>
      <w:r w:rsidR="00656043" w:rsidRPr="00300074">
        <w:rPr>
          <w:rFonts w:ascii="Calibri" w:eastAsiaTheme="minorHAnsi" w:cs="Calibri"/>
          <w:lang w:val="en-GB"/>
        </w:rPr>
        <w:t xml:space="preserve"> 2023)</w:t>
      </w:r>
      <w:r w:rsidR="00656043" w:rsidRPr="00300074">
        <w:fldChar w:fldCharType="end"/>
      </w:r>
      <w:r w:rsidR="00656043" w:rsidRPr="00300074">
        <w:t xml:space="preserve">. These containers can be quickly deployed using </w:t>
      </w:r>
      <w:bookmarkStart w:id="36" w:name="OLE_LINK5"/>
      <w:bookmarkStart w:id="37" w:name="OLE_LINK6"/>
      <w:r w:rsidR="00656043" w:rsidRPr="00300074">
        <w:t xml:space="preserve">Developer Operations </w:t>
      </w:r>
      <w:bookmarkEnd w:id="36"/>
      <w:bookmarkEnd w:id="37"/>
      <w:r w:rsidR="00656043" w:rsidRPr="00300074">
        <w:t xml:space="preserve">(DevOps) pipelines to container orchestration tools like Kubernetes. </w:t>
      </w:r>
      <w:r w:rsidR="00E868D1" w:rsidRPr="00300074">
        <w:t xml:space="preserve">Specifically Continuous Integration and Continuous Deployment (CI/CD) pipelines are set up to allow for the </w:t>
      </w:r>
      <w:r w:rsidR="00DE4C56" w:rsidRPr="00300074">
        <w:t xml:space="preserve">fully </w:t>
      </w:r>
      <w:r w:rsidR="00E868D1" w:rsidRPr="00300074">
        <w:t xml:space="preserve">automated deployment of the application </w:t>
      </w:r>
      <w:r w:rsidR="00E868D1" w:rsidRPr="00300074">
        <w:fldChar w:fldCharType="begin"/>
      </w:r>
      <w:r w:rsidR="00E868D1" w:rsidRPr="00300074">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E868D1" w:rsidRPr="00300074">
        <w:rPr>
          <w:rFonts w:ascii="Calibri" w:eastAsiaTheme="minorHAnsi" w:cs="Calibri"/>
          <w:lang w:val="en-GB"/>
        </w:rPr>
        <w:t xml:space="preserve">(Saxena </w:t>
      </w:r>
      <w:r w:rsidR="00E868D1" w:rsidRPr="00300074">
        <w:rPr>
          <w:rFonts w:ascii="Calibri" w:eastAsiaTheme="minorHAnsi" w:cs="Calibri"/>
          <w:i/>
          <w:iCs/>
          <w:lang w:val="en-GB"/>
        </w:rPr>
        <w:t>et al.</w:t>
      </w:r>
      <w:r w:rsidR="00E868D1" w:rsidRPr="00300074">
        <w:rPr>
          <w:rFonts w:ascii="Calibri" w:eastAsiaTheme="minorHAnsi" w:cs="Calibri"/>
          <w:lang w:val="en-GB"/>
        </w:rPr>
        <w:t xml:space="preserve"> 2024)</w:t>
      </w:r>
      <w:r w:rsidR="00E868D1" w:rsidRPr="00300074">
        <w:fldChar w:fldCharType="end"/>
      </w:r>
      <w:r w:rsidR="00E868D1" w:rsidRPr="00300074">
        <w:t xml:space="preserve">. Such a system streamlines the work on microservices and removes much of the overhead involved in the deployment and operations. </w:t>
      </w:r>
      <w:r w:rsidR="009E0829" w:rsidRPr="00300074">
        <w:t xml:space="preserve">Thus the effectiveness of MSA applications no longer has any major disadvantages 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38" w:name="_Toc236119798"/>
      <w:r w:rsidRPr="00300074">
        <w:t>Domain Driven Design with Microservices</w:t>
      </w:r>
      <w:bookmarkEnd w:id="38"/>
    </w:p>
    <w:p w14:paraId="797ABCA1" w14:textId="50299D24"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sidRPr="00300074">
        <w:t>depends on data or services</w:t>
      </w:r>
      <w:r w:rsidR="00CD6DA3" w:rsidRPr="00300074">
        <w:t xml:space="preserve"> from another domain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to another domain it is considered to 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BB37EC" w:rsidRPr="00300074">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BB37EC" w:rsidRPr="00300074">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CD6DA3" w:rsidRPr="00300074">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CD6DA3" w:rsidRPr="00300074">
        <w:rPr>
          <w:rFonts w:ascii="Calibri" w:eastAsiaTheme="minorHAnsi" w:cs="Calibri"/>
          <w:lang w:val="en-GB"/>
        </w:rPr>
        <w:t>(</w:t>
      </w:r>
      <w:proofErr w:type="spellStart"/>
      <w:r w:rsidR="00CD6DA3" w:rsidRPr="00300074">
        <w:rPr>
          <w:rFonts w:ascii="Calibri" w:eastAsiaTheme="minorHAnsi" w:cs="Calibri"/>
          <w:lang w:val="en-GB"/>
        </w:rPr>
        <w:t>Myllynen</w:t>
      </w:r>
      <w:proofErr w:type="spellEnd"/>
      <w:r w:rsidR="00CD6DA3" w:rsidRPr="00300074">
        <w:rPr>
          <w:rFonts w:ascii="Calibri" w:eastAsiaTheme="minorHAnsi" w:cs="Calibri"/>
          <w:lang w:val="en-GB"/>
        </w:rPr>
        <w:t xml:space="preserve"> </w:t>
      </w:r>
      <w:r w:rsidR="00CD6DA3" w:rsidRPr="00300074">
        <w:rPr>
          <w:rFonts w:ascii="Calibri" w:eastAsiaTheme="minorHAnsi" w:cs="Calibri"/>
          <w:i/>
          <w:iCs/>
          <w:lang w:val="en-GB"/>
        </w:rPr>
        <w:t>et al.</w:t>
      </w:r>
      <w:r w:rsidR="00CD6DA3" w:rsidRPr="00300074">
        <w:rPr>
          <w:rFonts w:ascii="Calibri" w:eastAsiaTheme="minorHAnsi" w:cs="Calibri"/>
          <w:lang w:val="en-GB"/>
        </w:rPr>
        <w:t xml:space="preserve"> 2023)</w:t>
      </w:r>
      <w:r w:rsidR="00CD6DA3" w:rsidRPr="00300074">
        <w:fldChar w:fldCharType="end"/>
      </w:r>
      <w:r w:rsidR="00CD6DA3" w:rsidRPr="00300074">
        <w:t xml:space="preserve">. </w:t>
      </w:r>
    </w:p>
    <w:p w14:paraId="38C7BF80" w14:textId="77777777" w:rsidR="005A461C" w:rsidRPr="00300074" w:rsidRDefault="005A461C" w:rsidP="007D3777"/>
    <w:p w14:paraId="3012ADBA" w14:textId="0347C87A" w:rsidR="00CD6DA3" w:rsidRPr="00300074" w:rsidRDefault="00CD6DA3" w:rsidP="007D3777">
      <w:r w:rsidRPr="00300074">
        <w:lastRenderedPageBreak/>
        <w:t xml:space="preserve">The combination of microservices deployed in domains following DDD and integrated using EDD allows for modular development that creates a clear alignment between business objectives and technical architecture </w:t>
      </w:r>
      <w:r w:rsidRPr="00300074">
        <w:fldChar w:fldCharType="begin"/>
      </w:r>
      <w:r w:rsidRPr="00300074">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Pr="00300074">
        <w:rPr>
          <w:rFonts w:ascii="Calibri" w:eastAsiaTheme="minorHAnsi" w:cs="Calibri"/>
          <w:lang w:val="en-GB"/>
        </w:rPr>
        <w:t>(</w:t>
      </w:r>
      <w:proofErr w:type="spellStart"/>
      <w:r w:rsidRPr="00300074">
        <w:rPr>
          <w:rFonts w:ascii="Calibri" w:eastAsiaTheme="minorHAnsi" w:cs="Calibri"/>
          <w:lang w:val="en-GB"/>
        </w:rPr>
        <w:t>Myllynen</w:t>
      </w:r>
      <w:proofErr w:type="spellEnd"/>
      <w:r w:rsidRPr="00300074">
        <w:rPr>
          <w:rFonts w:ascii="Calibri" w:eastAsiaTheme="minorHAnsi" w:cs="Calibri"/>
          <w:lang w:val="en-GB"/>
        </w:rPr>
        <w:t xml:space="preserve"> </w:t>
      </w:r>
      <w:r w:rsidRPr="00300074">
        <w:rPr>
          <w:rFonts w:ascii="Calibri" w:eastAsiaTheme="minorHAnsi" w:cs="Calibri"/>
          <w:i/>
          <w:iCs/>
          <w:lang w:val="en-GB"/>
        </w:rPr>
        <w:t>et al.</w:t>
      </w:r>
      <w:r w:rsidRPr="00300074">
        <w:rPr>
          <w:rFonts w:ascii="Calibri" w:eastAsiaTheme="minorHAnsi" w:cs="Calibri"/>
          <w:lang w:val="en-GB"/>
        </w:rPr>
        <w:t xml:space="preserve"> 2023)</w:t>
      </w:r>
      <w:r w:rsidRPr="00300074">
        <w:fldChar w:fldCharType="end"/>
      </w:r>
      <w:r w:rsidRPr="00300074">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sidRPr="00300074">
        <w:fldChar w:fldCharType="begin"/>
      </w:r>
      <w:r w:rsidRPr="00300074">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Pr="00300074">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There is no request sent to other domains, everything is decoupled. 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39" w:name="_Toc236119799"/>
      <w:r w:rsidRPr="00300074">
        <w:t>Migration Strategies</w:t>
      </w:r>
      <w:bookmarkEnd w:id="39"/>
    </w:p>
    <w:p w14:paraId="6ECD4762" w14:textId="294784FF" w:rsidR="008C3A24" w:rsidRPr="0030007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2D3625" w:rsidRPr="00300074">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2D3625" w:rsidRPr="00300074">
        <w:t>(Mishra et al.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services</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06696D" w:rsidRPr="00300074">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06696D" w:rsidRPr="00300074">
        <w:rPr>
          <w:rFonts w:ascii="Calibri" w:eastAsiaTheme="minorHAnsi" w:cs="Calibri"/>
          <w:lang w:val="en-GB"/>
        </w:rPr>
        <w:t>(</w:t>
      </w:r>
      <w:proofErr w:type="spellStart"/>
      <w:r w:rsidR="0006696D" w:rsidRPr="00300074">
        <w:rPr>
          <w:rFonts w:ascii="Calibri" w:eastAsiaTheme="minorHAnsi" w:cs="Calibri"/>
          <w:lang w:val="en-GB"/>
        </w:rPr>
        <w:t>Wolfart</w:t>
      </w:r>
      <w:proofErr w:type="spellEnd"/>
      <w:r w:rsidR="0006696D" w:rsidRPr="00300074">
        <w:rPr>
          <w:rFonts w:ascii="Calibri" w:eastAsiaTheme="minorHAnsi" w:cs="Calibri"/>
          <w:lang w:val="en-GB"/>
        </w:rPr>
        <w:t xml:space="preserve"> </w:t>
      </w:r>
      <w:r w:rsidR="0006696D" w:rsidRPr="00300074">
        <w:rPr>
          <w:rFonts w:ascii="Calibri" w:eastAsiaTheme="minorHAnsi" w:cs="Calibri"/>
          <w:i/>
          <w:iCs/>
          <w:lang w:val="en-GB"/>
        </w:rPr>
        <w:t>et al.</w:t>
      </w:r>
      <w:r w:rsidR="0006696D" w:rsidRPr="00300074">
        <w:rPr>
          <w:rFonts w:ascii="Calibri" w:eastAsiaTheme="minorHAnsi" w:cs="Calibri"/>
          <w:lang w:val="en-GB"/>
        </w:rPr>
        <w:t xml:space="preserve">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B16DE" w:rsidRPr="00300074">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B16DE" w:rsidRPr="00300074">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3811" w:rsidRPr="00300074">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3811" w:rsidRPr="00300074">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lastRenderedPageBreak/>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 xml:space="preserve">. </w:t>
      </w:r>
      <w:r w:rsidR="0063413F" w:rsidRPr="00300074">
        <w:t xml:space="preserve">This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7F4FA969" w14:textId="61FC5A7B" w:rsidR="000F705B" w:rsidRPr="00300074" w:rsidRDefault="000F705B" w:rsidP="007D3777">
      <w:pPr>
        <w:pStyle w:val="DissChHeading"/>
        <w:numPr>
          <w:ilvl w:val="1"/>
          <w:numId w:val="21"/>
        </w:numPr>
      </w:pPr>
      <w:bookmarkStart w:id="40" w:name="_Toc236119800"/>
      <w:r w:rsidRPr="00300074">
        <w:t xml:space="preserve">Event-Driven Architecture </w:t>
      </w:r>
      <w:r w:rsidR="000C4BCF" w:rsidRPr="00300074">
        <w:t>and Event Aggregation</w:t>
      </w:r>
      <w:bookmarkEnd w:id="40"/>
    </w:p>
    <w:p w14:paraId="3772868A" w14:textId="015F9D2D" w:rsidR="003D79BE" w:rsidRPr="00300074" w:rsidRDefault="003D79BE" w:rsidP="007D3777">
      <w:pPr>
        <w:pStyle w:val="Disslevel3"/>
      </w:pPr>
      <w:bookmarkStart w:id="41" w:name="_Toc236119801"/>
      <w:r w:rsidRPr="00300074">
        <w:t>Event Driven Architecture</w:t>
      </w:r>
      <w:bookmarkEnd w:id="41"/>
    </w:p>
    <w:p w14:paraId="3B146BB6" w14:textId="0724031F"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w:t>
      </w:r>
      <w:r w:rsidR="00A213BA" w:rsidRPr="00300074">
        <w:t>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646EB7" w:rsidRPr="00300074">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646EB7" w:rsidRPr="00300074">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domain driven enterprises there is a need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DF66F5" w:rsidRPr="00300074">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DF66F5" w:rsidRPr="00300074">
        <w:t>(</w:t>
      </w:r>
      <w:proofErr w:type="spellStart"/>
      <w:r w:rsidR="00DF66F5" w:rsidRPr="00300074">
        <w:t>Laigner</w:t>
      </w:r>
      <w:proofErr w:type="spellEnd"/>
      <w:r w:rsidR="00DF66F5" w:rsidRPr="00300074">
        <w:t xml:space="preserve"> et al.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the applications components </w:t>
      </w:r>
      <w:r w:rsidR="0081706E" w:rsidRPr="00300074">
        <w:fldChar w:fldCharType="begin"/>
      </w:r>
      <w:r w:rsidR="0081706E" w:rsidRPr="00300074">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81706E" w:rsidRPr="00300074">
        <w:t>(</w:t>
      </w:r>
      <w:proofErr w:type="spellStart"/>
      <w:r w:rsidR="0081706E" w:rsidRPr="00300074">
        <w:t>Laigner</w:t>
      </w:r>
      <w:proofErr w:type="spellEnd"/>
      <w:r w:rsidR="0081706E" w:rsidRPr="00300074">
        <w:t xml:space="preserve"> et al. 2024)</w:t>
      </w:r>
      <w:r w:rsidR="0081706E" w:rsidRPr="00300074">
        <w:fldChar w:fldCharType="end"/>
      </w:r>
      <w:r w:rsidR="0081706E" w:rsidRPr="00300074">
        <w:t>.</w:t>
      </w:r>
    </w:p>
    <w:p w14:paraId="4DA1186D" w14:textId="4C1D8251"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17D2" w:rsidRPr="00300074">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17D2" w:rsidRPr="00300074">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2F19CA" w:rsidRPr="00300074">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2F19CA" w:rsidRPr="00300074">
        <w:t xml:space="preserve">(Karthik Reddy </w:t>
      </w:r>
      <w:proofErr w:type="spellStart"/>
      <w:r w:rsidR="002F19CA" w:rsidRPr="00300074">
        <w:t>Thondalapally</w:t>
      </w:r>
      <w:proofErr w:type="spellEnd"/>
      <w:r w:rsidR="002F19CA" w:rsidRPr="00300074">
        <w:t xml:space="preserve">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occurs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7C91F9AB" w:rsidR="000B296E" w:rsidRPr="007D3777" w:rsidRDefault="00A1650F" w:rsidP="007D3777">
      <w:r w:rsidRPr="00300074">
        <w:lastRenderedPageBreak/>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Pr="00300074">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Pr="00300074">
        <w:t>(Choudhary 2025)</w:t>
      </w:r>
      <w:r w:rsidRPr="00300074">
        <w:fldChar w:fldCharType="end"/>
      </w:r>
      <w:r w:rsidRPr="00300074">
        <w:t xml:space="preserve">. This is achieved while guaranteeing delivery and maintaining ordering </w:t>
      </w:r>
      <w:r w:rsidRPr="00300074">
        <w:fldChar w:fldCharType="begin"/>
      </w:r>
      <w:r w:rsidRPr="00300074">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Pr="00300074">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A02701" w:rsidRPr="00300074">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A02701" w:rsidRPr="00300074">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42" w:name="OLE_LINK11"/>
      <w:bookmarkStart w:id="43" w:name="OLE_LINK12"/>
      <w:bookmarkStart w:id="44" w:name="_Toc236119802"/>
      <w:r w:rsidRPr="00300074">
        <w:t>Event Streaming Systems and fault tolerance</w:t>
      </w:r>
      <w:bookmarkEnd w:id="44"/>
    </w:p>
    <w:p w14:paraId="164BB397" w14:textId="231D356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0D35B2" w:rsidRPr="00300074">
        <w:instrText xml:space="preserve"> ADDIN ZOTERO_ITEM CSL_CITATION {"citationID":"hzBLPY48","properties":{"unsorted":false,"formattedCitation":"(Vyas {\\i{}et al.} 2023)","plainCitation":"(Vyas et al.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0D35B2" w:rsidRPr="00300074">
        <w:rPr>
          <w:rFonts w:ascii="Calibri" w:eastAsiaTheme="minorHAnsi" w:cs="Calibri"/>
          <w:lang w:val="en-GB"/>
        </w:rPr>
        <w:t xml:space="preserve">(Vyas </w:t>
      </w:r>
      <w:r w:rsidR="000D35B2" w:rsidRPr="00300074">
        <w:rPr>
          <w:rFonts w:ascii="Calibri" w:eastAsiaTheme="minorHAnsi" w:cs="Calibri"/>
          <w:i/>
          <w:iCs/>
          <w:lang w:val="en-GB"/>
        </w:rPr>
        <w:t>et al.</w:t>
      </w:r>
      <w:r w:rsidR="000D35B2" w:rsidRPr="00300074">
        <w:rPr>
          <w:rFonts w:ascii="Calibri" w:eastAsiaTheme="minorHAnsi" w:cs="Calibri"/>
          <w:lang w:val="en-GB"/>
        </w:rPr>
        <w:t xml:space="preserve">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t>
      </w:r>
      <w:r w:rsidR="00BB1837" w:rsidRPr="00300074">
        <w:t>which produce</w:t>
      </w:r>
      <w:r w:rsidR="00AE3028" w:rsidRPr="00300074">
        <w:t xml:space="preserve">r </w:t>
      </w:r>
      <w:r w:rsidR="00AE3028" w:rsidRPr="00300074">
        <w:t>microservices</w:t>
      </w:r>
      <w:r w:rsidR="00BB1837" w:rsidRPr="00300074">
        <w:t xml:space="preserve"> </w:t>
      </w:r>
      <w:r w:rsidR="00AE3028" w:rsidRPr="00300074">
        <w:t>write into</w:t>
      </w:r>
      <w:r w:rsidR="00BB1837" w:rsidRPr="00300074">
        <w:t xml:space="preserve"> and consume</w:t>
      </w:r>
      <w:r w:rsidR="00AE3028" w:rsidRPr="00300074">
        <w:t xml:space="preserve">r </w:t>
      </w:r>
      <w:r w:rsidR="00AE3028" w:rsidRPr="00300074">
        <w:t>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BC5DEA" w:rsidRPr="00300074">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BC5DEA" w:rsidRPr="00300074">
        <w:rPr>
          <w:rFonts w:ascii="Calibri" w:eastAsiaTheme="minorHAnsi" w:cs="Calibri"/>
          <w:lang w:val="en-GB"/>
        </w:rPr>
        <w:t>(</w:t>
      </w:r>
      <w:proofErr w:type="spellStart"/>
      <w:r w:rsidR="00BC5DEA" w:rsidRPr="00300074">
        <w:rPr>
          <w:rFonts w:ascii="Calibri" w:eastAsiaTheme="minorHAnsi" w:cs="Calibri"/>
          <w:lang w:val="en-GB"/>
        </w:rPr>
        <w:t>Ezzeddine</w:t>
      </w:r>
      <w:proofErr w:type="spellEnd"/>
      <w:r w:rsidR="00BC5DEA" w:rsidRPr="00300074">
        <w:rPr>
          <w:rFonts w:ascii="Calibri" w:eastAsiaTheme="minorHAnsi" w:cs="Calibri"/>
          <w:lang w:val="en-GB"/>
        </w:rPr>
        <w:t xml:space="preserve"> </w:t>
      </w:r>
      <w:r w:rsidR="00BC5DEA" w:rsidRPr="00300074">
        <w:rPr>
          <w:rFonts w:ascii="Calibri" w:eastAsiaTheme="minorHAnsi" w:cs="Calibri"/>
          <w:i/>
          <w:iCs/>
          <w:lang w:val="en-GB"/>
        </w:rPr>
        <w:t>et al.</w:t>
      </w:r>
      <w:r w:rsidR="00BC5DEA" w:rsidRPr="00300074">
        <w:rPr>
          <w:rFonts w:ascii="Calibri" w:eastAsiaTheme="minorHAnsi" w:cs="Calibri"/>
          <w:lang w:val="en-GB"/>
        </w:rPr>
        <w:t xml:space="preserve">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05125A" w:rsidRPr="00300074">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05125A" w:rsidRPr="00300074">
        <w:rPr>
          <w:rFonts w:ascii="Calibri" w:eastAsiaTheme="minorHAnsi" w:cs="Calibri"/>
          <w:lang w:val="en-GB"/>
        </w:rPr>
        <w:t>(</w:t>
      </w:r>
      <w:proofErr w:type="spellStart"/>
      <w:r w:rsidR="0005125A" w:rsidRPr="00300074">
        <w:rPr>
          <w:rFonts w:ascii="Calibri" w:eastAsiaTheme="minorHAnsi" w:cs="Calibri"/>
          <w:lang w:val="en-GB"/>
        </w:rPr>
        <w:t>Prakasha</w:t>
      </w:r>
      <w:proofErr w:type="spellEnd"/>
      <w:r w:rsidR="0005125A" w:rsidRPr="00300074">
        <w:rPr>
          <w:rFonts w:ascii="Calibri" w:eastAsiaTheme="minorHAnsi" w:cs="Calibri"/>
          <w:lang w:val="en-GB"/>
        </w:rPr>
        <w:t xml:space="preserve"> </w:t>
      </w:r>
      <w:r w:rsidR="0005125A" w:rsidRPr="00300074">
        <w:rPr>
          <w:rFonts w:ascii="Calibri" w:eastAsiaTheme="minorHAnsi" w:cs="Calibri"/>
          <w:i/>
          <w:iCs/>
          <w:lang w:val="en-GB"/>
        </w:rPr>
        <w:t>et al.</w:t>
      </w:r>
      <w:r w:rsidR="0005125A" w:rsidRPr="00300074">
        <w:rPr>
          <w:rFonts w:ascii="Calibri" w:eastAsiaTheme="minorHAnsi" w:cs="Calibri"/>
          <w:lang w:val="en-GB"/>
        </w:rPr>
        <w:t xml:space="preserve"> 2026)</w:t>
      </w:r>
      <w:r w:rsidR="00367940" w:rsidRPr="00300074">
        <w:fldChar w:fldCharType="end"/>
      </w:r>
      <w:r w:rsidR="005F35FB" w:rsidRPr="00300074">
        <w:t xml:space="preserve">. </w:t>
      </w:r>
      <w:r w:rsidR="008A41F2" w:rsidRPr="00300074">
        <w:t xml:space="preserve">Even if a node fails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needs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67C5C5BA"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493DE9" w:rsidRPr="00300074">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493DE9" w:rsidRPr="00300074">
        <w:rPr>
          <w:rFonts w:ascii="Calibri" w:eastAsiaTheme="minorHAnsi" w:cs="Calibri"/>
          <w:lang w:val="en-GB"/>
        </w:rPr>
        <w:t>(</w:t>
      </w:r>
      <w:proofErr w:type="spellStart"/>
      <w:r w:rsidR="00493DE9" w:rsidRPr="00300074">
        <w:rPr>
          <w:rFonts w:ascii="Calibri" w:eastAsiaTheme="minorHAnsi" w:cs="Calibri"/>
          <w:lang w:val="en-GB"/>
        </w:rPr>
        <w:t>Laigner</w:t>
      </w:r>
      <w:proofErr w:type="spellEnd"/>
      <w:r w:rsidR="00493DE9" w:rsidRPr="00300074">
        <w:rPr>
          <w:rFonts w:ascii="Calibri" w:eastAsiaTheme="minorHAnsi" w:cs="Calibri"/>
          <w:lang w:val="en-GB"/>
        </w:rPr>
        <w:t xml:space="preserve"> </w:t>
      </w:r>
      <w:r w:rsidR="00493DE9" w:rsidRPr="00300074">
        <w:rPr>
          <w:rFonts w:ascii="Calibri" w:eastAsiaTheme="minorHAnsi" w:cs="Calibri"/>
          <w:i/>
          <w:iCs/>
          <w:lang w:val="en-GB"/>
        </w:rPr>
        <w:t>et al.</w:t>
      </w:r>
      <w:r w:rsidR="00493DE9" w:rsidRPr="00300074">
        <w:rPr>
          <w:rFonts w:ascii="Calibri" w:eastAsiaTheme="minorHAnsi" w:cs="Calibri"/>
          <w:lang w:val="en-GB"/>
        </w:rPr>
        <w:t xml:space="preserve">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45" w:name="OLE_LINK9"/>
      <w:bookmarkStart w:id="46" w:name="OLE_LINK10"/>
      <w:r w:rsidR="006D7C99" w:rsidRPr="00300074">
        <w:t>inherent</w:t>
      </w:r>
      <w:r w:rsidR="0084050A" w:rsidRPr="00300074">
        <w:t>ly</w:t>
      </w:r>
      <w:r w:rsidR="006D7C99" w:rsidRPr="00300074">
        <w:t xml:space="preserve"> </w:t>
      </w:r>
      <w:r w:rsidR="00053847" w:rsidRPr="00300074">
        <w:t>resilien</w:t>
      </w:r>
      <w:bookmarkEnd w:id="45"/>
      <w:bookmarkEnd w:id="46"/>
      <w:r w:rsidR="0084050A" w:rsidRPr="00300074">
        <w:t>t</w:t>
      </w:r>
      <w:r w:rsidR="00053847" w:rsidRPr="00300074">
        <w:t xml:space="preserve"> system</w:t>
      </w:r>
      <w:r w:rsidR="0005125A" w:rsidRPr="00300074">
        <w:t xml:space="preserve"> </w:t>
      </w:r>
      <w:r w:rsidR="0005125A" w:rsidRPr="00300074">
        <w:fldChar w:fldCharType="begin"/>
      </w:r>
      <w:r w:rsidR="0005125A" w:rsidRPr="00300074">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05125A" w:rsidRPr="00300074">
        <w:rPr>
          <w:rFonts w:ascii="Calibri" w:eastAsiaTheme="minorHAnsi" w:cs="Calibri"/>
          <w:lang w:val="en-GB"/>
        </w:rPr>
        <w:t>(</w:t>
      </w:r>
      <w:proofErr w:type="spellStart"/>
      <w:r w:rsidR="0005125A" w:rsidRPr="00300074">
        <w:rPr>
          <w:rFonts w:ascii="Calibri" w:eastAsiaTheme="minorHAnsi" w:cs="Calibri"/>
          <w:lang w:val="en-GB"/>
        </w:rPr>
        <w:t>Prakasha</w:t>
      </w:r>
      <w:proofErr w:type="spellEnd"/>
      <w:r w:rsidR="0005125A" w:rsidRPr="00300074">
        <w:rPr>
          <w:rFonts w:ascii="Calibri" w:eastAsiaTheme="minorHAnsi" w:cs="Calibri"/>
          <w:lang w:val="en-GB"/>
        </w:rPr>
        <w:t xml:space="preserve"> </w:t>
      </w:r>
      <w:r w:rsidR="0005125A" w:rsidRPr="00300074">
        <w:rPr>
          <w:rFonts w:ascii="Calibri" w:eastAsiaTheme="minorHAnsi" w:cs="Calibri"/>
          <w:i/>
          <w:iCs/>
          <w:lang w:val="en-GB"/>
        </w:rPr>
        <w:t>et al.</w:t>
      </w:r>
      <w:r w:rsidR="0005125A" w:rsidRPr="00300074">
        <w:rPr>
          <w:rFonts w:ascii="Calibri" w:eastAsiaTheme="minorHAnsi" w:cs="Calibri"/>
          <w:lang w:val="en-GB"/>
        </w:rPr>
        <w:t xml:space="preserve"> 2026)</w:t>
      </w:r>
      <w:r w:rsidR="0005125A" w:rsidRPr="00300074">
        <w:fldChar w:fldCharType="end"/>
      </w:r>
      <w:r w:rsidR="00053847" w:rsidRPr="00300074">
        <w:t>.</w:t>
      </w:r>
      <w:r w:rsidR="0056552D" w:rsidRPr="00300074">
        <w:t xml:space="preserve"> </w:t>
      </w:r>
      <w:r w:rsidR="0056552D" w:rsidRPr="00300074">
        <w:t>EDA</w:t>
      </w:r>
      <w:r w:rsidR="0056552D" w:rsidRPr="00300074">
        <w:t xml:space="preserve"> approaches</w:t>
      </w:r>
      <w:r w:rsidR="0056552D" w:rsidRPr="00300074">
        <w:t xml:space="preserve"> that utilise Kafka also benefit from a fault tolerant implementation that can handle 100% packet drops by switching to another partition </w:t>
      </w:r>
      <w:r w:rsidR="0056552D" w:rsidRPr="00300074">
        <w:fldChar w:fldCharType="begin"/>
      </w:r>
      <w:r w:rsidR="0056552D" w:rsidRPr="00300074">
        <w:instrText xml:space="preserve"> ADDIN ZOTERO_ITEM CSL_CITATION {"citationID":"aXc3v2Xv","properties":{"unsorted":false,"formattedCitation":"(Karimov {\\i{}et al.} 2018)","plainCitation":"(Karimov et al. 2018)","noteIndex":0},"citationItems":[{"id":242,"uris":["http://zotero.org/users/local/x6OJxADO/items/DJLL5SC6"],"itemData":{"id":242,"type":"paper-conference","abstract":"Network faults are often transient and hence hard to detect and difficult to resolve. Our study conducts an analysis of Kafka’s network fault tolerance capabilities, one of the widely used distributed stream processing system (DSPS). Across different Kafka configurations, we observed that Kafka is fault-tolerant towards network faults to some degree, and we report observations of its shortcomings. We also define a network fault-tolerance benchmark on which other DSPSs can be evaluated.","container-title":"2018 IEEE 34th International Conference on Data Engineering (ICDE)","DOI":"10.1109/ICDE.2018.00169","event-title":"2018 IEEE 34th International Conference on Data Engineering (ICDE)","ISBN":"978-1-5386-5520-7","language":"en","page":"1507-1518","publisher":"IEEE","publisher-place":"Paris","source":"DOI.org (Crossref)","title":"Benchmarking Distributed Stream Data Processing Systems","URL":"https://ieeexplore.ieee.org/document/8509390/","author":[{"family":"Karimov","given":"Jeyhun"},{"family":"Rabl","given":"Tilmann"},{"family":"Katsifodimos","given":"Asterios"},{"family":"Samarev","given":"Roman"},{"family":"Heiskanen","given":"Henri"},{"family":"Markl","given":"Volker"}],"accessed":{"date-parts":[["2026",7,22]]},"issued":{"date-parts":[["2018",4]]}}}],"schema":"https://github.com/citation-style-language/schema/raw/master/csl-citation.json"} </w:instrText>
      </w:r>
      <w:r w:rsidR="0056552D" w:rsidRPr="00300074">
        <w:fldChar w:fldCharType="separate"/>
      </w:r>
      <w:r w:rsidR="0056552D" w:rsidRPr="00300074">
        <w:rPr>
          <w:rFonts w:ascii="Calibri" w:eastAsiaTheme="minorHAnsi" w:cs="Calibri"/>
          <w:lang w:val="en-GB"/>
        </w:rPr>
        <w:t>(</w:t>
      </w:r>
      <w:proofErr w:type="spellStart"/>
      <w:r w:rsidR="0056552D" w:rsidRPr="00300074">
        <w:rPr>
          <w:rFonts w:ascii="Calibri" w:eastAsiaTheme="minorHAnsi" w:cs="Calibri"/>
          <w:lang w:val="en-GB"/>
        </w:rPr>
        <w:t>Karimov</w:t>
      </w:r>
      <w:proofErr w:type="spellEnd"/>
      <w:r w:rsidR="0056552D" w:rsidRPr="00300074">
        <w:rPr>
          <w:rFonts w:ascii="Calibri" w:eastAsiaTheme="minorHAnsi" w:cs="Calibri"/>
          <w:lang w:val="en-GB"/>
        </w:rPr>
        <w:t xml:space="preserve"> </w:t>
      </w:r>
      <w:r w:rsidR="0056552D" w:rsidRPr="00300074">
        <w:rPr>
          <w:rFonts w:ascii="Calibri" w:eastAsiaTheme="minorHAnsi" w:cs="Calibri"/>
          <w:i/>
          <w:iCs/>
          <w:lang w:val="en-GB"/>
        </w:rPr>
        <w:t>et al.</w:t>
      </w:r>
      <w:r w:rsidR="0056552D" w:rsidRPr="00300074">
        <w:rPr>
          <w:rFonts w:ascii="Calibri" w:eastAsiaTheme="minorHAnsi" w:cs="Calibri"/>
          <w:lang w:val="en-GB"/>
        </w:rPr>
        <w:t xml:space="preserve"> 2018)</w:t>
      </w:r>
      <w:r w:rsidR="0056552D" w:rsidRPr="00300074">
        <w:fldChar w:fldCharType="end"/>
      </w:r>
      <w:r w:rsidR="0056552D" w:rsidRPr="00300074">
        <w:t xml:space="preserve">. </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lastRenderedPageBreak/>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of a distributed microservice ecosystem and reduces 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topics</w:t>
      </w:r>
      <w:r w:rsidR="005F1A20" w:rsidRPr="00300074">
        <w:t xml:space="preserve"> and domains</w:t>
      </w:r>
      <w:r w:rsidR="001A2B64" w:rsidRPr="00300074">
        <w:t xml:space="preserve">. Thus, there is a need for events to be aggregated and presented in a searchable format to the consumers. </w:t>
      </w:r>
    </w:p>
    <w:bookmarkEnd w:id="42"/>
    <w:bookmarkEnd w:id="43"/>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47" w:name="_Toc236119803"/>
      <w:r w:rsidRPr="00300074">
        <w:t>Event Aggregation</w:t>
      </w:r>
      <w:bookmarkEnd w:id="47"/>
    </w:p>
    <w:p w14:paraId="258FE5DB" w14:textId="323C4BF4" w:rsidR="001B71D7" w:rsidRPr="00300074"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AF2544" w:rsidRPr="00300074">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AF2544" w:rsidRPr="00300074">
        <w:t>(</w:t>
      </w:r>
      <w:proofErr w:type="spellStart"/>
      <w:r w:rsidR="00AF2544" w:rsidRPr="00300074">
        <w:t>Gulisano</w:t>
      </w:r>
      <w:proofErr w:type="spellEnd"/>
      <w:r w:rsidR="00AF2544" w:rsidRPr="00300074">
        <w:t xml:space="preserve"> and </w:t>
      </w:r>
      <w:proofErr w:type="spellStart"/>
      <w:r w:rsidR="00AF2544" w:rsidRPr="00300074">
        <w:t>Margara</w:t>
      </w:r>
      <w:proofErr w:type="spellEnd"/>
      <w:r w:rsidR="00AF2544" w:rsidRPr="00300074">
        <w:t xml:space="preserve">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An example would be a Postal Service Customer App service needing to present events from both the “Parcel Tracking” domain as well as</w:t>
      </w:r>
      <w:r w:rsidR="00182D20" w:rsidRPr="00300074">
        <w:t xml:space="preserve"> others, like</w:t>
      </w:r>
      <w:r w:rsidR="00AC0117" w:rsidRPr="00300074">
        <w:t xml:space="preserve"> the “Delivery Tour” domain</w:t>
      </w:r>
      <w:r w:rsidR="00182D20" w:rsidRPr="00300074">
        <w:t>,</w:t>
      </w:r>
      <w:r w:rsidR="00AC0117" w:rsidRPr="00300074">
        <w:t xml:space="preserve"> so that the end customer gets an end to end lifecycle of the journey of their parcel. </w:t>
      </w:r>
      <w:r w:rsidR="00A87F21" w:rsidRPr="00300074">
        <w:t xml:space="preserve">Here the “Customer”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p>
    <w:p w14:paraId="7B9D2E90" w14:textId="170C5853" w:rsidR="00F50321" w:rsidRPr="00300074" w:rsidRDefault="007845BA" w:rsidP="007D3777">
      <w:r w:rsidRPr="00300074">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0C11CB" w:rsidRPr="00300074">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0C11CB" w:rsidRPr="00300074">
        <w:rPr>
          <w:rFonts w:ascii="Calibri" w:eastAsiaTheme="minorHAnsi" w:cs="Calibri"/>
          <w:lang w:val="en-GB"/>
        </w:rPr>
        <w:t>(</w:t>
      </w:r>
      <w:proofErr w:type="spellStart"/>
      <w:r w:rsidR="000C11CB" w:rsidRPr="00300074">
        <w:rPr>
          <w:rFonts w:ascii="Calibri" w:eastAsiaTheme="minorHAnsi" w:cs="Calibri"/>
          <w:lang w:val="en-GB"/>
        </w:rPr>
        <w:t>Laigner</w:t>
      </w:r>
      <w:proofErr w:type="spellEnd"/>
      <w:r w:rsidR="000C11CB" w:rsidRPr="00300074">
        <w:rPr>
          <w:rFonts w:ascii="Calibri" w:eastAsiaTheme="minorHAnsi" w:cs="Calibri"/>
          <w:lang w:val="en-GB"/>
        </w:rPr>
        <w:t xml:space="preserve"> </w:t>
      </w:r>
      <w:r w:rsidR="000C11CB" w:rsidRPr="00300074">
        <w:rPr>
          <w:rFonts w:ascii="Calibri" w:eastAsiaTheme="minorHAnsi" w:cs="Calibri"/>
          <w:i/>
          <w:iCs/>
          <w:lang w:val="en-GB"/>
        </w:rPr>
        <w:t>et al.</w:t>
      </w:r>
      <w:r w:rsidR="000C11CB" w:rsidRPr="00300074">
        <w:rPr>
          <w:rFonts w:ascii="Calibri" w:eastAsiaTheme="minorHAnsi" w:cs="Calibri"/>
          <w:lang w:val="en-GB"/>
        </w:rPr>
        <w:t xml:space="preserve">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80432F" w:rsidRPr="00300074">
        <w:t>Unlike</w:t>
      </w:r>
      <w:r w:rsidR="00F50321" w:rsidRPr="00300074">
        <w:t xml:space="preserve"> event stream</w:t>
      </w:r>
      <w:r w:rsidR="00B910BA" w:rsidRPr="00300074">
        <w:t>s</w:t>
      </w:r>
      <w:r w:rsidR="00F50321" w:rsidRPr="00300074">
        <w:t>, where every single event that occurs across the lifecycle of the shipment, the materialised view provides the current state of the shipment, allowing for queries like “Where is the parcel right now?”</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 since 10:00</w:t>
      </w:r>
      <w:r w:rsidR="00FF5C1D" w:rsidRPr="00300074">
        <w:t xml:space="preserve"> </w:t>
      </w:r>
      <w:r w:rsidR="00E42380" w:rsidRPr="00300074">
        <w:t>i</w:t>
      </w:r>
      <w:r w:rsidR="00FF5C1D" w:rsidRPr="00300074">
        <w:t>n Truck 55</w:t>
      </w:r>
      <w:r w:rsidR="006468AF" w:rsidRPr="00300074">
        <w:t xml:space="preserve"> in</w:t>
      </w:r>
      <w:r w:rsidR="00FF5C1D" w:rsidRPr="00300074">
        <w:t xml:space="preserve"> with Driver 345</w:t>
      </w:r>
      <w:r w:rsidR="00F50321" w:rsidRPr="00300074">
        <w:t xml:space="preserve">”. This </w:t>
      </w:r>
      <w:r w:rsidR="00F50321" w:rsidRPr="00300074">
        <w:lastRenderedPageBreak/>
        <w:t xml:space="preserve">information is updated as soon as the underlying events arrive, making it an efficient way for the systems to understand the state of shipments within the system. </w:t>
      </w:r>
      <w:r w:rsidR="008F1ADE" w:rsidRPr="00300074">
        <w:t xml:space="preserve">In order to make this data quickly accessible for the downstream consumers </w:t>
      </w:r>
      <w:r w:rsidR="004D50E9" w:rsidRPr="00300074">
        <w:t>the data is often stored in high</w:t>
      </w:r>
      <w:r w:rsidR="00E42380" w:rsidRPr="00300074">
        <w:t>-</w:t>
      </w:r>
      <w:r w:rsidR="00301B20" w:rsidRPr="00300074">
        <w:t>performance</w:t>
      </w:r>
      <w:r w:rsidR="004D50E9" w:rsidRPr="00300074">
        <w:t xml:space="preserve"> data</w:t>
      </w:r>
      <w:r w:rsidR="00301B20" w:rsidRPr="00300074">
        <w:t xml:space="preserve"> stores like Redis.</w:t>
      </w:r>
      <w:r w:rsidR="004D50E9" w:rsidRPr="00300074">
        <w:t xml:space="preserve"> </w:t>
      </w:r>
      <w:r w:rsidR="006116E4" w:rsidRPr="00300074">
        <w:t xml:space="preserve">An API interface, such as GraphQL or </w:t>
      </w:r>
      <w:proofErr w:type="spellStart"/>
      <w:r w:rsidR="006116E4" w:rsidRPr="00300074">
        <w:t>ReST</w:t>
      </w:r>
      <w:proofErr w:type="spellEnd"/>
      <w:r w:rsidR="006116E4" w:rsidRPr="00300074">
        <w: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36265C" w:rsidRPr="00300074">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36265C" w:rsidRPr="00300074">
        <w:rPr>
          <w:rFonts w:ascii="Calibri" w:eastAsiaTheme="minorHAnsi" w:cs="Calibri"/>
          <w:lang w:val="en-GB"/>
        </w:rPr>
        <w:t xml:space="preserve">(Pan </w:t>
      </w:r>
      <w:r w:rsidR="0036265C" w:rsidRPr="00300074">
        <w:rPr>
          <w:rFonts w:ascii="Calibri" w:eastAsiaTheme="minorHAnsi" w:cs="Calibri"/>
          <w:i/>
          <w:iCs/>
          <w:lang w:val="en-GB"/>
        </w:rPr>
        <w:t>et al.</w:t>
      </w:r>
      <w:r w:rsidR="0036265C" w:rsidRPr="00300074">
        <w:rPr>
          <w:rFonts w:ascii="Calibri" w:eastAsiaTheme="minorHAnsi" w:cs="Calibri"/>
          <w:lang w:val="en-GB"/>
        </w:rPr>
        <w:t xml:space="preserve"> 2024)</w:t>
      </w:r>
      <w:r w:rsidR="0036265C" w:rsidRPr="00300074">
        <w:fldChar w:fldCharType="end"/>
      </w:r>
      <w:r w:rsidR="006116E4" w:rsidRPr="00300074">
        <w:t xml:space="preserve">. </w:t>
      </w:r>
    </w:p>
    <w:p w14:paraId="09473769" w14:textId="32962C13" w:rsidR="00913B91" w:rsidRPr="00EF3643" w:rsidRDefault="00DB40E4" w:rsidP="007D3777">
      <w:r w:rsidRPr="00300074">
        <w:t xml:space="preserve">This system ensures that less effort is required by all consumers that require state information </w:t>
      </w:r>
      <w:r w:rsidR="00A3094A" w:rsidRPr="00300074">
        <w:fldChar w:fldCharType="begin"/>
      </w:r>
      <w:r w:rsidR="00A3094A" w:rsidRPr="00300074">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A3094A" w:rsidRPr="00300074">
        <w:rPr>
          <w:rFonts w:ascii="Calibri" w:eastAsiaTheme="minorHAnsi" w:cs="Calibri"/>
          <w:lang w:val="en-GB"/>
        </w:rPr>
        <w:t xml:space="preserve">(Pan </w:t>
      </w:r>
      <w:r w:rsidR="00A3094A" w:rsidRPr="00300074">
        <w:rPr>
          <w:rFonts w:ascii="Calibri" w:eastAsiaTheme="minorHAnsi" w:cs="Calibri"/>
          <w:i/>
          <w:iCs/>
          <w:lang w:val="en-GB"/>
        </w:rPr>
        <w:t>et al.</w:t>
      </w:r>
      <w:r w:rsidR="00A3094A" w:rsidRPr="00300074">
        <w:rPr>
          <w:rFonts w:ascii="Calibri" w:eastAsiaTheme="minorHAnsi" w:cs="Calibri"/>
          <w:lang w:val="en-GB"/>
        </w:rPr>
        <w:t xml:space="preserve"> 2024)</w:t>
      </w:r>
      <w:r w:rsidR="00A3094A" w:rsidRPr="00300074">
        <w:fldChar w:fldCharType="end"/>
      </w:r>
      <w:r w:rsidR="00A3094A" w:rsidRPr="00300074">
        <w:t xml:space="preserve"> </w:t>
      </w:r>
      <w:r w:rsidRPr="00300074">
        <w:t>about the specific entity, e</w:t>
      </w:r>
      <w:r w:rsidR="00DA7658" w:rsidRPr="00300074">
        <w:t>.</w:t>
      </w:r>
      <w:r w:rsidRPr="00300074">
        <w:t>g.</w:t>
      </w:r>
      <w:r w:rsidR="00DA7658" w:rsidRPr="00300074">
        <w:t>,</w:t>
      </w:r>
      <w:r w:rsidRPr="00300074">
        <w:t xml:space="preserve"> Shipment, that they are interested in. However, if many applications from many domains consume this aggregation service a clear SPoF materialises that could affect the entire operation</w:t>
      </w:r>
      <w:r w:rsidR="00DA7658" w:rsidRPr="00300074">
        <w:t xml:space="preserve"> </w:t>
      </w:r>
      <w:r w:rsidRPr="00300074">
        <w:t xml:space="preserve">of </w:t>
      </w:r>
      <w:r w:rsidR="00607F56" w:rsidRPr="00300074">
        <w:t>the</w:t>
      </w:r>
      <w:r w:rsidRPr="00300074">
        <w:t xml:space="preserve"> postal service. If the customer domain </w:t>
      </w:r>
      <w:r w:rsidR="001C1574" w:rsidRPr="00300074">
        <w:t>cannot</w:t>
      </w:r>
      <w:r w:rsidRPr="00300074">
        <w:t xml:space="preserve"> tell its customers where their parcel is, </w:t>
      </w:r>
      <w:r w:rsidR="008302F4" w:rsidRPr="00300074">
        <w:t xml:space="preserve">if a delivery agent cannot confirm a delivery and continue his work, if a customer support call centre cannot give an update on the status of the parcel, </w:t>
      </w:r>
      <w:r w:rsidRPr="00300074">
        <w:t xml:space="preserve">the reputational damage </w:t>
      </w:r>
      <w:r w:rsidR="00782976" w:rsidRPr="00300074">
        <w:t>c</w:t>
      </w:r>
      <w:r w:rsidRPr="00300074">
        <w:t xml:space="preserve">ould be immense.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A3094A" w:rsidRPr="00300074">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A3094A" w:rsidRPr="00300074">
        <w:rPr>
          <w:rFonts w:ascii="Calibri" w:eastAsiaTheme="minorHAnsi" w:cs="Calibri"/>
          <w:lang w:val="en-GB"/>
        </w:rPr>
        <w:t xml:space="preserve">(Pan </w:t>
      </w:r>
      <w:r w:rsidR="00A3094A" w:rsidRPr="00300074">
        <w:rPr>
          <w:rFonts w:ascii="Calibri" w:eastAsiaTheme="minorHAnsi" w:cs="Calibri"/>
          <w:i/>
          <w:iCs/>
          <w:lang w:val="en-GB"/>
        </w:rPr>
        <w:t>et al.</w:t>
      </w:r>
      <w:r w:rsidR="00A3094A" w:rsidRPr="00300074">
        <w:rPr>
          <w:rFonts w:ascii="Calibri" w:eastAsiaTheme="minorHAnsi" w:cs="Calibri"/>
          <w:lang w:val="en-GB"/>
        </w:rPr>
        <w:t xml:space="preserve">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48" w:name="_Toc236119804"/>
      <w:r w:rsidRPr="008E68F6">
        <w:t>Cloud-Native Resilience, High Availability and Disaster Recovery</w:t>
      </w:r>
      <w:bookmarkEnd w:id="48"/>
    </w:p>
    <w:p w14:paraId="27EE2465" w14:textId="43D6BBDC" w:rsidR="000B296E" w:rsidRDefault="00B856C3" w:rsidP="007D3777">
      <w:pPr>
        <w:pStyle w:val="Disslevel3"/>
      </w:pPr>
      <w:bookmarkStart w:id="49" w:name="_Toc236119805"/>
      <w:r>
        <w:t xml:space="preserve">Cloud-Native </w:t>
      </w:r>
      <w:r>
        <w:t>Architecture</w:t>
      </w:r>
      <w:bookmarkEnd w:id="49"/>
    </w:p>
    <w:p w14:paraId="533F4BC5" w14:textId="1303FCE0" w:rsidR="0026533E" w:rsidRDefault="001253A6" w:rsidP="00410922">
      <w:r>
        <w:t>The</w:t>
      </w:r>
      <w:r w:rsidR="00946049">
        <w:t xml:space="preserve"> enterprises that choose to transition their monolith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Virtual machines could be used in order to make those servers more efficient, but there still</w:t>
      </w:r>
      <w:r w:rsidR="00AB1A0D">
        <w:t xml:space="preserve"> is</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w:t>
      </w:r>
      <w:r w:rsidR="00984181">
        <w:lastRenderedPageBreak/>
        <w:t>offer a different approach. They tend to provide improved scalability, elasticity, automation and programmable deployments</w:t>
      </w:r>
      <w:r w:rsidR="00E45422">
        <w:t xml:space="preserve"> </w:t>
      </w:r>
      <w:r w:rsidR="00E45422">
        <w:fldChar w:fldCharType="begin"/>
      </w:r>
      <w:r w:rsidR="00E45422">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E45422" w:rsidRPr="00E45422">
        <w:rPr>
          <w:rFonts w:ascii="Calibri" w:eastAsiaTheme="minorHAnsi" w:cs="Calibri"/>
          <w:lang w:val="en-GB"/>
        </w:rPr>
        <w:t>(</w:t>
      </w:r>
      <w:proofErr w:type="spellStart"/>
      <w:r w:rsidR="00E45422" w:rsidRPr="00E45422">
        <w:rPr>
          <w:rFonts w:ascii="Calibri" w:eastAsiaTheme="minorHAnsi" w:cs="Calibri"/>
          <w:lang w:val="en-GB"/>
        </w:rPr>
        <w:t>Pourmajidi</w:t>
      </w:r>
      <w:proofErr w:type="spellEnd"/>
      <w:r w:rsidR="00E45422" w:rsidRPr="00E45422">
        <w:rPr>
          <w:rFonts w:ascii="Calibri" w:eastAsiaTheme="minorHAnsi" w:cs="Calibri"/>
          <w:lang w:val="en-GB"/>
        </w:rPr>
        <w:t xml:space="preserve"> </w:t>
      </w:r>
      <w:r w:rsidR="00E45422" w:rsidRPr="00E45422">
        <w:rPr>
          <w:rFonts w:ascii="Calibri" w:eastAsiaTheme="minorHAnsi" w:cs="Calibri"/>
          <w:i/>
          <w:iCs/>
          <w:lang w:val="en-GB"/>
        </w:rPr>
        <w:t>et al.</w:t>
      </w:r>
      <w:r w:rsidR="00E45422" w:rsidRPr="00E45422">
        <w:rPr>
          <w:rFonts w:ascii="Calibri" w:eastAsiaTheme="minorHAnsi" w:cs="Calibri"/>
          <w:lang w:val="en-GB"/>
        </w:rPr>
        <w:t xml:space="preserve"> 2025)</w:t>
      </w:r>
      <w:r w:rsidR="00E45422">
        <w:fldChar w:fldCharType="end"/>
      </w:r>
      <w:r w:rsidR="00994AAC">
        <w:t>, but</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572931">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572931">
        <w:rPr>
          <w:noProof/>
        </w:rPr>
        <w:t>(Hongyu and Anming 2023)</w:t>
      </w:r>
      <w:r w:rsidR="00572931">
        <w:fldChar w:fldCharType="end"/>
      </w:r>
      <w:r w:rsidR="00984181">
        <w:t xml:space="preserve">. </w:t>
      </w:r>
    </w:p>
    <w:p w14:paraId="4EC8B7AB" w14:textId="77777777" w:rsidR="0026533E" w:rsidRDefault="0026533E" w:rsidP="005B1786"/>
    <w:p w14:paraId="0B68E116" w14:textId="1ED67856"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data centres and provides 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0910D0">
        <w:t>The advent of cloud computing completel</w:t>
      </w:r>
      <w:r w:rsidR="000910D0" w:rsidRPr="000910D0">
        <w:t>y changed how the world app</w:t>
      </w:r>
      <w:r w:rsidR="000910D0">
        <w:t xml:space="preserve">roached </w:t>
      </w:r>
      <w:r w:rsidR="00276FE5">
        <w:t xml:space="preserve">and thought about the possibilities associated with </w:t>
      </w:r>
      <w:r w:rsidR="000910D0">
        <w:t>IT</w:t>
      </w:r>
      <w:r w:rsidR="00276FE5">
        <w:t xml:space="preserve"> and digitalisation</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3F7FBB8E"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3261BA">
        <w:instrText xml:space="preserve"> ADDIN ZOTERO_ITEM CSL_CITATION {"citationID":"nYhZ225K","properties":{"unsorted":false,"formattedCitation":"(Khajeh-Hosseini {\\i{}et al.} 2010)","plainCitation":"(Khajeh-Hosseini et al.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3261BA" w:rsidRPr="003261BA">
        <w:rPr>
          <w:rFonts w:ascii="Calibri" w:eastAsiaTheme="minorHAnsi" w:cs="Calibri"/>
          <w:lang w:val="en-GB"/>
        </w:rPr>
        <w:t>(</w:t>
      </w:r>
      <w:proofErr w:type="spellStart"/>
      <w:r w:rsidR="003261BA" w:rsidRPr="003261BA">
        <w:rPr>
          <w:rFonts w:ascii="Calibri" w:eastAsiaTheme="minorHAnsi" w:cs="Calibri"/>
          <w:lang w:val="en-GB"/>
        </w:rPr>
        <w:t>Khajeh</w:t>
      </w:r>
      <w:proofErr w:type="spellEnd"/>
      <w:r w:rsidR="003261BA" w:rsidRPr="003261BA">
        <w:rPr>
          <w:rFonts w:ascii="Calibri" w:eastAsiaTheme="minorHAnsi" w:cs="Calibri"/>
          <w:lang w:val="en-GB"/>
        </w:rPr>
        <w:t xml:space="preserve">-Hosseini </w:t>
      </w:r>
      <w:r w:rsidR="003261BA" w:rsidRPr="003261BA">
        <w:rPr>
          <w:rFonts w:ascii="Calibri" w:eastAsiaTheme="minorHAnsi" w:cs="Calibri"/>
          <w:i/>
          <w:iCs/>
          <w:lang w:val="en-GB"/>
        </w:rPr>
        <w:t>et al.</w:t>
      </w:r>
      <w:r w:rsidR="003261BA" w:rsidRPr="003261BA">
        <w:rPr>
          <w:rFonts w:ascii="Calibri" w:eastAsiaTheme="minorHAnsi" w:cs="Calibri"/>
          <w:lang w:val="en-GB"/>
        </w:rPr>
        <w:t xml:space="preserve"> 2010)</w:t>
      </w:r>
      <w:r w:rsidR="003261BA">
        <w:fldChar w:fldCharType="end"/>
      </w:r>
    </w:p>
    <w:p w14:paraId="224B14D9" w14:textId="04AD27CF" w:rsidR="00B1182A" w:rsidRDefault="00DB288A" w:rsidP="00DB288A">
      <w:r>
        <w:t>One of the biggest advantages is th</w:t>
      </w:r>
      <w:r w:rsidR="0023232F">
        <w:t>at</w:t>
      </w:r>
      <w:r>
        <w:t xml:space="preserve"> individual businesses no longer need to buy the all the infrastructure that they </w:t>
      </w:r>
      <w:r w:rsidR="002F2355">
        <w:t>would normally require</w:t>
      </w:r>
      <w:r>
        <w:t xml:space="preserve"> and can instead dynamically consume cloud resources like a utility</w:t>
      </w:r>
      <w:r w:rsidR="0023232F">
        <w:t xml:space="preserve"> </w:t>
      </w:r>
      <w:r w:rsidR="0023232F">
        <w:fldChar w:fldCharType="begin"/>
      </w:r>
      <w:r w:rsidR="0023232F">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23232F" w:rsidRPr="0023232F">
        <w:rPr>
          <w:rFonts w:ascii="Calibri" w:eastAsiaTheme="minorHAnsi" w:cs="Calibri"/>
          <w:lang w:val="en-GB"/>
        </w:rPr>
        <w:t>(</w:t>
      </w:r>
      <w:proofErr w:type="spellStart"/>
      <w:r w:rsidR="0023232F" w:rsidRPr="0023232F">
        <w:rPr>
          <w:rFonts w:ascii="Calibri" w:eastAsiaTheme="minorHAnsi" w:cs="Calibri"/>
          <w:lang w:val="en-GB"/>
        </w:rPr>
        <w:t>Armbrust</w:t>
      </w:r>
      <w:proofErr w:type="spellEnd"/>
      <w:r w:rsidR="0023232F" w:rsidRPr="0023232F">
        <w:rPr>
          <w:rFonts w:ascii="Calibri" w:eastAsiaTheme="minorHAnsi" w:cs="Calibri"/>
          <w:lang w:val="en-GB"/>
        </w:rPr>
        <w:t xml:space="preserve"> </w:t>
      </w:r>
      <w:r w:rsidR="0023232F" w:rsidRPr="0023232F">
        <w:rPr>
          <w:rFonts w:ascii="Calibri" w:eastAsiaTheme="minorHAnsi" w:cs="Calibri"/>
          <w:i/>
          <w:iCs/>
          <w:lang w:val="en-GB"/>
        </w:rPr>
        <w:t>et al.</w:t>
      </w:r>
      <w:r w:rsidR="0023232F" w:rsidRPr="0023232F">
        <w:rPr>
          <w:rFonts w:ascii="Calibri" w:eastAsiaTheme="minorHAnsi" w:cs="Calibri"/>
          <w:lang w:val="en-GB"/>
        </w:rPr>
        <w:t xml:space="preserve">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 xml:space="preserve">The result it that </w:t>
      </w:r>
      <w:r w:rsidR="002772FE">
        <w:t xml:space="preserve">an enterprise no longer needs to worry about over-provisioning a service where predictions might be inaccurate, thus saving capital expenditure costs </w:t>
      </w:r>
      <w:r w:rsidR="002772FE">
        <w:fldChar w:fldCharType="begin"/>
      </w:r>
      <w:r w:rsidR="00847180">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847180" w:rsidRPr="00847180">
        <w:rPr>
          <w:rFonts w:ascii="Calibri" w:eastAsiaTheme="minorHAnsi" w:cs="Calibri"/>
          <w:lang w:val="en-GB"/>
        </w:rPr>
        <w:t>(</w:t>
      </w:r>
      <w:proofErr w:type="spellStart"/>
      <w:r w:rsidR="00847180" w:rsidRPr="00847180">
        <w:rPr>
          <w:rFonts w:ascii="Calibri" w:eastAsiaTheme="minorHAnsi" w:cs="Calibri"/>
          <w:lang w:val="en-GB"/>
        </w:rPr>
        <w:t>Armbrust</w:t>
      </w:r>
      <w:proofErr w:type="spellEnd"/>
      <w:r w:rsidR="00847180" w:rsidRPr="00847180">
        <w:rPr>
          <w:rFonts w:ascii="Calibri" w:eastAsiaTheme="minorHAnsi" w:cs="Calibri"/>
          <w:lang w:val="en-GB"/>
        </w:rPr>
        <w:t xml:space="preserve"> </w:t>
      </w:r>
      <w:r w:rsidR="00847180" w:rsidRPr="00847180">
        <w:rPr>
          <w:rFonts w:ascii="Calibri" w:eastAsiaTheme="minorHAnsi" w:cs="Calibri"/>
          <w:i/>
          <w:iCs/>
          <w:lang w:val="en-GB"/>
        </w:rPr>
        <w:t>et al.</w:t>
      </w:r>
      <w:r w:rsidR="00847180" w:rsidRPr="00847180">
        <w:rPr>
          <w:rFonts w:ascii="Calibri" w:eastAsiaTheme="minorHAnsi" w:cs="Calibri"/>
          <w:lang w:val="en-GB"/>
        </w:rPr>
        <w:t xml:space="preserve"> 2009)</w:t>
      </w:r>
      <w:r w:rsidR="002772FE">
        <w:fldChar w:fldCharType="end"/>
      </w:r>
      <w:r w:rsidR="002772FE">
        <w:t>.</w:t>
      </w:r>
      <w:r w:rsidR="00847180">
        <w:t xml:space="preserve"> This also means that the enterprise does need to be worried about under-provisioning and missing sales or be disrupted by operational overload, since more resources can be </w:t>
      </w:r>
      <w:r w:rsidR="008472FA">
        <w:t xml:space="preserve">provided whenever they are required </w:t>
      </w:r>
      <w:r w:rsidR="008472FA">
        <w:fldChar w:fldCharType="begin"/>
      </w:r>
      <w:r w:rsidR="008472FA">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8472FA" w:rsidRPr="008472FA">
        <w:rPr>
          <w:rFonts w:ascii="Calibri" w:eastAsiaTheme="minorHAnsi" w:cs="Calibri"/>
          <w:lang w:val="en-GB"/>
        </w:rPr>
        <w:t>(</w:t>
      </w:r>
      <w:proofErr w:type="spellStart"/>
      <w:r w:rsidR="008472FA" w:rsidRPr="008472FA">
        <w:rPr>
          <w:rFonts w:ascii="Calibri" w:eastAsiaTheme="minorHAnsi" w:cs="Calibri"/>
          <w:lang w:val="en-GB"/>
        </w:rPr>
        <w:t>Armbrust</w:t>
      </w:r>
      <w:proofErr w:type="spellEnd"/>
      <w:r w:rsidR="008472FA" w:rsidRPr="008472FA">
        <w:rPr>
          <w:rFonts w:ascii="Calibri" w:eastAsiaTheme="minorHAnsi" w:cs="Calibri"/>
          <w:lang w:val="en-GB"/>
        </w:rPr>
        <w:t xml:space="preserve"> </w:t>
      </w:r>
      <w:r w:rsidR="008472FA" w:rsidRPr="008472FA">
        <w:rPr>
          <w:rFonts w:ascii="Calibri" w:eastAsiaTheme="minorHAnsi" w:cs="Calibri"/>
          <w:i/>
          <w:iCs/>
          <w:lang w:val="en-GB"/>
        </w:rPr>
        <w:t>et al.</w:t>
      </w:r>
      <w:r w:rsidR="008472FA" w:rsidRPr="008472FA">
        <w:rPr>
          <w:rFonts w:ascii="Calibri" w:eastAsiaTheme="minorHAnsi" w:cs="Calibri"/>
          <w:lang w:val="en-GB"/>
        </w:rPr>
        <w:t xml:space="preserve"> 2009)</w:t>
      </w:r>
      <w:r w:rsidR="008472FA">
        <w:fldChar w:fldCharType="end"/>
      </w:r>
      <w:r w:rsidR="008472FA">
        <w:t xml:space="preserve">. </w:t>
      </w:r>
      <w:r w:rsidR="00682A46">
        <w:t xml:space="preserve">Such a monumental shift in provisioning technology has changed how enterprises approach software development, enabling the dynamic allocation of infrastructure, scaled and configured automatically to match application demand. </w:t>
      </w:r>
    </w:p>
    <w:p w14:paraId="01DCE8C6" w14:textId="12DAACBA" w:rsidR="001864CE" w:rsidRDefault="001864CE" w:rsidP="00DB288A"/>
    <w:p w14:paraId="6A212945" w14:textId="5DC710C0" w:rsidR="001864CE" w:rsidRDefault="001864CE" w:rsidP="00DB288A">
      <w:r>
        <w:t xml:space="preserve">Cloud computing provides the infrastructure that cloud native architecture is designed upon. </w:t>
      </w:r>
    </w:p>
    <w:p w14:paraId="7D0408E7" w14:textId="77777777" w:rsidR="00DB288A" w:rsidRDefault="00DB288A" w:rsidP="00B1182A">
      <w:pPr>
        <w:ind w:left="720"/>
      </w:pPr>
    </w:p>
    <w:p w14:paraId="7A725300" w14:textId="77777777" w:rsidR="00B1182A" w:rsidRDefault="00B1182A" w:rsidP="00B1182A">
      <w:pPr>
        <w:ind w:left="720"/>
      </w:pPr>
    </w:p>
    <w:p w14:paraId="5F7DC5D0" w14:textId="0FE18921" w:rsidR="00E45422" w:rsidRDefault="00B44E2D" w:rsidP="00410922">
      <w:r>
        <w:t xml:space="preserve">Specifically the rise of containerisation has led to workloads becoming much easier and efficient to deploy on </w:t>
      </w:r>
      <w:r w:rsidR="00B1182A">
        <w:t xml:space="preserve">cloud based </w:t>
      </w:r>
      <w:r>
        <w:t>infrastructure.</w:t>
      </w:r>
    </w:p>
    <w:p w14:paraId="626225C1" w14:textId="77777777" w:rsidR="00E45422" w:rsidRDefault="00E45422" w:rsidP="00410922"/>
    <w:p w14:paraId="55B1D4EE" w14:textId="2A27EFA3" w:rsidR="00E45422" w:rsidRDefault="00E45422" w:rsidP="00410922">
      <w:r>
        <w:t>Containers</w:t>
      </w:r>
    </w:p>
    <w:p w14:paraId="32C8AF76" w14:textId="77777777" w:rsidR="007750F1" w:rsidRDefault="007750F1" w:rsidP="00410922"/>
    <w:p w14:paraId="29A7F965" w14:textId="77777777" w:rsidR="0023147E" w:rsidRDefault="0023147E" w:rsidP="00410922"/>
    <w:p w14:paraId="78F01A43" w14:textId="7A4951B4" w:rsidR="0023147E" w:rsidRPr="0023147E" w:rsidRDefault="0023147E" w:rsidP="00410922">
      <w:r w:rsidRPr="0023147E">
        <w:t xml:space="preserve">What cloud-native means </w:t>
      </w:r>
    </w:p>
    <w:p w14:paraId="2E2C7C65" w14:textId="69D064F1" w:rsidR="0023147E" w:rsidRPr="0023147E" w:rsidRDefault="0023147E" w:rsidP="00410922">
      <w:r w:rsidRPr="0023147E">
        <w:t xml:space="preserve">Containers </w:t>
      </w:r>
    </w:p>
    <w:p w14:paraId="7BACF280" w14:textId="7ABD69CF" w:rsidR="0023147E" w:rsidRPr="0023147E" w:rsidRDefault="0023147E" w:rsidP="00410922">
      <w:r w:rsidRPr="0023147E">
        <w:t xml:space="preserve">Container orchestration </w:t>
      </w:r>
    </w:p>
    <w:p w14:paraId="34E0011A" w14:textId="4F91187E" w:rsidR="0023147E" w:rsidRPr="0023147E" w:rsidRDefault="0023147E" w:rsidP="00410922">
      <w:r w:rsidRPr="0023147E">
        <w:t xml:space="preserve">Elasticity </w:t>
      </w:r>
    </w:p>
    <w:p w14:paraId="10970BCE" w14:textId="0C658201" w:rsidR="0023147E" w:rsidRPr="0023147E" w:rsidRDefault="0023147E" w:rsidP="00410922">
      <w:r w:rsidRPr="0023147E">
        <w:t xml:space="preserve">Self-healing </w:t>
      </w:r>
    </w:p>
    <w:p w14:paraId="0DAC8AA5" w14:textId="2D3906E1" w:rsidR="0023147E" w:rsidRPr="0023147E" w:rsidRDefault="0023147E" w:rsidP="00410922">
      <w:r w:rsidRPr="0023147E">
        <w:t xml:space="preserve">Declarative infrastructure </w:t>
      </w:r>
    </w:p>
    <w:p w14:paraId="2F4FA73F" w14:textId="7FC9A726" w:rsidR="0023147E" w:rsidRPr="0023147E" w:rsidRDefault="0023147E" w:rsidP="00410922">
      <w:r w:rsidRPr="0023147E">
        <w:t>Why cloud-native is better suited to microservices than VMs</w:t>
      </w:r>
    </w:p>
    <w:p w14:paraId="1FF1BE5E" w14:textId="77777777" w:rsidR="001253A6" w:rsidRDefault="001253A6" w:rsidP="00410922"/>
    <w:p w14:paraId="2A5617AB" w14:textId="5334A55E" w:rsidR="001253A6" w:rsidRDefault="001253A6" w:rsidP="007D3777">
      <w:pPr>
        <w:pStyle w:val="Disslevel3"/>
      </w:pPr>
      <w:bookmarkStart w:id="50" w:name="_Toc236119806"/>
      <w:r>
        <w:t>High Availability</w:t>
      </w:r>
      <w:r>
        <w:t>, Resilience</w:t>
      </w:r>
      <w:r>
        <w:t xml:space="preserve"> and Disaster Recovery</w:t>
      </w:r>
      <w:bookmarkEnd w:id="50"/>
    </w:p>
    <w:p w14:paraId="63C57CEA" w14:textId="77777777" w:rsidR="001253A6" w:rsidRDefault="001253A6" w:rsidP="00410922"/>
    <w:p w14:paraId="62624D23" w14:textId="34387AE2" w:rsidR="00B856C3" w:rsidRDefault="000B296E" w:rsidP="00410922">
      <w:r>
        <w:t>The</w:t>
      </w:r>
    </w:p>
    <w:p w14:paraId="231C0FF5" w14:textId="77777777" w:rsidR="00C249A8" w:rsidRDefault="00C249A8" w:rsidP="00410922">
      <w:r>
        <w:t>Although it has been stated by Deng that:</w:t>
      </w:r>
    </w:p>
    <w:p w14:paraId="069CEE91" w14:textId="77777777" w:rsidR="00C249A8" w:rsidRDefault="00C249A8" w:rsidP="00410922">
      <w:r>
        <w:t>“</w:t>
      </w:r>
      <w:r w:rsidRPr="007A676D">
        <w:t>The stability and reliability of cloud computing services have long</w:t>
      </w:r>
      <w:r>
        <w:t xml:space="preserve"> </w:t>
      </w:r>
      <w:r w:rsidRPr="007A676D">
        <w:t>been critical concerns in the industry</w:t>
      </w:r>
      <w:r>
        <w:t xml:space="preserve">” </w:t>
      </w:r>
      <w:r>
        <w:fldChar w:fldCharType="begin"/>
      </w:r>
      <w:r>
        <w:instrText xml:space="preserve"> ADDIN ZOTERO_ITEM CSL_CITATION {"citationID":"mLUQkU1d","properties":{"unsorted":false,"formattedCitation":"(Deng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fldChar w:fldCharType="separate"/>
      </w:r>
      <w:r>
        <w:rPr>
          <w:noProof/>
        </w:rPr>
        <w:t>(Deng 2026)</w:t>
      </w:r>
      <w:r>
        <w:fldChar w:fldCharType="end"/>
      </w:r>
    </w:p>
    <w:p w14:paraId="75CF0C69" w14:textId="77777777" w:rsidR="00C249A8" w:rsidRDefault="00C249A8" w:rsidP="00410922"/>
    <w:p w14:paraId="22C5C6B2" w14:textId="76CB0152" w:rsidR="00B32679" w:rsidRDefault="00B32679" w:rsidP="007D3777">
      <w:pPr>
        <w:pStyle w:val="Disslevel3"/>
      </w:pPr>
      <w:bookmarkStart w:id="51" w:name="_Toc236119807"/>
      <w:r>
        <w:lastRenderedPageBreak/>
        <w:t>Cloud Resilience with Kubernetes</w:t>
      </w:r>
      <w:bookmarkEnd w:id="51"/>
    </w:p>
    <w:p w14:paraId="5298D0E5" w14:textId="1B3D8270" w:rsidR="007034E8" w:rsidRDefault="007034E8" w:rsidP="007D3777">
      <w:r>
        <w:t xml:space="preserve">The need for microservices to be deployed in structured and orchestrated manner arose once the number of microservices began to grow within </w:t>
      </w:r>
      <w:r w:rsidR="00B32679">
        <w:t>enterprises</w:t>
      </w:r>
      <w:r w:rsidR="00D533EF">
        <w:t>.</w:t>
      </w:r>
      <w:r>
        <w:t xml:space="preserve"> </w:t>
      </w:r>
    </w:p>
    <w:p w14:paraId="4B92BA48" w14:textId="77777777" w:rsidR="007034E8" w:rsidRDefault="007034E8" w:rsidP="007D3777">
      <w:r w:rsidRPr="008E68F6">
        <w:t xml:space="preserve"> At the same time a need for IT systems to avoid vendor lock in also arose. Kubernetes became a popular choice since it was open source and could be deployed on various cloud platforms as well as private cloud and it was easy to migrate between them. </w:t>
      </w:r>
    </w:p>
    <w:p w14:paraId="6C11D679" w14:textId="035DE256" w:rsidR="007034E8" w:rsidRDefault="007034E8" w:rsidP="007D3777"/>
    <w:p w14:paraId="07E05847" w14:textId="77777777" w:rsidR="002A29F5" w:rsidRPr="008E68F6" w:rsidRDefault="002A29F5" w:rsidP="007D3777"/>
    <w:p w14:paraId="6EA7BE1F" w14:textId="63B3E135" w:rsidR="00913B91" w:rsidRPr="008E68F6" w:rsidRDefault="00913B91" w:rsidP="007D3777"/>
    <w:p w14:paraId="101C8298" w14:textId="77777777" w:rsidR="00913B91" w:rsidRPr="008E68F6" w:rsidRDefault="00913B91" w:rsidP="007D3777"/>
    <w:p w14:paraId="442A8900" w14:textId="226474BC" w:rsidR="00B24A0A" w:rsidRPr="008E68F6" w:rsidRDefault="00EE4C5B" w:rsidP="007D3777">
      <w:pPr>
        <w:pStyle w:val="DissChHeading"/>
        <w:numPr>
          <w:ilvl w:val="1"/>
          <w:numId w:val="21"/>
        </w:numPr>
      </w:pPr>
      <w:bookmarkStart w:id="52" w:name="_Toc236119808"/>
      <w:r w:rsidRPr="008E68F6">
        <w:t>Software Quality standards</w:t>
      </w:r>
      <w:bookmarkEnd w:id="52"/>
    </w:p>
    <w:p w14:paraId="35D33ECD" w14:textId="1E1D5BC2" w:rsidR="00A51058" w:rsidRDefault="00A51058" w:rsidP="007D3777">
      <w:pPr>
        <w:pStyle w:val="Disslevel3"/>
      </w:pPr>
      <w:bookmarkStart w:id="53" w:name="_Toc236119809"/>
      <w:r>
        <w:t>Software Quality standards</w:t>
      </w:r>
      <w:r w:rsidR="00DD3BB8">
        <w:t xml:space="preserve"> and measurement</w:t>
      </w:r>
      <w:bookmarkEnd w:id="53"/>
    </w:p>
    <w:p w14:paraId="72164F0A" w14:textId="77777777" w:rsidR="00A51058" w:rsidRDefault="00A51058" w:rsidP="007D3777">
      <w:r w:rsidRPr="008E68F6">
        <w:t>Square 25000, ISO 25010</w:t>
      </w:r>
      <w:r>
        <w:t xml:space="preserve">, </w:t>
      </w:r>
      <w:r w:rsidRPr="008E68F6">
        <w:t>ISO 250</w:t>
      </w:r>
      <w:r>
        <w:t>23</w:t>
      </w:r>
    </w:p>
    <w:p w14:paraId="5CE3178F" w14:textId="77777777" w:rsidR="00A51058" w:rsidRPr="008E68F6" w:rsidRDefault="00A51058" w:rsidP="007D3777">
      <w:r w:rsidRPr="00DD3BB8">
        <w:rPr>
          <w:b/>
          <w:bCs/>
        </w:rPr>
        <w:t>ISO/IEC IEEE 32675</w:t>
      </w:r>
      <w:r>
        <w:t xml:space="preserve"> </w:t>
      </w:r>
      <w:proofErr w:type="spellStart"/>
      <w:r>
        <w:t>devops</w:t>
      </w:r>
      <w:proofErr w:type="spellEnd"/>
      <w:r>
        <w:t xml:space="preserve"> standard. </w:t>
      </w:r>
    </w:p>
    <w:p w14:paraId="5471ECAA" w14:textId="77777777" w:rsidR="00A51058" w:rsidRPr="00A51058" w:rsidRDefault="00A51058" w:rsidP="007D3777"/>
    <w:p w14:paraId="23E0A541" w14:textId="45410930" w:rsidR="00A51058" w:rsidRDefault="00A51058" w:rsidP="007D3777">
      <w:pPr>
        <w:pStyle w:val="Disslevel3"/>
      </w:pPr>
      <w:bookmarkStart w:id="54" w:name="_Toc236119810"/>
      <w:r>
        <w:t>Reliability</w:t>
      </w:r>
      <w:bookmarkEnd w:id="54"/>
    </w:p>
    <w:p w14:paraId="68C68B73" w14:textId="2E05F62D" w:rsidR="00A51058" w:rsidRDefault="00FB416D" w:rsidP="00FB416D">
      <w:r>
        <w:t>The</w:t>
      </w:r>
    </w:p>
    <w:p w14:paraId="40131FC7" w14:textId="40ED29DE" w:rsidR="00A51058" w:rsidRDefault="00A51058" w:rsidP="007D3777">
      <w:pPr>
        <w:pStyle w:val="Disslevel3"/>
      </w:pPr>
      <w:bookmarkStart w:id="55" w:name="_Toc236119811"/>
      <w:r>
        <w:t>Availability</w:t>
      </w:r>
      <w:bookmarkEnd w:id="55"/>
    </w:p>
    <w:p w14:paraId="67D3B6A7" w14:textId="048C9EA8" w:rsidR="00A51058" w:rsidRPr="00A51058" w:rsidRDefault="000B296E" w:rsidP="007D3777">
      <w:r>
        <w:t>The</w:t>
      </w:r>
    </w:p>
    <w:p w14:paraId="2BBF62E7" w14:textId="628CF05D" w:rsidR="00E430F0" w:rsidRPr="008E68F6" w:rsidRDefault="00432C58" w:rsidP="007D3777">
      <w:r>
        <w:t xml:space="preserve">Kubernetes provides high availability for containers, but it does not inherently mitigate against SPoF in application architecture. </w:t>
      </w:r>
    </w:p>
    <w:p w14:paraId="684201DF" w14:textId="364F8E56" w:rsidR="00E430F0" w:rsidRPr="008E68F6" w:rsidRDefault="000F705B" w:rsidP="007D3777">
      <w:pPr>
        <w:pStyle w:val="DissChHeading"/>
        <w:numPr>
          <w:ilvl w:val="1"/>
          <w:numId w:val="21"/>
        </w:numPr>
      </w:pPr>
      <w:bookmarkStart w:id="56" w:name="_Toc236119812"/>
      <w:r w:rsidRPr="008E68F6">
        <w:t>Research Gap and Conclusion</w:t>
      </w:r>
      <w:bookmarkEnd w:id="56"/>
    </w:p>
    <w:p w14:paraId="7D0AB966" w14:textId="427A37AE" w:rsidR="00DD5B3F" w:rsidRDefault="00DD5B3F" w:rsidP="007D3777"/>
    <w:p w14:paraId="65B6EDF8" w14:textId="0581B1B8" w:rsidR="00AE2771" w:rsidRDefault="00432C58" w:rsidP="005320FF">
      <w:r>
        <w:lastRenderedPageBreak/>
        <w:t xml:space="preserve">There is little research on how to </w:t>
      </w:r>
      <w:r w:rsidR="00351C0F">
        <w:t xml:space="preserve">mitigate against SPoF on the application level for mission-critical aggregation services that </w:t>
      </w:r>
      <w:r w:rsidR="00831E8E">
        <w:t xml:space="preserve">need to be highly available to </w:t>
      </w:r>
      <w:r w:rsidR="00351C0F">
        <w:t>downstream</w:t>
      </w:r>
      <w:r w:rsidR="00831E8E">
        <w:t xml:space="preserve"> domain driven</w:t>
      </w:r>
      <w:r w:rsidR="00351C0F">
        <w:t xml:space="preserve"> consumers</w:t>
      </w:r>
      <w:r w:rsidR="00831E8E">
        <w:t xml:space="preserve"> even during a full failure incident in a cloud based enterprise architecture. </w:t>
      </w:r>
      <w:r w:rsidR="00351C0F">
        <w:t xml:space="preserve"> </w:t>
      </w:r>
    </w:p>
    <w:p w14:paraId="26300572" w14:textId="1B4DABE0" w:rsidR="00AE2771" w:rsidRDefault="00AE2771" w:rsidP="007D3777"/>
    <w:p w14:paraId="0DC77277" w14:textId="377EFAA6" w:rsidR="00AE2771" w:rsidRDefault="00AE2771" w:rsidP="007D3777"/>
    <w:p w14:paraId="1D628DB8" w14:textId="68E39665" w:rsidR="00AE2771" w:rsidRDefault="00AE2771" w:rsidP="007D3777"/>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7D3777">
      <w:pPr>
        <w:pStyle w:val="Heading2"/>
        <w:numPr>
          <w:ilvl w:val="0"/>
          <w:numId w:val="32"/>
        </w:numPr>
      </w:pPr>
      <w:bookmarkStart w:id="57" w:name="_Toc236119813"/>
      <w:r>
        <w:t>Design</w:t>
      </w:r>
      <w:bookmarkEnd w:id="57"/>
    </w:p>
    <w:p w14:paraId="41D4DB26" w14:textId="77777777" w:rsidR="00507629" w:rsidRPr="008E68F6" w:rsidRDefault="00507629" w:rsidP="007D3777"/>
    <w:p w14:paraId="6386AE82" w14:textId="40CF9B44" w:rsidR="00DD5B3F" w:rsidRPr="008E68F6" w:rsidRDefault="00DD5B3F" w:rsidP="007D3777">
      <w:pPr>
        <w:pStyle w:val="ListParagraph"/>
      </w:pPr>
    </w:p>
    <w:p w14:paraId="70FE33CA" w14:textId="77777777" w:rsidR="00582B11" w:rsidRPr="008E68F6" w:rsidRDefault="00582B11" w:rsidP="007D3777">
      <w:r w:rsidRPr="008E68F6">
        <w:t xml:space="preserve">An Azure hosted Redis database will be utilised as a low latency materialised view for the GraphQL API. This would allow for a Command Query Responsibility Segregation (CQRS) </w:t>
      </w:r>
      <w:r w:rsidRPr="008E68F6">
        <w:lastRenderedPageBreak/>
        <w:t xml:space="preserve">pattern to be implemented allowing for efficient querying. If Redis service were to crash it could be rebuilt by rereading the data in the Kafka topics. Thus it would be self-healing.  </w:t>
      </w:r>
    </w:p>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69FCE5E" w14:textId="77777777" w:rsidR="00277E00" w:rsidRPr="008E68F6" w:rsidRDefault="00277E00" w:rsidP="007D3777">
      <w:pPr>
        <w:pStyle w:val="ListParagraph"/>
        <w:numPr>
          <w:ilvl w:val="0"/>
          <w:numId w:val="14"/>
        </w:numPr>
        <w:rPr>
          <w:lang w:val="en-GB"/>
        </w:rPr>
      </w:pPr>
      <w:r w:rsidRPr="008E68F6">
        <w:rPr>
          <w:lang w:val="en-GB"/>
        </w:rPr>
        <w:t>Design and test a prototype event stream domain-driven setup that:</w:t>
      </w:r>
    </w:p>
    <w:p w14:paraId="0BBCAFE3" w14:textId="77777777" w:rsidR="00277E00" w:rsidRPr="008E68F6" w:rsidRDefault="00277E00" w:rsidP="007D3777">
      <w:pPr>
        <w:pStyle w:val="ListParagraph"/>
        <w:numPr>
          <w:ilvl w:val="1"/>
          <w:numId w:val="14"/>
        </w:numPr>
        <w:rPr>
          <w:lang w:val="en-GB"/>
        </w:rPr>
      </w:pPr>
      <w:r w:rsidRPr="008E68F6">
        <w:rPr>
          <w:lang w:val="en-GB"/>
        </w:rPr>
        <w:t>Produces data into Azure Event Hubs Kafka topics from two Python microservices hosted in AKS.</w:t>
      </w:r>
    </w:p>
    <w:p w14:paraId="60B452BB" w14:textId="77777777" w:rsidR="00277E00" w:rsidRPr="008E68F6" w:rsidRDefault="00277E00" w:rsidP="007D3777">
      <w:pPr>
        <w:pStyle w:val="ListParagraph"/>
        <w:numPr>
          <w:ilvl w:val="1"/>
          <w:numId w:val="14"/>
        </w:numPr>
        <w:rPr>
          <w:lang w:val="en-GB"/>
        </w:rPr>
      </w:pPr>
      <w:r w:rsidRPr="008E68F6">
        <w:rPr>
          <w:lang w:val="en-GB"/>
        </w:rPr>
        <w:t>Consumes and processes the Kafka event data via an aggregator microservice hosted in AKS.</w:t>
      </w:r>
    </w:p>
    <w:p w14:paraId="00D6C3C7" w14:textId="77777777" w:rsidR="00277E00" w:rsidRPr="008E68F6" w:rsidRDefault="00277E00" w:rsidP="007D3777">
      <w:pPr>
        <w:pStyle w:val="ListParagraph"/>
        <w:numPr>
          <w:ilvl w:val="1"/>
          <w:numId w:val="14"/>
        </w:numPr>
        <w:rPr>
          <w:lang w:val="en-GB"/>
        </w:rPr>
      </w:pPr>
      <w:r w:rsidRPr="008E68F6">
        <w:rPr>
          <w:lang w:val="en-GB"/>
        </w:rPr>
        <w:t xml:space="preserve">Persists the aggregated data in an Azure hosted Redis which acts as a materialised view for a AKS hosted </w:t>
      </w:r>
      <w:proofErr w:type="spellStart"/>
      <w:r w:rsidRPr="008E68F6">
        <w:rPr>
          <w:lang w:val="en-GB"/>
        </w:rPr>
        <w:t>GraphQL</w:t>
      </w:r>
      <w:proofErr w:type="spellEnd"/>
      <w:r w:rsidRPr="008E68F6">
        <w:rPr>
          <w:lang w:val="en-GB"/>
        </w:rPr>
        <w:t xml:space="preserve"> API. </w:t>
      </w:r>
    </w:p>
    <w:p w14:paraId="4A2155BA" w14:textId="77777777" w:rsidR="00277E00" w:rsidRPr="008E68F6" w:rsidRDefault="00277E00" w:rsidP="007D3777">
      <w:pPr>
        <w:pStyle w:val="ListParagraph"/>
        <w:numPr>
          <w:ilvl w:val="1"/>
          <w:numId w:val="14"/>
        </w:numPr>
        <w:rPr>
          <w:lang w:val="en-GB"/>
        </w:rPr>
      </w:pPr>
      <w:r w:rsidRPr="008E68F6">
        <w:rPr>
          <w:lang w:val="en-GB"/>
        </w:rPr>
        <w:t xml:space="preserve">Calls the </w:t>
      </w:r>
      <w:proofErr w:type="spellStart"/>
      <w:r w:rsidRPr="008E68F6">
        <w:rPr>
          <w:lang w:val="en-GB"/>
        </w:rPr>
        <w:t>GraphQL</w:t>
      </w:r>
      <w:proofErr w:type="spellEnd"/>
      <w:r w:rsidRPr="008E68F6">
        <w:rPr>
          <w:lang w:val="en-GB"/>
        </w:rPr>
        <w:t xml:space="preserve"> from a downstream consumer microservice that displays real-time shipment data on a frontend user interface.</w:t>
      </w: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25EA62FB" w14:textId="5BE9FE6D" w:rsidR="007767DF" w:rsidRPr="008E68F6" w:rsidRDefault="000073F6" w:rsidP="007D3777">
      <w:pPr>
        <w:sectPr w:rsidR="007767DF" w:rsidRPr="008E68F6" w:rsidSect="007767DF">
          <w:footerReference w:type="default" r:id="rId12"/>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7D3777">
      <w:pPr>
        <w:pStyle w:val="Heading1"/>
      </w:pPr>
      <w:bookmarkStart w:id="58" w:name="_Toc236119814"/>
      <w:r w:rsidRPr="008E68F6">
        <w:lastRenderedPageBreak/>
        <w:t>References</w:t>
      </w:r>
      <w:bookmarkEnd w:id="58"/>
    </w:p>
    <w:p w14:paraId="07D0926D" w14:textId="49324D0C" w:rsidR="00BF2AD7" w:rsidRPr="008E68F6" w:rsidRDefault="004A2BE2" w:rsidP="007D3777"/>
    <w:p w14:paraId="61827531" w14:textId="77777777" w:rsidR="0023232F" w:rsidRPr="0023232F" w:rsidRDefault="00D849BA" w:rsidP="0023232F">
      <w:pPr>
        <w:pStyle w:val="Bibliography"/>
        <w:rPr>
          <w:rFonts w:eastAsiaTheme="minorHAnsi"/>
          <w:lang w:val="en-GB"/>
        </w:rPr>
      </w:pPr>
      <w:r w:rsidRPr="008E68F6">
        <w:fldChar w:fldCharType="begin"/>
      </w:r>
      <w:r w:rsidR="00847180">
        <w:instrText xml:space="preserve"> ADDIN ZOTERO_BIBL {"uncited":[],"omitted":[],"custom":[]} CSL_BIBLIOGRAPHY </w:instrText>
      </w:r>
      <w:r w:rsidRPr="008E68F6">
        <w:fldChar w:fldCharType="separate"/>
      </w:r>
      <w:proofErr w:type="spellStart"/>
      <w:r w:rsidR="0023232F" w:rsidRPr="0023232F">
        <w:rPr>
          <w:rFonts w:eastAsiaTheme="minorHAnsi"/>
          <w:lang w:val="en-GB"/>
        </w:rPr>
        <w:t>Alyahya</w:t>
      </w:r>
      <w:proofErr w:type="spellEnd"/>
      <w:r w:rsidR="0023232F" w:rsidRPr="0023232F">
        <w:rPr>
          <w:rFonts w:eastAsiaTheme="minorHAnsi"/>
          <w:lang w:val="en-GB"/>
        </w:rPr>
        <w:t xml:space="preserve">, A., Tipper, D., and </w:t>
      </w:r>
      <w:proofErr w:type="spellStart"/>
      <w:r w:rsidR="0023232F" w:rsidRPr="0023232F">
        <w:rPr>
          <w:rFonts w:eastAsiaTheme="minorHAnsi"/>
          <w:lang w:val="en-GB"/>
        </w:rPr>
        <w:t>Babay</w:t>
      </w:r>
      <w:proofErr w:type="spellEnd"/>
      <w:r w:rsidR="0023232F" w:rsidRPr="0023232F">
        <w:rPr>
          <w:rFonts w:eastAsiaTheme="minorHAnsi"/>
          <w:lang w:val="en-GB"/>
        </w:rPr>
        <w:t xml:space="preserve">, A. (2025) ‘Availability and Cost Analysis of Network-Attack-Resilient Byzantine Fault Tolerant Systems’, </w:t>
      </w:r>
      <w:r w:rsidR="0023232F" w:rsidRPr="0023232F">
        <w:rPr>
          <w:rFonts w:eastAsiaTheme="minorHAnsi"/>
          <w:i/>
          <w:iCs/>
          <w:lang w:val="en-GB"/>
        </w:rPr>
        <w:t>IEEE Transactions on Network and Service Management</w:t>
      </w:r>
      <w:r w:rsidR="0023232F" w:rsidRPr="0023232F">
        <w:rPr>
          <w:rFonts w:eastAsiaTheme="minorHAnsi"/>
          <w:lang w:val="en-GB"/>
        </w:rPr>
        <w:t>, 22(5), 3895–3908, available: https://doi.org/10.1109/TNSM.2025.3589936.</w:t>
      </w:r>
    </w:p>
    <w:p w14:paraId="64D6BAA8" w14:textId="77777777" w:rsidR="0023232F" w:rsidRPr="0023232F" w:rsidRDefault="0023232F" w:rsidP="0023232F">
      <w:pPr>
        <w:pStyle w:val="Bibliography"/>
        <w:rPr>
          <w:rFonts w:eastAsiaTheme="minorHAnsi"/>
          <w:lang w:val="en-GB"/>
        </w:rPr>
      </w:pPr>
      <w:r w:rsidRPr="0023232F">
        <w:rPr>
          <w:rFonts w:eastAsiaTheme="minorHAnsi"/>
          <w:lang w:val="en-GB"/>
        </w:rPr>
        <w:t xml:space="preserve">Angela Dawn Lawson (2020) </w:t>
      </w:r>
      <w:r w:rsidRPr="0023232F">
        <w:rPr>
          <w:rFonts w:eastAsiaTheme="minorHAnsi"/>
          <w:i/>
          <w:iCs/>
          <w:lang w:val="en-GB"/>
        </w:rPr>
        <w:t>Deploying the Right Technology- a Framework for Digital Strategy and Selection at the United States Postal Service to Shape the Future of Work</w:t>
      </w:r>
      <w:r w:rsidRPr="0023232F">
        <w:rPr>
          <w:rFonts w:eastAsiaTheme="minorHAnsi"/>
          <w:lang w:val="en-GB"/>
        </w:rPr>
        <w:t>, Thesis.</w:t>
      </w:r>
    </w:p>
    <w:p w14:paraId="1CC3A16A"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t>Armbrust</w:t>
      </w:r>
      <w:proofErr w:type="spellEnd"/>
      <w:r w:rsidRPr="0023232F">
        <w:rPr>
          <w:rFonts w:eastAsiaTheme="minorHAnsi"/>
          <w:lang w:val="en-GB"/>
        </w:rPr>
        <w:t xml:space="preserve">, M., Fox, A., Griffith, R., Joseph, A.D., Katz, R.H., </w:t>
      </w:r>
      <w:proofErr w:type="spellStart"/>
      <w:r w:rsidRPr="0023232F">
        <w:rPr>
          <w:rFonts w:eastAsiaTheme="minorHAnsi"/>
          <w:lang w:val="en-GB"/>
        </w:rPr>
        <w:t>Konwinski</w:t>
      </w:r>
      <w:proofErr w:type="spellEnd"/>
      <w:r w:rsidRPr="0023232F">
        <w:rPr>
          <w:rFonts w:eastAsiaTheme="minorHAnsi"/>
          <w:lang w:val="en-GB"/>
        </w:rPr>
        <w:t xml:space="preserve">, A., Lee, G., Patterson, D.A., </w:t>
      </w:r>
      <w:proofErr w:type="spellStart"/>
      <w:r w:rsidRPr="0023232F">
        <w:rPr>
          <w:rFonts w:eastAsiaTheme="minorHAnsi"/>
          <w:lang w:val="en-GB"/>
        </w:rPr>
        <w:t>Rabkin</w:t>
      </w:r>
      <w:proofErr w:type="spellEnd"/>
      <w:r w:rsidRPr="0023232F">
        <w:rPr>
          <w:rFonts w:eastAsiaTheme="minorHAnsi"/>
          <w:lang w:val="en-GB"/>
        </w:rPr>
        <w:t xml:space="preserve">, A., </w:t>
      </w:r>
      <w:proofErr w:type="spellStart"/>
      <w:r w:rsidRPr="0023232F">
        <w:rPr>
          <w:rFonts w:eastAsiaTheme="minorHAnsi"/>
          <w:lang w:val="en-GB"/>
        </w:rPr>
        <w:t>Stoica</w:t>
      </w:r>
      <w:proofErr w:type="spellEnd"/>
      <w:r w:rsidRPr="0023232F">
        <w:rPr>
          <w:rFonts w:eastAsiaTheme="minorHAnsi"/>
          <w:lang w:val="en-GB"/>
        </w:rPr>
        <w:t xml:space="preserve">, I., and </w:t>
      </w:r>
      <w:proofErr w:type="spellStart"/>
      <w:r w:rsidRPr="0023232F">
        <w:rPr>
          <w:rFonts w:eastAsiaTheme="minorHAnsi"/>
          <w:lang w:val="en-GB"/>
        </w:rPr>
        <w:t>Zaharia</w:t>
      </w:r>
      <w:proofErr w:type="spellEnd"/>
      <w:r w:rsidRPr="0023232F">
        <w:rPr>
          <w:rFonts w:eastAsiaTheme="minorHAnsi"/>
          <w:lang w:val="en-GB"/>
        </w:rPr>
        <w:t xml:space="preserve">, M. (2009) </w:t>
      </w:r>
      <w:r w:rsidRPr="0023232F">
        <w:rPr>
          <w:rFonts w:eastAsiaTheme="minorHAnsi"/>
          <w:i/>
          <w:iCs/>
          <w:lang w:val="en-GB"/>
        </w:rPr>
        <w:t>Above the Clouds: A Berkeley View of Cloud Computing</w:t>
      </w:r>
      <w:r w:rsidRPr="0023232F">
        <w:rPr>
          <w:rFonts w:eastAsiaTheme="minorHAnsi"/>
          <w:lang w:val="en-GB"/>
        </w:rPr>
        <w:t>, University of California at Berkeley.</w:t>
      </w:r>
    </w:p>
    <w:p w14:paraId="181425F1" w14:textId="77777777" w:rsidR="0023232F" w:rsidRPr="0023232F" w:rsidRDefault="0023232F" w:rsidP="0023232F">
      <w:pPr>
        <w:pStyle w:val="Bibliography"/>
        <w:rPr>
          <w:rFonts w:eastAsiaTheme="minorHAnsi"/>
          <w:lang w:val="en-GB"/>
        </w:rPr>
      </w:pPr>
      <w:r w:rsidRPr="0023232F">
        <w:rPr>
          <w:rFonts w:eastAsiaTheme="minorHAns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58005E80" w14:textId="77777777" w:rsidR="0023232F" w:rsidRPr="0023232F" w:rsidRDefault="0023232F" w:rsidP="0023232F">
      <w:pPr>
        <w:pStyle w:val="Bibliography"/>
        <w:rPr>
          <w:rFonts w:eastAsiaTheme="minorHAnsi"/>
          <w:lang w:val="en-GB"/>
        </w:rPr>
      </w:pPr>
      <w:r w:rsidRPr="0023232F">
        <w:rPr>
          <w:rFonts w:eastAsiaTheme="minorHAnsi"/>
          <w:lang w:val="en-GB"/>
        </w:rPr>
        <w:t xml:space="preserve">Choudhary, S.K. (2025) ‘IMPLEMENTING EVENT-DRIVEN ARCHITECTURE FOR REAL-TIME DATA INTEGRATION IN CLOUD ENVIRONMENTS’, </w:t>
      </w:r>
      <w:r w:rsidRPr="0023232F">
        <w:rPr>
          <w:rFonts w:eastAsiaTheme="minorHAnsi"/>
          <w:i/>
          <w:iCs/>
          <w:lang w:val="en-GB"/>
        </w:rPr>
        <w:t>INTERNATIONAL JOURNAL OF COMPUTER ENGINEERING AND TECHNOLOGY</w:t>
      </w:r>
      <w:r w:rsidRPr="0023232F">
        <w:rPr>
          <w:rFonts w:eastAsiaTheme="minorHAnsi"/>
          <w:lang w:val="en-GB"/>
        </w:rPr>
        <w:t>, 16(1), 1535–1552, available: https://doi.org/10.34218/IJCET_16_01_113.</w:t>
      </w:r>
    </w:p>
    <w:p w14:paraId="21362713" w14:textId="77777777" w:rsidR="0023232F" w:rsidRPr="0023232F" w:rsidRDefault="0023232F" w:rsidP="0023232F">
      <w:pPr>
        <w:pStyle w:val="Bibliography"/>
        <w:rPr>
          <w:rFonts w:eastAsiaTheme="minorHAnsi"/>
          <w:lang w:val="en-GB"/>
        </w:rPr>
      </w:pPr>
      <w:r w:rsidRPr="0023232F">
        <w:rPr>
          <w:rFonts w:eastAsiaTheme="minorHAnsi"/>
          <w:lang w:val="en-GB"/>
        </w:rPr>
        <w:t xml:space="preserve">Costa, A.B. and Brito, M.A. (2022) ‘Enterprise Architecture Management : Constant maintenance and updating of the Enterprise Architecture’, in </w:t>
      </w:r>
      <w:r w:rsidRPr="0023232F">
        <w:rPr>
          <w:rFonts w:eastAsiaTheme="minorHAnsi"/>
          <w:i/>
          <w:iCs/>
          <w:lang w:val="en-GB"/>
        </w:rPr>
        <w:t>2022 17th Iberian Conference on Information Systems and Technologies (CISTI)</w:t>
      </w:r>
      <w:r w:rsidRPr="0023232F">
        <w:rPr>
          <w:rFonts w:eastAsiaTheme="minorHAnsi"/>
          <w:lang w:val="en-GB"/>
        </w:rPr>
        <w:t>, Presented at the 2022 17th Iberian Conference on Information Systems and Technologies (CISTI), Madrid, Spain: IEEE, 1–5, available: https://doi.org/10.23919/CISTI54924.2022.9820068.</w:t>
      </w:r>
    </w:p>
    <w:p w14:paraId="3585BDD3" w14:textId="77777777" w:rsidR="0023232F" w:rsidRPr="0023232F" w:rsidRDefault="0023232F" w:rsidP="0023232F">
      <w:pPr>
        <w:pStyle w:val="Bibliography"/>
        <w:rPr>
          <w:rFonts w:eastAsiaTheme="minorHAnsi"/>
          <w:lang w:val="en-GB"/>
        </w:rPr>
      </w:pPr>
      <w:r w:rsidRPr="0023232F">
        <w:rPr>
          <w:rFonts w:eastAsiaTheme="minorHAnsi"/>
          <w:lang w:val="en-GB"/>
        </w:rPr>
        <w:t>Deng, L. (2026) ‘LMID: A Comprehensive Multimodal Dataset for Failure Prediction in Cloud Computing Systems’.</w:t>
      </w:r>
    </w:p>
    <w:p w14:paraId="66D00AC9" w14:textId="77777777" w:rsidR="0023232F" w:rsidRPr="0023232F" w:rsidRDefault="0023232F" w:rsidP="0023232F">
      <w:pPr>
        <w:pStyle w:val="Bibliography"/>
        <w:rPr>
          <w:rFonts w:eastAsiaTheme="minorHAnsi"/>
          <w:lang w:val="en-GB"/>
        </w:rPr>
      </w:pPr>
      <w:r w:rsidRPr="0023232F">
        <w:rPr>
          <w:rFonts w:eastAsiaTheme="minorHAnsi"/>
          <w:lang w:val="en-GB"/>
        </w:rPr>
        <w:t xml:space="preserve">Evans, E. (2004) </w:t>
      </w:r>
      <w:r w:rsidRPr="0023232F">
        <w:rPr>
          <w:rFonts w:eastAsiaTheme="minorHAnsi"/>
          <w:i/>
          <w:iCs/>
          <w:lang w:val="en-GB"/>
        </w:rPr>
        <w:t>Domain-Driven Design: Tackling Complexity in the Heart of Software</w:t>
      </w:r>
      <w:r w:rsidRPr="0023232F">
        <w:rPr>
          <w:rFonts w:eastAsiaTheme="minorHAnsi"/>
          <w:lang w:val="en-GB"/>
        </w:rPr>
        <w:t>, Boston: Addison-Wesley.</w:t>
      </w:r>
    </w:p>
    <w:p w14:paraId="563AB7A1"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t>Ezzeddine</w:t>
      </w:r>
      <w:proofErr w:type="spellEnd"/>
      <w:r w:rsidRPr="0023232F">
        <w:rPr>
          <w:rFonts w:eastAsiaTheme="minorHAnsi"/>
          <w:lang w:val="en-GB"/>
        </w:rPr>
        <w:t xml:space="preserve">, M., </w:t>
      </w:r>
      <w:proofErr w:type="spellStart"/>
      <w:r w:rsidRPr="0023232F">
        <w:rPr>
          <w:rFonts w:eastAsiaTheme="minorHAnsi"/>
          <w:lang w:val="en-GB"/>
        </w:rPr>
        <w:t>Tauvel</w:t>
      </w:r>
      <w:proofErr w:type="spellEnd"/>
      <w:r w:rsidRPr="0023232F">
        <w:rPr>
          <w:rFonts w:eastAsiaTheme="minorHAnsi"/>
          <w:lang w:val="en-GB"/>
        </w:rPr>
        <w:t xml:space="preserve">, S., </w:t>
      </w:r>
      <w:proofErr w:type="spellStart"/>
      <w:r w:rsidRPr="0023232F">
        <w:rPr>
          <w:rFonts w:eastAsiaTheme="minorHAnsi"/>
          <w:lang w:val="en-GB"/>
        </w:rPr>
        <w:t>Baude</w:t>
      </w:r>
      <w:proofErr w:type="spellEnd"/>
      <w:r w:rsidRPr="0023232F">
        <w:rPr>
          <w:rFonts w:eastAsiaTheme="minorHAnsi"/>
          <w:lang w:val="en-GB"/>
        </w:rPr>
        <w:t xml:space="preserve">, F., and Huer, F. (2021) ‘On The Design of SLA-Aware and Cost-Efficient Event Driven Microservices’, in </w:t>
      </w:r>
      <w:r w:rsidRPr="0023232F">
        <w:rPr>
          <w:rFonts w:eastAsiaTheme="minorHAnsi"/>
          <w:i/>
          <w:iCs/>
          <w:lang w:val="en-GB"/>
        </w:rPr>
        <w:t>Proceedings of the Seventh International Workshop on Container Technologies and Container Clouds</w:t>
      </w:r>
      <w:r w:rsidRPr="0023232F">
        <w:rPr>
          <w:rFonts w:eastAsiaTheme="minorHAnsi"/>
          <w:lang w:val="en-GB"/>
        </w:rPr>
        <w:t>, Presented at the Middleware ’21: 22nd International Middleware Conference, Virtual Event Canada: ACM, 25–30, available: https://doi.org/10.1145/3493649.3493657.</w:t>
      </w:r>
    </w:p>
    <w:p w14:paraId="25A389EF" w14:textId="77777777" w:rsidR="0023232F" w:rsidRPr="0023232F" w:rsidRDefault="0023232F" w:rsidP="0023232F">
      <w:pPr>
        <w:pStyle w:val="Bibliography"/>
        <w:rPr>
          <w:rFonts w:eastAsiaTheme="minorHAnsi"/>
          <w:lang w:val="en-GB"/>
        </w:rPr>
      </w:pPr>
      <w:r w:rsidRPr="0023232F">
        <w:rPr>
          <w:rFonts w:eastAsiaTheme="minorHAnsi"/>
          <w:lang w:val="en-GB"/>
        </w:rPr>
        <w:t xml:space="preserve">Florian Springer and Christoph </w:t>
      </w:r>
      <w:proofErr w:type="spellStart"/>
      <w:r w:rsidRPr="0023232F">
        <w:rPr>
          <w:rFonts w:eastAsiaTheme="minorHAnsi"/>
          <w:lang w:val="en-GB"/>
        </w:rPr>
        <w:t>Emmersberger</w:t>
      </w:r>
      <w:proofErr w:type="spellEnd"/>
      <w:r w:rsidRPr="0023232F">
        <w:rPr>
          <w:rFonts w:eastAsiaTheme="minorHAnsi"/>
          <w:lang w:val="en-GB"/>
        </w:rPr>
        <w:t xml:space="preserve"> (2008) </w:t>
      </w:r>
      <w:r w:rsidRPr="0023232F">
        <w:rPr>
          <w:rFonts w:eastAsiaTheme="minorHAnsi"/>
          <w:i/>
          <w:iCs/>
          <w:lang w:val="en-GB"/>
        </w:rPr>
        <w:t>Event Driven Business Process Management Taking the Example of Deutsche Post AG: An Evaluation of the Approach of Oracle and the SOPERA Open Source SOA Framework</w:t>
      </w:r>
      <w:r w:rsidRPr="0023232F">
        <w:rPr>
          <w:rFonts w:eastAsiaTheme="minorHAnsi"/>
          <w:lang w:val="en-GB"/>
        </w:rPr>
        <w:t>, Diploma Thesis.</w:t>
      </w:r>
    </w:p>
    <w:p w14:paraId="0DEF65A0" w14:textId="77777777" w:rsidR="0023232F" w:rsidRPr="0023232F" w:rsidRDefault="0023232F" w:rsidP="0023232F">
      <w:pPr>
        <w:pStyle w:val="Bibliography"/>
        <w:rPr>
          <w:rFonts w:eastAsiaTheme="minorHAnsi"/>
          <w:lang w:val="en-GB"/>
        </w:rPr>
      </w:pPr>
      <w:r w:rsidRPr="0023232F">
        <w:rPr>
          <w:rFonts w:eastAsiaTheme="minorHAnsi"/>
          <w:lang w:val="en-GB"/>
        </w:rPr>
        <w:t xml:space="preserve">Ghosh, A. (2025) ‘Transforming Enterprise Systems through Event-Driven Architecture: Implementation, Benefits, and Future Trends’, </w:t>
      </w:r>
      <w:r w:rsidRPr="0023232F">
        <w:rPr>
          <w:rFonts w:eastAsiaTheme="minorHAnsi"/>
          <w:i/>
          <w:iCs/>
          <w:lang w:val="en-GB"/>
        </w:rPr>
        <w:t>International Journal of Scientific Research in Computer Science, Engineering and Information Technology</w:t>
      </w:r>
      <w:r w:rsidRPr="0023232F">
        <w:rPr>
          <w:rFonts w:eastAsiaTheme="minorHAnsi"/>
          <w:lang w:val="en-GB"/>
        </w:rPr>
        <w:t>, 11(1), 3507–3514, available: https://doi.org/10.32628/CSEIT251112347.</w:t>
      </w:r>
    </w:p>
    <w:p w14:paraId="341A6FC3"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t>Gulisano</w:t>
      </w:r>
      <w:proofErr w:type="spellEnd"/>
      <w:r w:rsidRPr="0023232F">
        <w:rPr>
          <w:rFonts w:eastAsiaTheme="minorHAnsi"/>
          <w:lang w:val="en-GB"/>
        </w:rPr>
        <w:t xml:space="preserve">, V. and </w:t>
      </w:r>
      <w:proofErr w:type="spellStart"/>
      <w:r w:rsidRPr="0023232F">
        <w:rPr>
          <w:rFonts w:eastAsiaTheme="minorHAnsi"/>
          <w:lang w:val="en-GB"/>
        </w:rPr>
        <w:t>Margara</w:t>
      </w:r>
      <w:proofErr w:type="spellEnd"/>
      <w:r w:rsidRPr="0023232F">
        <w:rPr>
          <w:rFonts w:eastAsiaTheme="minorHAnsi"/>
          <w:lang w:val="en-GB"/>
        </w:rPr>
        <w:t xml:space="preserve">, A. (2024) ‘Aggregates are all you need (to bridge stream processing and Complex Event Recognition)’, in </w:t>
      </w:r>
      <w:r w:rsidRPr="0023232F">
        <w:rPr>
          <w:rFonts w:eastAsiaTheme="minorHAnsi"/>
          <w:i/>
          <w:iCs/>
          <w:lang w:val="en-GB"/>
        </w:rPr>
        <w:t>Proceedings of the 18th ACM International Conference on Distributed and Event-Based Systems</w:t>
      </w:r>
      <w:r w:rsidRPr="0023232F">
        <w:rPr>
          <w:rFonts w:eastAsiaTheme="minorHAnsi"/>
          <w:lang w:val="en-GB"/>
        </w:rPr>
        <w:t xml:space="preserve">, Presented at the DEBS ’24: The </w:t>
      </w:r>
      <w:r w:rsidRPr="0023232F">
        <w:rPr>
          <w:rFonts w:eastAsiaTheme="minorHAnsi"/>
          <w:lang w:val="en-GB"/>
        </w:rPr>
        <w:lastRenderedPageBreak/>
        <w:t>18th ACM International Conference on Distributed and Event-based Systems, Villeurbanne France: ACM, 66–77, available: https://doi.org/10.1145/3629104.3666032.</w:t>
      </w:r>
    </w:p>
    <w:p w14:paraId="753E4E00" w14:textId="77777777" w:rsidR="0023232F" w:rsidRPr="0023232F" w:rsidRDefault="0023232F" w:rsidP="0023232F">
      <w:pPr>
        <w:pStyle w:val="Bibliography"/>
        <w:rPr>
          <w:rFonts w:eastAsiaTheme="minorHAnsi"/>
          <w:lang w:val="en-GB"/>
        </w:rPr>
      </w:pPr>
      <w:r w:rsidRPr="0023232F">
        <w:rPr>
          <w:rFonts w:eastAsiaTheme="minorHAnsi"/>
          <w:lang w:val="en-GB"/>
        </w:rPr>
        <w:t xml:space="preserve">Hassel, A. and </w:t>
      </w:r>
      <w:proofErr w:type="spellStart"/>
      <w:r w:rsidRPr="0023232F">
        <w:rPr>
          <w:rFonts w:eastAsiaTheme="minorHAnsi"/>
          <w:lang w:val="en-GB"/>
        </w:rPr>
        <w:t>Sieker</w:t>
      </w:r>
      <w:proofErr w:type="spellEnd"/>
      <w:r w:rsidRPr="0023232F">
        <w:rPr>
          <w:rFonts w:eastAsiaTheme="minorHAnsi"/>
          <w:lang w:val="en-GB"/>
        </w:rPr>
        <w:t xml:space="preserve">, F. (2022) ‘The platform effect: How Amazon changed work in logistics in Germany, the United States and the United Kingdom’, </w:t>
      </w:r>
      <w:r w:rsidRPr="0023232F">
        <w:rPr>
          <w:rFonts w:eastAsiaTheme="minorHAnsi"/>
          <w:i/>
          <w:iCs/>
          <w:lang w:val="en-GB"/>
        </w:rPr>
        <w:t>European Journal of Industrial Relations</w:t>
      </w:r>
      <w:r w:rsidRPr="0023232F">
        <w:rPr>
          <w:rFonts w:eastAsiaTheme="minorHAnsi"/>
          <w:lang w:val="en-GB"/>
        </w:rPr>
        <w:t>, 28(3), 363–382, available: https://doi.org/10.1177/09596801221082456.</w:t>
      </w:r>
    </w:p>
    <w:p w14:paraId="72433EBF"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t>Hippchen</w:t>
      </w:r>
      <w:proofErr w:type="spellEnd"/>
      <w:r w:rsidRPr="0023232F">
        <w:rPr>
          <w:rFonts w:eastAsiaTheme="minorHAnsi"/>
          <w:lang w:val="en-GB"/>
        </w:rPr>
        <w:t xml:space="preserve">, B., </w:t>
      </w:r>
      <w:proofErr w:type="spellStart"/>
      <w:r w:rsidRPr="0023232F">
        <w:rPr>
          <w:rFonts w:eastAsiaTheme="minorHAnsi"/>
          <w:lang w:val="en-GB"/>
        </w:rPr>
        <w:t>Giessler</w:t>
      </w:r>
      <w:proofErr w:type="spellEnd"/>
      <w:r w:rsidRPr="0023232F">
        <w:rPr>
          <w:rFonts w:eastAsiaTheme="minorHAnsi"/>
          <w:lang w:val="en-GB"/>
        </w:rPr>
        <w:t xml:space="preserve">, P., </w:t>
      </w:r>
      <w:proofErr w:type="spellStart"/>
      <w:r w:rsidRPr="0023232F">
        <w:rPr>
          <w:rFonts w:eastAsiaTheme="minorHAnsi"/>
          <w:lang w:val="en-GB"/>
        </w:rPr>
        <w:t>Steinegger</w:t>
      </w:r>
      <w:proofErr w:type="spellEnd"/>
      <w:r w:rsidRPr="0023232F">
        <w:rPr>
          <w:rFonts w:eastAsiaTheme="minorHAnsi"/>
          <w:lang w:val="en-GB"/>
        </w:rPr>
        <w:t xml:space="preserve">, R.H., Schneider, M., and </w:t>
      </w:r>
      <w:proofErr w:type="spellStart"/>
      <w:r w:rsidRPr="0023232F">
        <w:rPr>
          <w:rFonts w:eastAsiaTheme="minorHAnsi"/>
          <w:lang w:val="en-GB"/>
        </w:rPr>
        <w:t>Abeck</w:t>
      </w:r>
      <w:proofErr w:type="spellEnd"/>
      <w:r w:rsidRPr="0023232F">
        <w:rPr>
          <w:rFonts w:eastAsiaTheme="minorHAnsi"/>
          <w:lang w:val="en-GB"/>
        </w:rPr>
        <w:t>, S. (2017) ‘Designing Microservice-Based Applications by Using a Domain-Driven Design Approach’.</w:t>
      </w:r>
    </w:p>
    <w:p w14:paraId="18CB2332"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t>Hongyu</w:t>
      </w:r>
      <w:proofErr w:type="spellEnd"/>
      <w:r w:rsidRPr="0023232F">
        <w:rPr>
          <w:rFonts w:eastAsiaTheme="minorHAnsi"/>
          <w:lang w:val="en-GB"/>
        </w:rPr>
        <w:t xml:space="preserve">, Y. and </w:t>
      </w:r>
      <w:proofErr w:type="spellStart"/>
      <w:r w:rsidRPr="0023232F">
        <w:rPr>
          <w:rFonts w:eastAsiaTheme="minorHAnsi"/>
          <w:lang w:val="en-GB"/>
        </w:rPr>
        <w:t>Anming</w:t>
      </w:r>
      <w:proofErr w:type="spellEnd"/>
      <w:r w:rsidRPr="0023232F">
        <w:rPr>
          <w:rFonts w:eastAsiaTheme="minorHAnsi"/>
          <w:lang w:val="en-GB"/>
        </w:rPr>
        <w:t xml:space="preserve">, W. (2023) ‘Migrating from Monolithic Applications to Cloud Native Applications’, in </w:t>
      </w:r>
      <w:r w:rsidRPr="0023232F">
        <w:rPr>
          <w:rFonts w:eastAsiaTheme="minorHAnsi"/>
          <w:i/>
          <w:iCs/>
          <w:lang w:val="en-GB"/>
        </w:rPr>
        <w:t>2023 8th International Conference on Computer and Communication Systems (ICCCS)</w:t>
      </w:r>
      <w:r w:rsidRPr="0023232F">
        <w:rPr>
          <w:rFonts w:eastAsiaTheme="minorHAnsi"/>
          <w:lang w:val="en-GB"/>
        </w:rPr>
        <w:t>, Presented at the 2023 8th International Conference on Computer and Communication Systems (ICCCS), Guangzhou, China: IEEE, 775–779, available: https://doi.org/10.1109/ICCCS57501.2023.10150977.</w:t>
      </w:r>
    </w:p>
    <w:p w14:paraId="4411E7BE"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t>Ijsrset</w:t>
      </w:r>
      <w:proofErr w:type="spellEnd"/>
      <w:r w:rsidRPr="0023232F">
        <w:rPr>
          <w:rFonts w:eastAsiaTheme="minorHAnsi"/>
          <w:lang w:val="en-GB"/>
        </w:rPr>
        <w:t xml:space="preserve"> and </w:t>
      </w:r>
      <w:proofErr w:type="spellStart"/>
      <w:r w:rsidRPr="0023232F">
        <w:rPr>
          <w:rFonts w:eastAsiaTheme="minorHAnsi"/>
          <w:lang w:val="en-GB"/>
        </w:rPr>
        <w:t>Dr.</w:t>
      </w:r>
      <w:proofErr w:type="spellEnd"/>
      <w:r w:rsidRPr="0023232F">
        <w:rPr>
          <w:rFonts w:eastAsiaTheme="minorHAnsi"/>
          <w:lang w:val="en-GB"/>
        </w:rPr>
        <w:t xml:space="preserve"> </w:t>
      </w:r>
      <w:proofErr w:type="spellStart"/>
      <w:r w:rsidRPr="0023232F">
        <w:rPr>
          <w:rFonts w:eastAsiaTheme="minorHAnsi"/>
          <w:lang w:val="en-GB"/>
        </w:rPr>
        <w:t>Susheel</w:t>
      </w:r>
      <w:proofErr w:type="spellEnd"/>
      <w:r w:rsidRPr="0023232F">
        <w:rPr>
          <w:rFonts w:eastAsiaTheme="minorHAnsi"/>
          <w:lang w:val="en-GB"/>
        </w:rPr>
        <w:t xml:space="preserve"> Kumar Tiwari (2024) ‘International Journal of Scientific Research in Science, Engineering and Technology’, </w:t>
      </w:r>
      <w:r w:rsidRPr="0023232F">
        <w:rPr>
          <w:rFonts w:eastAsiaTheme="minorHAnsi"/>
          <w:i/>
          <w:iCs/>
          <w:lang w:val="en-GB"/>
        </w:rPr>
        <w:t>International Journal of Scientific Research in Science Engineering and Technology</w:t>
      </w:r>
      <w:r w:rsidRPr="0023232F">
        <w:rPr>
          <w:rFonts w:eastAsiaTheme="minorHAnsi"/>
          <w:lang w:val="en-GB"/>
        </w:rPr>
        <w:t>, 1(1), 1, available: https://doi.org/10.32628/IJSRSET.</w:t>
      </w:r>
    </w:p>
    <w:p w14:paraId="7DF42ECC"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t>Ilieva</w:t>
      </w:r>
      <w:proofErr w:type="spellEnd"/>
      <w:r w:rsidRPr="0023232F">
        <w:rPr>
          <w:rFonts w:eastAsiaTheme="minorHAnsi"/>
          <w:lang w:val="en-GB"/>
        </w:rPr>
        <w:t xml:space="preserve">, D., Kolev, D., and </w:t>
      </w:r>
      <w:proofErr w:type="spellStart"/>
      <w:r w:rsidRPr="0023232F">
        <w:rPr>
          <w:rFonts w:eastAsiaTheme="minorHAnsi"/>
          <w:lang w:val="en-GB"/>
        </w:rPr>
        <w:t>Gladchenko</w:t>
      </w:r>
      <w:proofErr w:type="spellEnd"/>
      <w:r w:rsidRPr="0023232F">
        <w:rPr>
          <w:rFonts w:eastAsiaTheme="minorHAnsi"/>
          <w:lang w:val="en-GB"/>
        </w:rPr>
        <w:t xml:space="preserve">, V. (2024) ‘Investigation of the Impact of Artificial Intelligence and Automation in the Postal Services Sector Labour Market’, in </w:t>
      </w:r>
      <w:r w:rsidRPr="0023232F">
        <w:rPr>
          <w:rFonts w:eastAsiaTheme="minorHAnsi"/>
          <w:i/>
          <w:iCs/>
          <w:lang w:val="en-GB"/>
        </w:rPr>
        <w:t>2024 5th International Conference on Communications, Information, Electronic and Energy Systems (CIEES)</w:t>
      </w:r>
      <w:r w:rsidRPr="0023232F">
        <w:rPr>
          <w:rFonts w:eastAsiaTheme="minorHAnsi"/>
          <w:lang w:val="en-GB"/>
        </w:rPr>
        <w:t xml:space="preserve">, Presented at the 2024 5th International Conference on Communications, Information, Electronic and Energy Systems (CIEES), </w:t>
      </w:r>
      <w:proofErr w:type="spellStart"/>
      <w:r w:rsidRPr="0023232F">
        <w:rPr>
          <w:rFonts w:eastAsiaTheme="minorHAnsi"/>
          <w:lang w:val="en-GB"/>
        </w:rPr>
        <w:t>Veliko</w:t>
      </w:r>
      <w:proofErr w:type="spellEnd"/>
      <w:r w:rsidRPr="0023232F">
        <w:rPr>
          <w:rFonts w:eastAsiaTheme="minorHAnsi"/>
          <w:lang w:val="en-GB"/>
        </w:rPr>
        <w:t xml:space="preserve"> </w:t>
      </w:r>
      <w:proofErr w:type="spellStart"/>
      <w:r w:rsidRPr="0023232F">
        <w:rPr>
          <w:rFonts w:eastAsiaTheme="minorHAnsi"/>
          <w:lang w:val="en-GB"/>
        </w:rPr>
        <w:t>Tarnovo</w:t>
      </w:r>
      <w:proofErr w:type="spellEnd"/>
      <w:r w:rsidRPr="0023232F">
        <w:rPr>
          <w:rFonts w:eastAsiaTheme="minorHAnsi"/>
          <w:lang w:val="en-GB"/>
        </w:rPr>
        <w:t>, Bulgaria: IEEE, 1–7, available: https://doi.org/10.1109/CIEES62939.2024.10811359.</w:t>
      </w:r>
    </w:p>
    <w:p w14:paraId="1BB452F4" w14:textId="77777777" w:rsidR="0023232F" w:rsidRPr="0023232F" w:rsidRDefault="0023232F" w:rsidP="0023232F">
      <w:pPr>
        <w:pStyle w:val="Bibliography"/>
        <w:rPr>
          <w:rFonts w:eastAsiaTheme="minorHAnsi"/>
          <w:lang w:val="en-GB"/>
        </w:rPr>
      </w:pPr>
      <w:r w:rsidRPr="0023232F">
        <w:rPr>
          <w:rFonts w:eastAsiaTheme="minorHAnsi"/>
          <w:lang w:val="en-GB"/>
        </w:rPr>
        <w:t xml:space="preserve">Ivanov, N. and </w:t>
      </w:r>
      <w:proofErr w:type="spellStart"/>
      <w:r w:rsidRPr="0023232F">
        <w:rPr>
          <w:rFonts w:eastAsiaTheme="minorHAnsi"/>
          <w:lang w:val="en-GB"/>
        </w:rPr>
        <w:t>Tasheva</w:t>
      </w:r>
      <w:proofErr w:type="spellEnd"/>
      <w:r w:rsidRPr="0023232F">
        <w:rPr>
          <w:rFonts w:eastAsiaTheme="minorHAnsi"/>
          <w:lang w:val="en-GB"/>
        </w:rPr>
        <w:t xml:space="preserve">, A. (2021) ‘A Hot Decomposition Procedure: Operational Monolith System to Microservices’, in </w:t>
      </w:r>
      <w:r w:rsidRPr="0023232F">
        <w:rPr>
          <w:rFonts w:eastAsiaTheme="minorHAnsi"/>
          <w:i/>
          <w:iCs/>
          <w:lang w:val="en-GB"/>
        </w:rPr>
        <w:t>2021 International Conference Automatics and Informatics (ICAI)</w:t>
      </w:r>
      <w:r w:rsidRPr="0023232F">
        <w:rPr>
          <w:rFonts w:eastAsiaTheme="minorHAnsi"/>
          <w:lang w:val="en-GB"/>
        </w:rPr>
        <w:t>, Presented at the 2021 International Conference Automatics and Informatics (ICAI), Varna, Bulgaria: IEEE, 182–187, available: https://doi.org/10.1109/ICAI52893.2021.9639494.</w:t>
      </w:r>
    </w:p>
    <w:p w14:paraId="6FDF2471" w14:textId="77777777" w:rsidR="0023232F" w:rsidRPr="0023232F" w:rsidRDefault="0023232F" w:rsidP="0023232F">
      <w:pPr>
        <w:pStyle w:val="Bibliography"/>
        <w:rPr>
          <w:rFonts w:eastAsiaTheme="minorHAnsi"/>
          <w:lang w:val="en-GB"/>
        </w:rPr>
      </w:pPr>
      <w:r w:rsidRPr="0023232F">
        <w:rPr>
          <w:rFonts w:eastAsiaTheme="minorHAnsi"/>
          <w:lang w:val="en-GB"/>
        </w:rPr>
        <w:t xml:space="preserve">Jovanović, B., </w:t>
      </w:r>
      <w:proofErr w:type="spellStart"/>
      <w:r w:rsidRPr="0023232F">
        <w:rPr>
          <w:rFonts w:eastAsiaTheme="minorHAnsi"/>
          <w:lang w:val="en-GB"/>
        </w:rPr>
        <w:t>Šarac</w:t>
      </w:r>
      <w:proofErr w:type="spellEnd"/>
      <w:r w:rsidRPr="0023232F">
        <w:rPr>
          <w:rFonts w:eastAsiaTheme="minorHAnsi"/>
          <w:lang w:val="en-GB"/>
        </w:rPr>
        <w:t xml:space="preserve">, D., and </w:t>
      </w:r>
      <w:proofErr w:type="spellStart"/>
      <w:r w:rsidRPr="0023232F">
        <w:rPr>
          <w:rFonts w:eastAsiaTheme="minorHAnsi"/>
          <w:lang w:val="en-GB"/>
        </w:rPr>
        <w:t>Čačić</w:t>
      </w:r>
      <w:proofErr w:type="spellEnd"/>
      <w:r w:rsidRPr="0023232F">
        <w:rPr>
          <w:rFonts w:eastAsiaTheme="minorHAnsi"/>
          <w:lang w:val="en-GB"/>
        </w:rPr>
        <w:t xml:space="preserve">, N. (2025) ‘Delphi and fuzzy TOPSIS approach for redefining the scope of postal universal service obligation’, </w:t>
      </w:r>
      <w:r w:rsidRPr="0023232F">
        <w:rPr>
          <w:rFonts w:eastAsiaTheme="minorHAnsi"/>
          <w:i/>
          <w:iCs/>
          <w:lang w:val="en-GB"/>
        </w:rPr>
        <w:t>Journal of Regulatory Economics</w:t>
      </w:r>
      <w:r w:rsidRPr="0023232F">
        <w:rPr>
          <w:rFonts w:eastAsiaTheme="minorHAnsi"/>
          <w:lang w:val="en-GB"/>
        </w:rPr>
        <w:t>, 68(1), 38–52, available: https://doi.org/10.1007/s11149-025-09489-6.</w:t>
      </w:r>
    </w:p>
    <w:p w14:paraId="5E860008"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t>Kalske</w:t>
      </w:r>
      <w:proofErr w:type="spellEnd"/>
      <w:r w:rsidRPr="0023232F">
        <w:rPr>
          <w:rFonts w:eastAsiaTheme="minorHAnsi"/>
          <w:lang w:val="en-GB"/>
        </w:rPr>
        <w:t xml:space="preserve">, M., </w:t>
      </w:r>
      <w:proofErr w:type="spellStart"/>
      <w:r w:rsidRPr="0023232F">
        <w:rPr>
          <w:rFonts w:eastAsiaTheme="minorHAnsi"/>
          <w:lang w:val="en-GB"/>
        </w:rPr>
        <w:t>Mäkitalo</w:t>
      </w:r>
      <w:proofErr w:type="spellEnd"/>
      <w:r w:rsidRPr="0023232F">
        <w:rPr>
          <w:rFonts w:eastAsiaTheme="minorHAnsi"/>
          <w:lang w:val="en-GB"/>
        </w:rPr>
        <w:t xml:space="preserve">, N., and </w:t>
      </w:r>
      <w:proofErr w:type="spellStart"/>
      <w:r w:rsidRPr="0023232F">
        <w:rPr>
          <w:rFonts w:eastAsiaTheme="minorHAnsi"/>
          <w:lang w:val="en-GB"/>
        </w:rPr>
        <w:t>Mikkonen</w:t>
      </w:r>
      <w:proofErr w:type="spellEnd"/>
      <w:r w:rsidRPr="0023232F">
        <w:rPr>
          <w:rFonts w:eastAsiaTheme="minorHAnsi"/>
          <w:lang w:val="en-GB"/>
        </w:rPr>
        <w:t xml:space="preserve">, T. (2018) ‘Challenges When Moving from Monolith to Microservice Architecture’, in </w:t>
      </w:r>
      <w:proofErr w:type="spellStart"/>
      <w:r w:rsidRPr="0023232F">
        <w:rPr>
          <w:rFonts w:eastAsiaTheme="minorHAnsi"/>
          <w:lang w:val="en-GB"/>
        </w:rPr>
        <w:t>Garrigós</w:t>
      </w:r>
      <w:proofErr w:type="spellEnd"/>
      <w:r w:rsidRPr="0023232F">
        <w:rPr>
          <w:rFonts w:eastAsiaTheme="minorHAnsi"/>
          <w:lang w:val="en-GB"/>
        </w:rPr>
        <w:t xml:space="preserve">, I. and </w:t>
      </w:r>
      <w:proofErr w:type="spellStart"/>
      <w:r w:rsidRPr="0023232F">
        <w:rPr>
          <w:rFonts w:eastAsiaTheme="minorHAnsi"/>
          <w:lang w:val="en-GB"/>
        </w:rPr>
        <w:t>Wimmer</w:t>
      </w:r>
      <w:proofErr w:type="spellEnd"/>
      <w:r w:rsidRPr="0023232F">
        <w:rPr>
          <w:rFonts w:eastAsiaTheme="minorHAnsi"/>
          <w:lang w:val="en-GB"/>
        </w:rPr>
        <w:t xml:space="preserve">, M., eds, </w:t>
      </w:r>
      <w:r w:rsidRPr="0023232F">
        <w:rPr>
          <w:rFonts w:eastAsiaTheme="minorHAnsi"/>
          <w:i/>
          <w:iCs/>
          <w:lang w:val="en-GB"/>
        </w:rPr>
        <w:t>Current Trends in Web Engineering</w:t>
      </w:r>
      <w:r w:rsidRPr="0023232F">
        <w:rPr>
          <w:rFonts w:eastAsiaTheme="minorHAnsi"/>
          <w:lang w:val="en-GB"/>
        </w:rPr>
        <w:t>, Lecture Notes in Computer Science, Cham: Springer International Publishing, 32–47, available: https://doi.org/10.1007/978-3-319-74433-9_3.</w:t>
      </w:r>
    </w:p>
    <w:p w14:paraId="55BC0BD8"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t>Karimov</w:t>
      </w:r>
      <w:proofErr w:type="spellEnd"/>
      <w:r w:rsidRPr="0023232F">
        <w:rPr>
          <w:rFonts w:eastAsiaTheme="minorHAnsi"/>
          <w:lang w:val="en-GB"/>
        </w:rPr>
        <w:t xml:space="preserve">, J., </w:t>
      </w:r>
      <w:proofErr w:type="spellStart"/>
      <w:r w:rsidRPr="0023232F">
        <w:rPr>
          <w:rFonts w:eastAsiaTheme="minorHAnsi"/>
          <w:lang w:val="en-GB"/>
        </w:rPr>
        <w:t>Rabl</w:t>
      </w:r>
      <w:proofErr w:type="spellEnd"/>
      <w:r w:rsidRPr="0023232F">
        <w:rPr>
          <w:rFonts w:eastAsiaTheme="minorHAnsi"/>
          <w:lang w:val="en-GB"/>
        </w:rPr>
        <w:t xml:space="preserve">, T., </w:t>
      </w:r>
      <w:proofErr w:type="spellStart"/>
      <w:r w:rsidRPr="0023232F">
        <w:rPr>
          <w:rFonts w:eastAsiaTheme="minorHAnsi"/>
          <w:lang w:val="en-GB"/>
        </w:rPr>
        <w:t>Katsifodimos</w:t>
      </w:r>
      <w:proofErr w:type="spellEnd"/>
      <w:r w:rsidRPr="0023232F">
        <w:rPr>
          <w:rFonts w:eastAsiaTheme="minorHAnsi"/>
          <w:lang w:val="en-GB"/>
        </w:rPr>
        <w:t xml:space="preserve">, A., </w:t>
      </w:r>
      <w:proofErr w:type="spellStart"/>
      <w:r w:rsidRPr="0023232F">
        <w:rPr>
          <w:rFonts w:eastAsiaTheme="minorHAnsi"/>
          <w:lang w:val="en-GB"/>
        </w:rPr>
        <w:t>Samarev</w:t>
      </w:r>
      <w:proofErr w:type="spellEnd"/>
      <w:r w:rsidRPr="0023232F">
        <w:rPr>
          <w:rFonts w:eastAsiaTheme="minorHAnsi"/>
          <w:lang w:val="en-GB"/>
        </w:rPr>
        <w:t xml:space="preserve">, R., </w:t>
      </w:r>
      <w:proofErr w:type="spellStart"/>
      <w:r w:rsidRPr="0023232F">
        <w:rPr>
          <w:rFonts w:eastAsiaTheme="minorHAnsi"/>
          <w:lang w:val="en-GB"/>
        </w:rPr>
        <w:t>Heiskanen</w:t>
      </w:r>
      <w:proofErr w:type="spellEnd"/>
      <w:r w:rsidRPr="0023232F">
        <w:rPr>
          <w:rFonts w:eastAsiaTheme="minorHAnsi"/>
          <w:lang w:val="en-GB"/>
        </w:rPr>
        <w:t xml:space="preserve">, H., and </w:t>
      </w:r>
      <w:proofErr w:type="spellStart"/>
      <w:r w:rsidRPr="0023232F">
        <w:rPr>
          <w:rFonts w:eastAsiaTheme="minorHAnsi"/>
          <w:lang w:val="en-GB"/>
        </w:rPr>
        <w:t>Markl</w:t>
      </w:r>
      <w:proofErr w:type="spellEnd"/>
      <w:r w:rsidRPr="0023232F">
        <w:rPr>
          <w:rFonts w:eastAsiaTheme="minorHAnsi"/>
          <w:lang w:val="en-GB"/>
        </w:rPr>
        <w:t xml:space="preserve">, V. (2018) ‘Benchmarking Distributed Stream Data Processing Systems’, in </w:t>
      </w:r>
      <w:r w:rsidRPr="0023232F">
        <w:rPr>
          <w:rFonts w:eastAsiaTheme="minorHAnsi"/>
          <w:i/>
          <w:iCs/>
          <w:lang w:val="en-GB"/>
        </w:rPr>
        <w:t>2018 IEEE 34th International Conference on Data Engineering (ICDE)</w:t>
      </w:r>
      <w:r w:rsidRPr="0023232F">
        <w:rPr>
          <w:rFonts w:eastAsiaTheme="minorHAnsi"/>
          <w:lang w:val="en-GB"/>
        </w:rPr>
        <w:t>, Presented at the 2018 IEEE 34th International Conference on Data Engineering (ICDE), Paris: IEEE, 1507–1518, available: https://doi.org/10.1109/ICDE.2018.00169.</w:t>
      </w:r>
    </w:p>
    <w:p w14:paraId="2A1F4E9D" w14:textId="77777777" w:rsidR="0023232F" w:rsidRPr="0023232F" w:rsidRDefault="0023232F" w:rsidP="0023232F">
      <w:pPr>
        <w:pStyle w:val="Bibliography"/>
        <w:rPr>
          <w:rFonts w:eastAsiaTheme="minorHAnsi"/>
          <w:lang w:val="en-GB"/>
        </w:rPr>
      </w:pPr>
      <w:r w:rsidRPr="0023232F">
        <w:rPr>
          <w:rFonts w:eastAsiaTheme="minorHAnsi"/>
          <w:lang w:val="en-GB"/>
        </w:rPr>
        <w:t xml:space="preserve">Karthik Reddy </w:t>
      </w:r>
      <w:proofErr w:type="spellStart"/>
      <w:r w:rsidRPr="0023232F">
        <w:rPr>
          <w:rFonts w:eastAsiaTheme="minorHAnsi"/>
          <w:lang w:val="en-GB"/>
        </w:rPr>
        <w:t>Thondalapally</w:t>
      </w:r>
      <w:proofErr w:type="spellEnd"/>
      <w:r w:rsidRPr="0023232F">
        <w:rPr>
          <w:rFonts w:eastAsiaTheme="minorHAnsi"/>
          <w:lang w:val="en-GB"/>
        </w:rPr>
        <w:t xml:space="preserve"> (2025) ‘Event-Driven Architectures: The Foundation of Modern Distributed Systems’, </w:t>
      </w:r>
      <w:r w:rsidRPr="0023232F">
        <w:rPr>
          <w:rFonts w:eastAsiaTheme="minorHAnsi"/>
          <w:i/>
          <w:iCs/>
          <w:lang w:val="en-GB"/>
        </w:rPr>
        <w:t>International Journal on Science and Technology</w:t>
      </w:r>
      <w:r w:rsidRPr="0023232F">
        <w:rPr>
          <w:rFonts w:eastAsiaTheme="minorHAnsi"/>
          <w:lang w:val="en-GB"/>
        </w:rPr>
        <w:t>, 16(1), 2907, available: https://doi.org/10.71097/IJSAT.v16.i1.2907.</w:t>
      </w:r>
    </w:p>
    <w:p w14:paraId="0E179B27"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t>Kasaram</w:t>
      </w:r>
      <w:proofErr w:type="spellEnd"/>
      <w:r w:rsidRPr="0023232F">
        <w:rPr>
          <w:rFonts w:eastAsiaTheme="minorHAnsi"/>
          <w:lang w:val="en-GB"/>
        </w:rPr>
        <w:t xml:space="preserve">, C.R. (2023) ‘Harnessing Asynchronous Patterns with Event Driven Kafka and Microservices Architectures’, </w:t>
      </w:r>
      <w:r w:rsidRPr="0023232F">
        <w:rPr>
          <w:rFonts w:eastAsiaTheme="minorHAnsi"/>
          <w:i/>
          <w:iCs/>
          <w:lang w:val="en-GB"/>
        </w:rPr>
        <w:t>Journal of Artificial Intelligence &amp; Cloud Computing</w:t>
      </w:r>
      <w:r w:rsidRPr="0023232F">
        <w:rPr>
          <w:rFonts w:eastAsiaTheme="minorHAnsi"/>
          <w:lang w:val="en-GB"/>
        </w:rPr>
        <w:t>, 2(4), 1, available: https://doi.org/10.47363/JAICC/2023(2)502.</w:t>
      </w:r>
    </w:p>
    <w:p w14:paraId="3AA7F0E6"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lastRenderedPageBreak/>
        <w:t>Khajeh</w:t>
      </w:r>
      <w:proofErr w:type="spellEnd"/>
      <w:r w:rsidRPr="0023232F">
        <w:rPr>
          <w:rFonts w:eastAsiaTheme="minorHAnsi"/>
          <w:lang w:val="en-GB"/>
        </w:rPr>
        <w:t xml:space="preserve">-Hosseini, A., Greenwood, D., and Sommerville, I. (2010) ‘Cloud Migration: A Case Study of Migrating an Enterprise IT System to IaaS’, in </w:t>
      </w:r>
      <w:r w:rsidRPr="0023232F">
        <w:rPr>
          <w:rFonts w:eastAsiaTheme="minorHAnsi"/>
          <w:i/>
          <w:iCs/>
          <w:lang w:val="en-GB"/>
        </w:rPr>
        <w:t>2010 IEEE 3rd International Conference on Cloud Computing</w:t>
      </w:r>
      <w:r w:rsidRPr="0023232F">
        <w:rPr>
          <w:rFonts w:eastAsiaTheme="minorHAnsi"/>
          <w:lang w:val="en-GB"/>
        </w:rPr>
        <w:t>, Presented at the 2010 IEEE International Conference on Cloud Computing (CLOUD), Miami, FL, USA: IEEE, 450–457, available: https://doi.org/10.1109/CLOUD.2010.37.</w:t>
      </w:r>
    </w:p>
    <w:p w14:paraId="57D17734"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t>Kiani</w:t>
      </w:r>
      <w:proofErr w:type="spellEnd"/>
      <w:r w:rsidRPr="0023232F">
        <w:rPr>
          <w:rFonts w:eastAsiaTheme="minorHAnsi"/>
          <w:lang w:val="en-GB"/>
        </w:rPr>
        <w:t xml:space="preserve">, A.A., Sarwar, A., Arshad, H., Bibi, A., Ahmad, F.B., and Ahmed, W. (2024) ‘Catalysing Monolithic to </w:t>
      </w:r>
      <w:proofErr w:type="spellStart"/>
      <w:r w:rsidRPr="0023232F">
        <w:rPr>
          <w:rFonts w:eastAsiaTheme="minorHAnsi"/>
          <w:lang w:val="en-GB"/>
        </w:rPr>
        <w:t>Microsevices</w:t>
      </w:r>
      <w:proofErr w:type="spellEnd"/>
      <w:r w:rsidRPr="0023232F">
        <w:rPr>
          <w:rFonts w:eastAsiaTheme="minorHAnsi"/>
          <w:lang w:val="en-GB"/>
        </w:rPr>
        <w:t xml:space="preserve"> Migration: A Strategic Approach Using Refactoring and Pilot Projects’, in </w:t>
      </w:r>
      <w:r w:rsidRPr="0023232F">
        <w:rPr>
          <w:rFonts w:eastAsiaTheme="minorHAnsi"/>
          <w:i/>
          <w:iCs/>
          <w:lang w:val="en-GB"/>
        </w:rPr>
        <w:t>2024 International Conference on Engineering &amp;amp; Computing Technologies (ICECT)</w:t>
      </w:r>
      <w:r w:rsidRPr="0023232F">
        <w:rPr>
          <w:rFonts w:eastAsiaTheme="minorHAnsi"/>
          <w:lang w:val="en-GB"/>
        </w:rPr>
        <w:t>, Presented at the 2024 International Conference on Engineering &amp;amp; Computing Technologies (ICECT), Islamabad, Pakistan: IEEE, 1–7, available: https://doi.org/10.1109/ICECT61618.2024.10581399.</w:t>
      </w:r>
    </w:p>
    <w:p w14:paraId="19D6E2F4"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t>Laigner</w:t>
      </w:r>
      <w:proofErr w:type="spellEnd"/>
      <w:r w:rsidRPr="0023232F">
        <w:rPr>
          <w:rFonts w:eastAsiaTheme="minorHAnsi"/>
          <w:lang w:val="en-GB"/>
        </w:rPr>
        <w:t xml:space="preserve">, R., Almeida, A.C., </w:t>
      </w:r>
      <w:proofErr w:type="spellStart"/>
      <w:r w:rsidRPr="0023232F">
        <w:rPr>
          <w:rFonts w:eastAsiaTheme="minorHAnsi"/>
          <w:lang w:val="en-GB"/>
        </w:rPr>
        <w:t>Assunção</w:t>
      </w:r>
      <w:proofErr w:type="spellEnd"/>
      <w:r w:rsidRPr="0023232F">
        <w:rPr>
          <w:rFonts w:eastAsiaTheme="minorHAnsi"/>
          <w:lang w:val="en-GB"/>
        </w:rPr>
        <w:t>, W.K.G., and Zhou, Y. (2024) ‘An Empirical Study on Challenges of Event Management in Microservice Architectures’, available: https://doi.org/10.48550/arXiv.2408.00440.</w:t>
      </w:r>
    </w:p>
    <w:p w14:paraId="63CD750B"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t>Macías</w:t>
      </w:r>
      <w:proofErr w:type="spellEnd"/>
      <w:r w:rsidRPr="0023232F">
        <w:rPr>
          <w:rFonts w:eastAsiaTheme="minorHAnsi"/>
          <w:lang w:val="en-GB"/>
        </w:rPr>
        <w:t xml:space="preserve">, A., Navarro, E., Cuesta, C.E., and Zdun, U. (2023) ‘Architecting Digital Twins Using a Domain-Driven Design-Based Approach*’, in </w:t>
      </w:r>
      <w:r w:rsidRPr="0023232F">
        <w:rPr>
          <w:rFonts w:eastAsiaTheme="minorHAnsi"/>
          <w:i/>
          <w:iCs/>
          <w:lang w:val="en-GB"/>
        </w:rPr>
        <w:t>2023 IEEE 20th International Conference on Software Architecture (ICSA)</w:t>
      </w:r>
      <w:r w:rsidRPr="0023232F">
        <w:rPr>
          <w:rFonts w:eastAsiaTheme="minorHAnsi"/>
          <w:lang w:val="en-GB"/>
        </w:rPr>
        <w:t>, Presented at the 2023 IEEE 20th International Conference on Software Architecture (ICSA), L’Aquila, Italy: IEEE, 153–163, available: https://doi.org/10.1109/ICSA56044.2023.00022.</w:t>
      </w:r>
    </w:p>
    <w:p w14:paraId="5C100EFF" w14:textId="77777777" w:rsidR="0023232F" w:rsidRPr="0023232F" w:rsidRDefault="0023232F" w:rsidP="0023232F">
      <w:pPr>
        <w:pStyle w:val="Bibliography"/>
        <w:rPr>
          <w:rFonts w:eastAsiaTheme="minorHAnsi"/>
          <w:lang w:val="en-GB"/>
        </w:rPr>
      </w:pPr>
      <w:r w:rsidRPr="0023232F">
        <w:rPr>
          <w:rFonts w:eastAsiaTheme="minorHAnsi"/>
          <w:lang w:val="en-GB"/>
        </w:rPr>
        <w:t xml:space="preserve">McIlroy, M.D., Pinson, E.N., and Tague, B.A. (1978) ‘UNIX Time-Sharing System: Foreword’, </w:t>
      </w:r>
      <w:r w:rsidRPr="0023232F">
        <w:rPr>
          <w:rFonts w:eastAsiaTheme="minorHAnsi"/>
          <w:i/>
          <w:iCs/>
          <w:lang w:val="en-GB"/>
        </w:rPr>
        <w:t>Bell System Technical Journal</w:t>
      </w:r>
      <w:r w:rsidRPr="0023232F">
        <w:rPr>
          <w:rFonts w:eastAsiaTheme="minorHAnsi"/>
          <w:lang w:val="en-GB"/>
        </w:rPr>
        <w:t>, 57(6), 1899–1904, available: https://doi.org/10.1002/j.1538-7305.1978.tb02135.x.</w:t>
      </w:r>
    </w:p>
    <w:p w14:paraId="6F1C2AF8" w14:textId="77777777" w:rsidR="0023232F" w:rsidRPr="0023232F" w:rsidRDefault="0023232F" w:rsidP="0023232F">
      <w:pPr>
        <w:pStyle w:val="Bibliography"/>
        <w:rPr>
          <w:rFonts w:eastAsiaTheme="minorHAnsi"/>
          <w:lang w:val="en-GB"/>
        </w:rPr>
      </w:pPr>
      <w:r w:rsidRPr="0023232F">
        <w:rPr>
          <w:rFonts w:eastAsiaTheme="minorHAnsi"/>
          <w:lang w:val="en-GB"/>
        </w:rPr>
        <w:t xml:space="preserve">Mishra, R., Jaiswal, N., Prakash, R., and </w:t>
      </w:r>
      <w:proofErr w:type="spellStart"/>
      <w:r w:rsidRPr="0023232F">
        <w:rPr>
          <w:rFonts w:eastAsiaTheme="minorHAnsi"/>
          <w:lang w:val="en-GB"/>
        </w:rPr>
        <w:t>Barwal</w:t>
      </w:r>
      <w:proofErr w:type="spellEnd"/>
      <w:r w:rsidRPr="0023232F">
        <w:rPr>
          <w:rFonts w:eastAsiaTheme="minorHAnsi"/>
          <w:lang w:val="en-GB"/>
        </w:rPr>
        <w:t xml:space="preserve">, P.N. (2022) ‘Transition from Monolithic to Microservices Architecture: Need and proposed pipeline’, in </w:t>
      </w:r>
      <w:r w:rsidRPr="0023232F">
        <w:rPr>
          <w:rFonts w:eastAsiaTheme="minorHAnsi"/>
          <w:i/>
          <w:iCs/>
          <w:lang w:val="en-GB"/>
        </w:rPr>
        <w:t>2022 International Conference on Futuristic Technologies (INCOFT)</w:t>
      </w:r>
      <w:r w:rsidRPr="0023232F">
        <w:rPr>
          <w:rFonts w:eastAsiaTheme="minorHAnsi"/>
          <w:lang w:val="en-GB"/>
        </w:rPr>
        <w:t>, Presented at the 2022 International Conference on Futuristic Technologies (INCOFT), Belgaum, India: IEEE, 1–6, available: https://doi.org/10.1109/INCOFT55651.2022.10094556.</w:t>
      </w:r>
    </w:p>
    <w:p w14:paraId="26A9603C" w14:textId="77777777" w:rsidR="0023232F" w:rsidRPr="0023232F" w:rsidRDefault="0023232F" w:rsidP="0023232F">
      <w:pPr>
        <w:pStyle w:val="Bibliography"/>
        <w:rPr>
          <w:rFonts w:eastAsiaTheme="minorHAnsi"/>
          <w:lang w:val="en-GB"/>
        </w:rPr>
      </w:pPr>
      <w:r w:rsidRPr="0023232F">
        <w:rPr>
          <w:rFonts w:eastAsiaTheme="minorHAnsi"/>
          <w:lang w:val="en-GB"/>
        </w:rPr>
        <w:t xml:space="preserve">Miyachi, C. (2021) ‘The Rise of Kubernetes’, in </w:t>
      </w:r>
      <w:r w:rsidRPr="0023232F">
        <w:rPr>
          <w:rFonts w:eastAsiaTheme="minorHAnsi"/>
          <w:i/>
          <w:iCs/>
          <w:lang w:val="en-GB"/>
        </w:rPr>
        <w:t>2021 Cloud Continuum</w:t>
      </w:r>
      <w:r w:rsidRPr="0023232F">
        <w:rPr>
          <w:rFonts w:eastAsiaTheme="minorHAnsi"/>
          <w:lang w:val="en-GB"/>
        </w:rPr>
        <w:t>, Presented at the 2021 Cloud Continuum, Los Alamitos, CA, USA: IEEE, 1–5, available: https://doi.org/10.1109/CloudContinuum54760.2021.00002.</w:t>
      </w:r>
    </w:p>
    <w:p w14:paraId="4ADDA641"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t>Myllynen</w:t>
      </w:r>
      <w:proofErr w:type="spellEnd"/>
      <w:r w:rsidRPr="0023232F">
        <w:rPr>
          <w:rFonts w:eastAsiaTheme="minorHAnsi"/>
          <w:lang w:val="en-GB"/>
        </w:rPr>
        <w:t xml:space="preserve">, T., Kamau, E., Mustapha, S.D., Babatunde, G.O., and Alabi, A.A. (2023) ‘Developing a Conceptual Model for Cross-Domain Microservices Using Event-Driven and Domain-Driven Design’, </w:t>
      </w:r>
      <w:r w:rsidRPr="0023232F">
        <w:rPr>
          <w:rFonts w:eastAsiaTheme="minorHAnsi"/>
          <w:i/>
          <w:iCs/>
          <w:lang w:val="en-GB"/>
        </w:rPr>
        <w:t>International Journal of Multidisciplinary Research and Growth Evaluation</w:t>
      </w:r>
      <w:r w:rsidRPr="0023232F">
        <w:rPr>
          <w:rFonts w:eastAsiaTheme="minorHAnsi"/>
          <w:lang w:val="en-GB"/>
        </w:rPr>
        <w:t>, 4(1), 635–638, available: https://doi.org/10.54660/.IJMRGE.2023.4.1.635-638.</w:t>
      </w:r>
    </w:p>
    <w:p w14:paraId="343FD7E4"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t>Otsetova</w:t>
      </w:r>
      <w:proofErr w:type="spellEnd"/>
      <w:r w:rsidRPr="0023232F">
        <w:rPr>
          <w:rFonts w:eastAsiaTheme="minorHAnsi"/>
          <w:lang w:val="en-GB"/>
        </w:rPr>
        <w:t xml:space="preserve">, A. (2019) ‘Postal Sector Transformation in Digital Economy’, </w:t>
      </w:r>
      <w:r w:rsidRPr="0023232F">
        <w:rPr>
          <w:rFonts w:eastAsiaTheme="minorHAnsi"/>
          <w:i/>
          <w:iCs/>
          <w:lang w:val="en-GB"/>
        </w:rPr>
        <w:t>International Journal</w:t>
      </w:r>
      <w:r w:rsidRPr="0023232F">
        <w:rPr>
          <w:rFonts w:eastAsiaTheme="minorHAnsi"/>
          <w:lang w:val="en-GB"/>
        </w:rPr>
        <w:t>, 8(2).</w:t>
      </w:r>
    </w:p>
    <w:p w14:paraId="104A1C39"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t>Oumoussa</w:t>
      </w:r>
      <w:proofErr w:type="spellEnd"/>
      <w:r w:rsidRPr="0023232F">
        <w:rPr>
          <w:rFonts w:eastAsiaTheme="minorHAnsi"/>
          <w:lang w:val="en-GB"/>
        </w:rPr>
        <w:t xml:space="preserve">, I. and </w:t>
      </w:r>
      <w:proofErr w:type="spellStart"/>
      <w:r w:rsidRPr="0023232F">
        <w:rPr>
          <w:rFonts w:eastAsiaTheme="minorHAnsi"/>
          <w:lang w:val="en-GB"/>
        </w:rPr>
        <w:t>Saidi</w:t>
      </w:r>
      <w:proofErr w:type="spellEnd"/>
      <w:r w:rsidRPr="0023232F">
        <w:rPr>
          <w:rFonts w:eastAsiaTheme="minorHAnsi"/>
          <w:lang w:val="en-GB"/>
        </w:rPr>
        <w:t xml:space="preserve">, R. (2024) ‘Evolution of Microservices Identification in Monolith Decomposition: A Systematic Review’, </w:t>
      </w:r>
      <w:r w:rsidRPr="0023232F">
        <w:rPr>
          <w:rFonts w:eastAsiaTheme="minorHAnsi"/>
          <w:i/>
          <w:iCs/>
          <w:lang w:val="en-GB"/>
        </w:rPr>
        <w:t>IEEE Access</w:t>
      </w:r>
      <w:r w:rsidRPr="0023232F">
        <w:rPr>
          <w:rFonts w:eastAsiaTheme="minorHAnsi"/>
          <w:lang w:val="en-GB"/>
        </w:rPr>
        <w:t>, 12, 23389–23405, available: https://doi.org/10.1109/ACCESS.2024.3365079.</w:t>
      </w:r>
    </w:p>
    <w:p w14:paraId="06297ABF"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t>Pallempati</w:t>
      </w:r>
      <w:proofErr w:type="spellEnd"/>
      <w:r w:rsidRPr="0023232F">
        <w:rPr>
          <w:rFonts w:eastAsiaTheme="minorHAnsi"/>
          <w:lang w:val="en-GB"/>
        </w:rPr>
        <w:t xml:space="preserve">, I., Lakshmi, D.V., and Das, M.S. (2024) ‘Handwritten Character Recognition and Vehicle Number Recognition using OCR Method’, in </w:t>
      </w:r>
      <w:r w:rsidRPr="0023232F">
        <w:rPr>
          <w:rFonts w:eastAsiaTheme="minorHAnsi"/>
          <w:i/>
          <w:iCs/>
          <w:lang w:val="en-GB"/>
        </w:rPr>
        <w:t>2024 Third International Conference on Trends in Electrical, Electronics, and Computer Engineering (TEECCON)</w:t>
      </w:r>
      <w:r w:rsidRPr="0023232F">
        <w:rPr>
          <w:rFonts w:eastAsiaTheme="minorHAnsi"/>
          <w:lang w:val="en-GB"/>
        </w:rPr>
        <w:t>, Presented at the 2024 Third International Conference on Trends in Electrical, Electronics, and Computer Engineering (TEECCON), Bangalore, India: IEEE, 41–45, available: https://doi.org/10.1109/TEECCON64024.2024.10939189.</w:t>
      </w:r>
    </w:p>
    <w:p w14:paraId="0056A22B" w14:textId="77777777" w:rsidR="0023232F" w:rsidRPr="0023232F" w:rsidRDefault="0023232F" w:rsidP="0023232F">
      <w:pPr>
        <w:pStyle w:val="Bibliography"/>
        <w:rPr>
          <w:rFonts w:eastAsiaTheme="minorHAnsi"/>
          <w:lang w:val="en-GB"/>
        </w:rPr>
      </w:pPr>
      <w:r w:rsidRPr="0023232F">
        <w:rPr>
          <w:rFonts w:eastAsiaTheme="minorHAnsi"/>
          <w:lang w:val="en-GB"/>
        </w:rPr>
        <w:lastRenderedPageBreak/>
        <w:t xml:space="preserve">Pan, H., Chard, R., Zhou, S., </w:t>
      </w:r>
      <w:proofErr w:type="spellStart"/>
      <w:r w:rsidRPr="0023232F">
        <w:rPr>
          <w:rFonts w:eastAsiaTheme="minorHAnsi"/>
          <w:lang w:val="en-GB"/>
        </w:rPr>
        <w:t>Kamatar</w:t>
      </w:r>
      <w:proofErr w:type="spellEnd"/>
      <w:r w:rsidRPr="0023232F">
        <w:rPr>
          <w:rFonts w:eastAsiaTheme="minorHAnsi"/>
          <w:lang w:val="en-GB"/>
        </w:rPr>
        <w:t xml:space="preserve">, A., </w:t>
      </w:r>
      <w:proofErr w:type="spellStart"/>
      <w:r w:rsidRPr="0023232F">
        <w:rPr>
          <w:rFonts w:eastAsiaTheme="minorHAnsi"/>
          <w:lang w:val="en-GB"/>
        </w:rPr>
        <w:t>Vescovi</w:t>
      </w:r>
      <w:proofErr w:type="spellEnd"/>
      <w:r w:rsidRPr="0023232F">
        <w:rPr>
          <w:rFonts w:eastAsiaTheme="minorHAnsi"/>
          <w:lang w:val="en-GB"/>
        </w:rPr>
        <w:t xml:space="preserve">, R., </w:t>
      </w:r>
      <w:proofErr w:type="spellStart"/>
      <w:r w:rsidRPr="0023232F">
        <w:rPr>
          <w:rFonts w:eastAsiaTheme="minorHAnsi"/>
          <w:lang w:val="en-GB"/>
        </w:rPr>
        <w:t>Hayot-Sasson</w:t>
      </w:r>
      <w:proofErr w:type="spellEnd"/>
      <w:r w:rsidRPr="0023232F">
        <w:rPr>
          <w:rFonts w:eastAsiaTheme="minorHAnsi"/>
          <w:lang w:val="en-GB"/>
        </w:rPr>
        <w:t xml:space="preserve">, V., Bauer, A., </w:t>
      </w:r>
      <w:proofErr w:type="spellStart"/>
      <w:r w:rsidRPr="0023232F">
        <w:rPr>
          <w:rFonts w:eastAsiaTheme="minorHAnsi"/>
          <w:lang w:val="en-GB"/>
        </w:rPr>
        <w:t>Gonthier</w:t>
      </w:r>
      <w:proofErr w:type="spellEnd"/>
      <w:r w:rsidRPr="0023232F">
        <w:rPr>
          <w:rFonts w:eastAsiaTheme="minorHAnsi"/>
          <w:lang w:val="en-GB"/>
        </w:rPr>
        <w:t xml:space="preserve">, M., Chard, K., and Foster, I. (2024) ‘Octopus: Experiences with a Hybrid Event-Driven Architecture for Distributed Scientific Computing’, in </w:t>
      </w:r>
      <w:r w:rsidRPr="0023232F">
        <w:rPr>
          <w:rFonts w:eastAsiaTheme="minorHAnsi"/>
          <w:i/>
          <w:iCs/>
          <w:lang w:val="en-GB"/>
        </w:rPr>
        <w:t>SC24-W: Workshops of the International Conference for High Performance Computing, Networking, Storage and Analysis</w:t>
      </w:r>
      <w:r w:rsidRPr="0023232F">
        <w:rPr>
          <w:rFonts w:eastAsiaTheme="minorHAnsi"/>
          <w:lang w:val="en-GB"/>
        </w:rPr>
        <w:t>, Presented at the SC24-W: Workshops of the International Conference for High Performance Computing, Networking, Storage and Analysis, Atlanta, GA, USA: IEEE, 496–507, available: https://doi.org/10.1109/SCW63240.2024.00071.</w:t>
      </w:r>
    </w:p>
    <w:p w14:paraId="1698089E"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t>Platunina</w:t>
      </w:r>
      <w:proofErr w:type="spellEnd"/>
      <w:r w:rsidRPr="0023232F">
        <w:rPr>
          <w:rFonts w:eastAsiaTheme="minorHAnsi"/>
          <w:lang w:val="en-GB"/>
        </w:rPr>
        <w:t xml:space="preserve">, G.P., </w:t>
      </w:r>
      <w:proofErr w:type="spellStart"/>
      <w:r w:rsidRPr="0023232F">
        <w:rPr>
          <w:rFonts w:eastAsiaTheme="minorHAnsi"/>
          <w:lang w:val="en-GB"/>
        </w:rPr>
        <w:t>Salutina</w:t>
      </w:r>
      <w:proofErr w:type="spellEnd"/>
      <w:r w:rsidRPr="0023232F">
        <w:rPr>
          <w:rFonts w:eastAsiaTheme="minorHAnsi"/>
          <w:lang w:val="en-GB"/>
        </w:rPr>
        <w:t xml:space="preserve">, T.Y., </w:t>
      </w:r>
      <w:proofErr w:type="spellStart"/>
      <w:r w:rsidRPr="0023232F">
        <w:rPr>
          <w:rFonts w:eastAsiaTheme="minorHAnsi"/>
          <w:lang w:val="en-GB"/>
        </w:rPr>
        <w:t>Gnezdova</w:t>
      </w:r>
      <w:proofErr w:type="spellEnd"/>
      <w:r w:rsidRPr="0023232F">
        <w:rPr>
          <w:rFonts w:eastAsiaTheme="minorHAnsi"/>
          <w:lang w:val="en-GB"/>
        </w:rPr>
        <w:t xml:space="preserve">, Y.V., and Frank, I.A. (2025) ‘Technological controlling: digital transformation of management decisions’, in </w:t>
      </w:r>
      <w:r w:rsidRPr="0023232F">
        <w:rPr>
          <w:rFonts w:eastAsiaTheme="minorHAnsi"/>
          <w:i/>
          <w:iCs/>
          <w:lang w:val="en-GB"/>
        </w:rPr>
        <w:t>2025 International Conference on Engineering Management of Communication and Technology (EMCTECH)</w:t>
      </w:r>
      <w:r w:rsidRPr="0023232F">
        <w:rPr>
          <w:rFonts w:eastAsiaTheme="minorHAnsi"/>
          <w:lang w:val="en-GB"/>
        </w:rPr>
        <w:t>, Presented at the 2025 International Conference on Engineering Management of Communication and Technology (EMCTECH), Vienna, Austria: IEEE, 1–5, available: https://doi.org/10.1109/EMCTECH65814.2025.11220558.</w:t>
      </w:r>
    </w:p>
    <w:p w14:paraId="618F4354"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t>Pourmajidi</w:t>
      </w:r>
      <w:proofErr w:type="spellEnd"/>
      <w:r w:rsidRPr="0023232F">
        <w:rPr>
          <w:rFonts w:eastAsiaTheme="minorHAnsi"/>
          <w:lang w:val="en-GB"/>
        </w:rPr>
        <w:t xml:space="preserve">, W., Zhang, L., </w:t>
      </w:r>
      <w:proofErr w:type="spellStart"/>
      <w:r w:rsidRPr="0023232F">
        <w:rPr>
          <w:rFonts w:eastAsiaTheme="minorHAnsi"/>
          <w:lang w:val="en-GB"/>
        </w:rPr>
        <w:t>Steinbacher</w:t>
      </w:r>
      <w:proofErr w:type="spellEnd"/>
      <w:r w:rsidRPr="0023232F">
        <w:rPr>
          <w:rFonts w:eastAsiaTheme="minorHAnsi"/>
          <w:lang w:val="en-GB"/>
        </w:rPr>
        <w:t xml:space="preserve">, J., Erwin, T., and </w:t>
      </w:r>
      <w:proofErr w:type="spellStart"/>
      <w:r w:rsidRPr="0023232F">
        <w:rPr>
          <w:rFonts w:eastAsiaTheme="minorHAnsi"/>
          <w:lang w:val="en-GB"/>
        </w:rPr>
        <w:t>Miranskyy</w:t>
      </w:r>
      <w:proofErr w:type="spellEnd"/>
      <w:r w:rsidRPr="0023232F">
        <w:rPr>
          <w:rFonts w:eastAsiaTheme="minorHAnsi"/>
          <w:lang w:val="en-GB"/>
        </w:rPr>
        <w:t xml:space="preserve">, A. (2025) ‘A Reference Architecture for Governance of Cloud Native Applications’, </w:t>
      </w:r>
      <w:r w:rsidRPr="0023232F">
        <w:rPr>
          <w:rFonts w:eastAsiaTheme="minorHAnsi"/>
          <w:i/>
          <w:iCs/>
          <w:lang w:val="en-GB"/>
        </w:rPr>
        <w:t>IEEE Transactions on Cloud Computing</w:t>
      </w:r>
      <w:r w:rsidRPr="0023232F">
        <w:rPr>
          <w:rFonts w:eastAsiaTheme="minorHAnsi"/>
          <w:lang w:val="en-GB"/>
        </w:rPr>
        <w:t>, 13(3), 935–952, available: https://doi.org/10.1109/TCC.2025.3578557.</w:t>
      </w:r>
    </w:p>
    <w:p w14:paraId="5016E2FC"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t>Prakasha</w:t>
      </w:r>
      <w:proofErr w:type="spellEnd"/>
      <w:r w:rsidRPr="0023232F">
        <w:rPr>
          <w:rFonts w:eastAsiaTheme="minorHAnsi"/>
          <w:lang w:val="en-GB"/>
        </w:rPr>
        <w:t xml:space="preserve">, A., R, A., H V, A., </w:t>
      </w:r>
      <w:proofErr w:type="spellStart"/>
      <w:r w:rsidRPr="0023232F">
        <w:rPr>
          <w:rFonts w:eastAsiaTheme="minorHAnsi"/>
          <w:lang w:val="en-GB"/>
        </w:rPr>
        <w:t>Auradkar</w:t>
      </w:r>
      <w:proofErr w:type="spellEnd"/>
      <w:r w:rsidRPr="0023232F">
        <w:rPr>
          <w:rFonts w:eastAsiaTheme="minorHAnsi"/>
          <w:lang w:val="en-GB"/>
        </w:rPr>
        <w:t xml:space="preserve">, P.K., and Rani, R. (2026) ‘Event Sourcing with Kafka Streams: A Comprehensive Benchmark Against CRUD for Financial Workloads’, in </w:t>
      </w:r>
      <w:r w:rsidRPr="0023232F">
        <w:rPr>
          <w:rFonts w:eastAsiaTheme="minorHAnsi"/>
          <w:i/>
          <w:iCs/>
          <w:lang w:val="en-GB"/>
        </w:rPr>
        <w:t xml:space="preserve">2026 18th International Conference on </w:t>
      </w:r>
      <w:proofErr w:type="spellStart"/>
      <w:r w:rsidRPr="0023232F">
        <w:rPr>
          <w:rFonts w:eastAsiaTheme="minorHAnsi"/>
          <w:i/>
          <w:iCs/>
          <w:lang w:val="en-GB"/>
        </w:rPr>
        <w:t>COMmunication</w:t>
      </w:r>
      <w:proofErr w:type="spellEnd"/>
      <w:r w:rsidRPr="0023232F">
        <w:rPr>
          <w:rFonts w:eastAsiaTheme="minorHAnsi"/>
          <w:i/>
          <w:iCs/>
          <w:lang w:val="en-GB"/>
        </w:rPr>
        <w:t xml:space="preserve"> Systems and </w:t>
      </w:r>
      <w:proofErr w:type="spellStart"/>
      <w:r w:rsidRPr="0023232F">
        <w:rPr>
          <w:rFonts w:eastAsiaTheme="minorHAnsi"/>
          <w:i/>
          <w:iCs/>
          <w:lang w:val="en-GB"/>
        </w:rPr>
        <w:t>NETworks</w:t>
      </w:r>
      <w:proofErr w:type="spellEnd"/>
      <w:r w:rsidRPr="0023232F">
        <w:rPr>
          <w:rFonts w:eastAsiaTheme="minorHAnsi"/>
          <w:i/>
          <w:iCs/>
          <w:lang w:val="en-GB"/>
        </w:rPr>
        <w:t xml:space="preserve"> (COMSNETS)</w:t>
      </w:r>
      <w:r w:rsidRPr="0023232F">
        <w:rPr>
          <w:rFonts w:eastAsiaTheme="minorHAnsi"/>
          <w:lang w:val="en-GB"/>
        </w:rPr>
        <w:t xml:space="preserve">, Presented at the 2026 18th International Conference on </w:t>
      </w:r>
      <w:proofErr w:type="spellStart"/>
      <w:r w:rsidRPr="0023232F">
        <w:rPr>
          <w:rFonts w:eastAsiaTheme="minorHAnsi"/>
          <w:lang w:val="en-GB"/>
        </w:rPr>
        <w:t>COMmunication</w:t>
      </w:r>
      <w:proofErr w:type="spellEnd"/>
      <w:r w:rsidRPr="0023232F">
        <w:rPr>
          <w:rFonts w:eastAsiaTheme="minorHAnsi"/>
          <w:lang w:val="en-GB"/>
        </w:rPr>
        <w:t xml:space="preserve"> Systems and </w:t>
      </w:r>
      <w:proofErr w:type="spellStart"/>
      <w:r w:rsidRPr="0023232F">
        <w:rPr>
          <w:rFonts w:eastAsiaTheme="minorHAnsi"/>
          <w:lang w:val="en-GB"/>
        </w:rPr>
        <w:t>NETworks</w:t>
      </w:r>
      <w:proofErr w:type="spellEnd"/>
      <w:r w:rsidRPr="0023232F">
        <w:rPr>
          <w:rFonts w:eastAsiaTheme="minorHAnsi"/>
          <w:lang w:val="en-GB"/>
        </w:rPr>
        <w:t xml:space="preserve"> (COMSNETS), Bengaluru, India: IEEE, 1190–1194, available: https://doi.org/10.1109/COMSNETS67989.2026.11418216.</w:t>
      </w:r>
    </w:p>
    <w:p w14:paraId="190EB810" w14:textId="77777777" w:rsidR="0023232F" w:rsidRPr="0023232F" w:rsidRDefault="0023232F" w:rsidP="0023232F">
      <w:pPr>
        <w:pStyle w:val="Bibliography"/>
        <w:rPr>
          <w:rFonts w:eastAsiaTheme="minorHAnsi"/>
          <w:lang w:val="en-GB"/>
        </w:rPr>
      </w:pPr>
      <w:r w:rsidRPr="0023232F">
        <w:rPr>
          <w:rFonts w:eastAsiaTheme="minorHAnsi"/>
          <w:lang w:val="en-GB"/>
        </w:rPr>
        <w:t xml:space="preserve">Qi, J., Li, S., Wang, H., Yuan, S., Li, P., Qian, H., Liu, Z., and He, X. (2023) ‘Critical System Design Based on High Availability Cluster Technology’, in </w:t>
      </w:r>
      <w:r w:rsidRPr="0023232F">
        <w:rPr>
          <w:rFonts w:eastAsiaTheme="minorHAnsi"/>
          <w:i/>
          <w:iCs/>
          <w:lang w:val="en-GB"/>
        </w:rPr>
        <w:t>2023 4th International Conference on Big Data &amp; Artificial Intelligence &amp; Software Engineering (ICBASE)</w:t>
      </w:r>
      <w:r w:rsidRPr="0023232F">
        <w:rPr>
          <w:rFonts w:eastAsiaTheme="minorHAnsi"/>
          <w:lang w:val="en-GB"/>
        </w:rPr>
        <w:t>, Presented at the 2023 4th International Conference on Big Data &amp; Artificial Intelligence &amp; Software Engineering (ICBASE), Nanjing, China: IEEE, 439–443, available: https://doi.org/10.1109/ICBASE59196.2023.10303051.</w:t>
      </w:r>
    </w:p>
    <w:p w14:paraId="64B80179"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t>Samambet</w:t>
      </w:r>
      <w:proofErr w:type="spellEnd"/>
      <w:r w:rsidRPr="0023232F">
        <w:rPr>
          <w:rFonts w:eastAsiaTheme="minorHAnsi"/>
          <w:lang w:val="en-GB"/>
        </w:rPr>
        <w:t xml:space="preserve">, M. and </w:t>
      </w:r>
      <w:proofErr w:type="spellStart"/>
      <w:r w:rsidRPr="0023232F">
        <w:rPr>
          <w:rFonts w:eastAsiaTheme="minorHAnsi"/>
          <w:lang w:val="en-GB"/>
        </w:rPr>
        <w:t>Khouangvichit</w:t>
      </w:r>
      <w:proofErr w:type="spellEnd"/>
      <w:r w:rsidRPr="0023232F">
        <w:rPr>
          <w:rFonts w:eastAsiaTheme="minorHAnsi"/>
          <w:lang w:val="en-GB"/>
        </w:rPr>
        <w:t xml:space="preserve">, C. (2025) ‘OUTSMARTING THE HURDLES TO DIGITALIZING THE POSTAL SECTOR: THE CASE OF DEUTSCHE POST, POSTE ITALIANE, AND ROYAL MAIL’, </w:t>
      </w:r>
      <w:r w:rsidRPr="0023232F">
        <w:rPr>
          <w:rFonts w:eastAsiaTheme="minorHAnsi"/>
          <w:i/>
          <w:iCs/>
          <w:lang w:val="en-GB"/>
        </w:rPr>
        <w:t>International Journal of Professional Business Review</w:t>
      </w:r>
      <w:r w:rsidRPr="0023232F">
        <w:rPr>
          <w:rFonts w:eastAsiaTheme="minorHAnsi"/>
          <w:lang w:val="en-GB"/>
        </w:rPr>
        <w:t>, 10(3), e05355, available: https://doi.org/10.26668/businessreview/2025.v10i3.5355.</w:t>
      </w:r>
    </w:p>
    <w:p w14:paraId="021D59A0" w14:textId="77777777" w:rsidR="0023232F" w:rsidRPr="0023232F" w:rsidRDefault="0023232F" w:rsidP="0023232F">
      <w:pPr>
        <w:pStyle w:val="Bibliography"/>
        <w:rPr>
          <w:rFonts w:eastAsiaTheme="minorHAnsi"/>
          <w:lang w:val="en-GB"/>
        </w:rPr>
      </w:pPr>
      <w:r w:rsidRPr="0023232F">
        <w:rPr>
          <w:rFonts w:eastAsiaTheme="minorHAnsi"/>
          <w:lang w:val="en-GB"/>
        </w:rPr>
        <w:t xml:space="preserve">Saxena, A., Singh, S., Prakash, S., Yang, T., and Rathore, R.S. (2024) ‘DevOps Automation Pipeline Deployment with </w:t>
      </w:r>
      <w:proofErr w:type="spellStart"/>
      <w:r w:rsidRPr="0023232F">
        <w:rPr>
          <w:rFonts w:eastAsiaTheme="minorHAnsi"/>
          <w:lang w:val="en-GB"/>
        </w:rPr>
        <w:t>IaC</w:t>
      </w:r>
      <w:proofErr w:type="spellEnd"/>
      <w:r w:rsidRPr="0023232F">
        <w:rPr>
          <w:rFonts w:eastAsiaTheme="minorHAnsi"/>
          <w:lang w:val="en-GB"/>
        </w:rPr>
        <w:t xml:space="preserve"> (Infrastructure as Code)’, in </w:t>
      </w:r>
      <w:r w:rsidRPr="0023232F">
        <w:rPr>
          <w:rFonts w:eastAsiaTheme="minorHAnsi"/>
          <w:i/>
          <w:iCs/>
          <w:lang w:val="en-GB"/>
        </w:rPr>
        <w:t xml:space="preserve">2024 IEEE </w:t>
      </w:r>
      <w:proofErr w:type="spellStart"/>
      <w:r w:rsidRPr="0023232F">
        <w:rPr>
          <w:rFonts w:eastAsiaTheme="minorHAnsi"/>
          <w:i/>
          <w:iCs/>
          <w:lang w:val="en-GB"/>
        </w:rPr>
        <w:t>Silchar</w:t>
      </w:r>
      <w:proofErr w:type="spellEnd"/>
      <w:r w:rsidRPr="0023232F">
        <w:rPr>
          <w:rFonts w:eastAsiaTheme="minorHAnsi"/>
          <w:i/>
          <w:iCs/>
          <w:lang w:val="en-GB"/>
        </w:rPr>
        <w:t xml:space="preserve"> Subsection Conference (SILCON 2024)</w:t>
      </w:r>
      <w:r w:rsidRPr="0023232F">
        <w:rPr>
          <w:rFonts w:eastAsiaTheme="minorHAnsi"/>
          <w:lang w:val="en-GB"/>
        </w:rPr>
        <w:t xml:space="preserve">, Presented at the 2024 IEEE </w:t>
      </w:r>
      <w:proofErr w:type="spellStart"/>
      <w:r w:rsidRPr="0023232F">
        <w:rPr>
          <w:rFonts w:eastAsiaTheme="minorHAnsi"/>
          <w:lang w:val="en-GB"/>
        </w:rPr>
        <w:t>Silchar</w:t>
      </w:r>
      <w:proofErr w:type="spellEnd"/>
      <w:r w:rsidRPr="0023232F">
        <w:rPr>
          <w:rFonts w:eastAsiaTheme="minorHAnsi"/>
          <w:lang w:val="en-GB"/>
        </w:rPr>
        <w:t xml:space="preserve"> Subsection Conference (SILCON), Agartala, India: IEEE, 1–6, available: https://doi.org/10.1109/SILCON63976.2024.10910699.</w:t>
      </w:r>
    </w:p>
    <w:p w14:paraId="3B03FA5C"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t>Sharavova</w:t>
      </w:r>
      <w:proofErr w:type="spellEnd"/>
      <w:r w:rsidRPr="0023232F">
        <w:rPr>
          <w:rFonts w:eastAsiaTheme="minorHAnsi"/>
          <w:lang w:val="en-GB"/>
        </w:rPr>
        <w:t xml:space="preserve">, O.I., </w:t>
      </w:r>
      <w:proofErr w:type="spellStart"/>
      <w:r w:rsidRPr="0023232F">
        <w:rPr>
          <w:rFonts w:eastAsiaTheme="minorHAnsi"/>
          <w:lang w:val="en-GB"/>
        </w:rPr>
        <w:t>Sharavova</w:t>
      </w:r>
      <w:proofErr w:type="spellEnd"/>
      <w:r w:rsidRPr="0023232F">
        <w:rPr>
          <w:rFonts w:eastAsiaTheme="minorHAnsi"/>
          <w:lang w:val="en-GB"/>
        </w:rPr>
        <w:t xml:space="preserve">, M.M., </w:t>
      </w:r>
      <w:proofErr w:type="spellStart"/>
      <w:r w:rsidRPr="0023232F">
        <w:rPr>
          <w:rFonts w:eastAsiaTheme="minorHAnsi"/>
          <w:lang w:val="en-GB"/>
        </w:rPr>
        <w:t>Kuzovkova</w:t>
      </w:r>
      <w:proofErr w:type="spellEnd"/>
      <w:r w:rsidRPr="0023232F">
        <w:rPr>
          <w:rFonts w:eastAsiaTheme="minorHAnsi"/>
          <w:lang w:val="en-GB"/>
        </w:rPr>
        <w:t xml:space="preserve">, T.A., and </w:t>
      </w:r>
      <w:proofErr w:type="spellStart"/>
      <w:r w:rsidRPr="0023232F">
        <w:rPr>
          <w:rFonts w:eastAsiaTheme="minorHAnsi"/>
          <w:lang w:val="en-GB"/>
        </w:rPr>
        <w:t>Zholtikova</w:t>
      </w:r>
      <w:proofErr w:type="spellEnd"/>
      <w:r w:rsidRPr="0023232F">
        <w:rPr>
          <w:rFonts w:eastAsiaTheme="minorHAnsi"/>
          <w:lang w:val="en-GB"/>
        </w:rPr>
        <w:t xml:space="preserve">, P.A. (2025) ‘Digital Transformation and the Evolution of its Socio-Economic Consequences’, in </w:t>
      </w:r>
      <w:r w:rsidRPr="0023232F">
        <w:rPr>
          <w:rFonts w:eastAsiaTheme="minorHAnsi"/>
          <w:i/>
          <w:iCs/>
          <w:lang w:val="en-GB"/>
        </w:rPr>
        <w:t>2025 International Conference on Engineering Management of Communication and Technology (EMCTECH)</w:t>
      </w:r>
      <w:r w:rsidRPr="0023232F">
        <w:rPr>
          <w:rFonts w:eastAsiaTheme="minorHAnsi"/>
          <w:lang w:val="en-GB"/>
        </w:rPr>
        <w:t>, Presented at the 2025 International Conference on Engineering Management of Communication and Technology (EMCTECH), Vienna, Austria: IEEE, 1–6, available: https://doi.org/10.1109/EMCTECH65814.2025.11220588.</w:t>
      </w:r>
    </w:p>
    <w:p w14:paraId="22A86DD9" w14:textId="77777777" w:rsidR="0023232F" w:rsidRPr="0023232F" w:rsidRDefault="0023232F" w:rsidP="0023232F">
      <w:pPr>
        <w:pStyle w:val="Bibliography"/>
        <w:rPr>
          <w:rFonts w:eastAsiaTheme="minorHAnsi"/>
          <w:lang w:val="en-GB"/>
        </w:rPr>
      </w:pPr>
      <w:r w:rsidRPr="0023232F">
        <w:rPr>
          <w:rFonts w:eastAsiaTheme="minorHAnsi"/>
          <w:lang w:val="en-GB"/>
        </w:rPr>
        <w:t xml:space="preserve">Solanki, J.M. (2026) ‘AI Driven Multi Cloud Strategies for Financial Services: Ensuring High Availability with AWS and Kubernetes’, in </w:t>
      </w:r>
      <w:r w:rsidRPr="0023232F">
        <w:rPr>
          <w:rFonts w:eastAsiaTheme="minorHAnsi"/>
          <w:i/>
          <w:iCs/>
          <w:lang w:val="en-GB"/>
        </w:rPr>
        <w:t>2026 IEEE 5th International Conference on AI in Cybersecurity (ICAIC)</w:t>
      </w:r>
      <w:r w:rsidRPr="0023232F">
        <w:rPr>
          <w:rFonts w:eastAsiaTheme="minorHAnsi"/>
          <w:lang w:val="en-GB"/>
        </w:rPr>
        <w:t xml:space="preserve">, Presented at the 2026 IEEE 5th International Conference </w:t>
      </w:r>
      <w:r w:rsidRPr="0023232F">
        <w:rPr>
          <w:rFonts w:eastAsiaTheme="minorHAnsi"/>
          <w:lang w:val="en-GB"/>
        </w:rPr>
        <w:lastRenderedPageBreak/>
        <w:t>on AI in Cybersecurity (ICAIC), Houston, TX, USA: IEEE, 1–5, available: https://doi.org/10.1109/ICAIC67076.2026.11395684.</w:t>
      </w:r>
    </w:p>
    <w:p w14:paraId="328AE0D2"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t>Tcukanova</w:t>
      </w:r>
      <w:proofErr w:type="spellEnd"/>
      <w:r w:rsidRPr="0023232F">
        <w:rPr>
          <w:rFonts w:eastAsiaTheme="minorHAnsi"/>
          <w:lang w:val="en-GB"/>
        </w:rPr>
        <w:t xml:space="preserve">, O.A., Torosyan, E.K., </w:t>
      </w:r>
      <w:proofErr w:type="spellStart"/>
      <w:r w:rsidRPr="0023232F">
        <w:rPr>
          <w:rFonts w:eastAsiaTheme="minorHAnsi"/>
          <w:lang w:val="en-GB"/>
        </w:rPr>
        <w:t>Kiykova</w:t>
      </w:r>
      <w:proofErr w:type="spellEnd"/>
      <w:r w:rsidRPr="0023232F">
        <w:rPr>
          <w:rFonts w:eastAsiaTheme="minorHAnsi"/>
          <w:lang w:val="en-GB"/>
        </w:rPr>
        <w:t xml:space="preserve">, D.A., and </w:t>
      </w:r>
      <w:proofErr w:type="spellStart"/>
      <w:r w:rsidRPr="0023232F">
        <w:rPr>
          <w:rFonts w:eastAsiaTheme="minorHAnsi"/>
          <w:lang w:val="en-GB"/>
        </w:rPr>
        <w:t>Panteleev</w:t>
      </w:r>
      <w:proofErr w:type="spellEnd"/>
      <w:r w:rsidRPr="0023232F">
        <w:rPr>
          <w:rFonts w:eastAsiaTheme="minorHAnsi"/>
          <w:lang w:val="en-GB"/>
        </w:rPr>
        <w:t xml:space="preserve">, M.V. (2022) ‘Features of Managing the Digital Transformation of Medical Institutions’, in </w:t>
      </w:r>
      <w:r w:rsidRPr="0023232F">
        <w:rPr>
          <w:rFonts w:eastAsiaTheme="minorHAnsi"/>
          <w:i/>
          <w:iCs/>
          <w:lang w:val="en-GB"/>
        </w:rPr>
        <w:t>2022 International Conference on Quality Management, Transport and Information Security, Information Technologies (IT&amp;QM&amp;IS)</w:t>
      </w:r>
      <w:r w:rsidRPr="0023232F">
        <w:rPr>
          <w:rFonts w:eastAsiaTheme="minorHAns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14DF9A9B" w14:textId="77777777" w:rsidR="0023232F" w:rsidRPr="0023232F" w:rsidRDefault="0023232F" w:rsidP="0023232F">
      <w:pPr>
        <w:pStyle w:val="Bibliography"/>
        <w:rPr>
          <w:rFonts w:eastAsiaTheme="minorHAnsi"/>
          <w:lang w:val="en-GB"/>
        </w:rPr>
      </w:pPr>
      <w:r w:rsidRPr="0023232F">
        <w:rPr>
          <w:rFonts w:eastAsiaTheme="minorHAnsi"/>
          <w:lang w:val="en-GB"/>
        </w:rPr>
        <w:t xml:space="preserve">The Open Group (2022a) </w:t>
      </w:r>
      <w:r w:rsidRPr="0023232F">
        <w:rPr>
          <w:rFonts w:eastAsiaTheme="minorHAnsi"/>
          <w:i/>
          <w:iCs/>
          <w:lang w:val="en-GB"/>
        </w:rPr>
        <w:t>TOGAF® Standard – Introduction and Core Concepts</w:t>
      </w:r>
      <w:r w:rsidRPr="0023232F">
        <w:rPr>
          <w:rFonts w:eastAsiaTheme="minorHAnsi"/>
          <w:lang w:val="en-GB"/>
        </w:rPr>
        <w:t xml:space="preserve">, 10th </w:t>
      </w:r>
      <w:proofErr w:type="spellStart"/>
      <w:r w:rsidRPr="0023232F">
        <w:rPr>
          <w:rFonts w:eastAsiaTheme="minorHAnsi"/>
          <w:lang w:val="en-GB"/>
        </w:rPr>
        <w:t>edn</w:t>
      </w:r>
      <w:proofErr w:type="spellEnd"/>
      <w:r w:rsidRPr="0023232F">
        <w:rPr>
          <w:rFonts w:eastAsiaTheme="minorHAnsi"/>
          <w:lang w:val="en-GB"/>
        </w:rPr>
        <w:t>.</w:t>
      </w:r>
    </w:p>
    <w:p w14:paraId="613AD644" w14:textId="77777777" w:rsidR="0023232F" w:rsidRPr="0023232F" w:rsidRDefault="0023232F" w:rsidP="0023232F">
      <w:pPr>
        <w:pStyle w:val="Bibliography"/>
        <w:rPr>
          <w:rFonts w:eastAsiaTheme="minorHAnsi"/>
          <w:lang w:val="en-GB"/>
        </w:rPr>
      </w:pPr>
      <w:r w:rsidRPr="0023232F">
        <w:rPr>
          <w:rFonts w:eastAsiaTheme="minorHAnsi"/>
          <w:lang w:val="en-GB"/>
        </w:rPr>
        <w:t xml:space="preserve">The Open Group (2022b) </w:t>
      </w:r>
      <w:r w:rsidRPr="0023232F">
        <w:rPr>
          <w:rFonts w:eastAsiaTheme="minorHAnsi"/>
          <w:i/>
          <w:iCs/>
          <w:lang w:val="en-GB"/>
        </w:rPr>
        <w:t>TOGAF® Standard — Architecture Development Method</w:t>
      </w:r>
      <w:r w:rsidRPr="0023232F">
        <w:rPr>
          <w:rFonts w:eastAsiaTheme="minorHAnsi"/>
          <w:lang w:val="en-GB"/>
        </w:rPr>
        <w:t xml:space="preserve">, 10th </w:t>
      </w:r>
      <w:proofErr w:type="spellStart"/>
      <w:r w:rsidRPr="0023232F">
        <w:rPr>
          <w:rFonts w:eastAsiaTheme="minorHAnsi"/>
          <w:lang w:val="en-GB"/>
        </w:rPr>
        <w:t>edn</w:t>
      </w:r>
      <w:proofErr w:type="spellEnd"/>
      <w:r w:rsidRPr="0023232F">
        <w:rPr>
          <w:rFonts w:eastAsiaTheme="minorHAnsi"/>
          <w:lang w:val="en-GB"/>
        </w:rPr>
        <w:t>.</w:t>
      </w:r>
    </w:p>
    <w:p w14:paraId="293AE41E"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t>Vural</w:t>
      </w:r>
      <w:proofErr w:type="spellEnd"/>
      <w:r w:rsidRPr="0023232F">
        <w:rPr>
          <w:rFonts w:eastAsiaTheme="minorHAnsi"/>
          <w:lang w:val="en-GB"/>
        </w:rPr>
        <w:t xml:space="preserve">, H. and </w:t>
      </w:r>
      <w:proofErr w:type="spellStart"/>
      <w:r w:rsidRPr="0023232F">
        <w:rPr>
          <w:rFonts w:eastAsiaTheme="minorHAnsi"/>
          <w:lang w:val="en-GB"/>
        </w:rPr>
        <w:t>Koyuncu</w:t>
      </w:r>
      <w:proofErr w:type="spellEnd"/>
      <w:r w:rsidRPr="0023232F">
        <w:rPr>
          <w:rFonts w:eastAsiaTheme="minorHAnsi"/>
          <w:lang w:val="en-GB"/>
        </w:rPr>
        <w:t xml:space="preserve">, M. (2021) ‘Does Domain-Driven Design Lead to Finding the Optimal Modularity of a Microservice?’, </w:t>
      </w:r>
      <w:r w:rsidRPr="0023232F">
        <w:rPr>
          <w:rFonts w:eastAsiaTheme="minorHAnsi"/>
          <w:i/>
          <w:iCs/>
          <w:lang w:val="en-GB"/>
        </w:rPr>
        <w:t>IEEE Access</w:t>
      </w:r>
      <w:r w:rsidRPr="0023232F">
        <w:rPr>
          <w:rFonts w:eastAsiaTheme="minorHAnsi"/>
          <w:lang w:val="en-GB"/>
        </w:rPr>
        <w:t>, 9, 32721–32733, available: https://doi.org/10.1109/ACCESS.2021.3060895.</w:t>
      </w:r>
    </w:p>
    <w:p w14:paraId="534E1E93" w14:textId="77777777" w:rsidR="0023232F" w:rsidRPr="0023232F" w:rsidRDefault="0023232F" w:rsidP="0023232F">
      <w:pPr>
        <w:pStyle w:val="Bibliography"/>
        <w:rPr>
          <w:rFonts w:eastAsiaTheme="minorHAnsi"/>
          <w:lang w:val="en-GB"/>
        </w:rPr>
      </w:pPr>
      <w:r w:rsidRPr="0023232F">
        <w:rPr>
          <w:rFonts w:eastAsiaTheme="minorHAnsi"/>
          <w:lang w:val="en-GB"/>
        </w:rPr>
        <w:t xml:space="preserve">Vyas, S., Tyagi, R.K., and </w:t>
      </w:r>
      <w:proofErr w:type="spellStart"/>
      <w:r w:rsidRPr="0023232F">
        <w:rPr>
          <w:rFonts w:eastAsiaTheme="minorHAnsi"/>
          <w:lang w:val="en-GB"/>
        </w:rPr>
        <w:t>Sahu</w:t>
      </w:r>
      <w:proofErr w:type="spellEnd"/>
      <w:r w:rsidRPr="0023232F">
        <w:rPr>
          <w:rFonts w:eastAsiaTheme="minorHAnsi"/>
          <w:lang w:val="en-GB"/>
        </w:rPr>
        <w:t xml:space="preserve">, S. (2023) ‘Fault Tolerance and Error Handling Techniques in Apache Kafka’, in </w:t>
      </w:r>
      <w:r w:rsidRPr="0023232F">
        <w:rPr>
          <w:rFonts w:eastAsiaTheme="minorHAnsi"/>
          <w:i/>
          <w:iCs/>
          <w:lang w:val="en-GB"/>
        </w:rPr>
        <w:t>Proceedings of the 5th International Conference on Information Management &amp; Machine Intelligence</w:t>
      </w:r>
      <w:r w:rsidRPr="0023232F">
        <w:rPr>
          <w:rFonts w:eastAsiaTheme="minorHAnsi"/>
          <w:lang w:val="en-GB"/>
        </w:rPr>
        <w:t>, Presented at the ICIMMI 2023: International Conference on Information Management &amp; Machine Intelligence, Jaipur India: ACM, 1–5, available: https://doi.org/10.1145/3647444.3647844.</w:t>
      </w:r>
    </w:p>
    <w:p w14:paraId="76F7D8C6" w14:textId="77777777" w:rsidR="0023232F" w:rsidRPr="0023232F" w:rsidRDefault="0023232F" w:rsidP="0023232F">
      <w:pPr>
        <w:pStyle w:val="Bibliography"/>
        <w:rPr>
          <w:rFonts w:eastAsiaTheme="minorHAnsi"/>
          <w:lang w:val="en-GB"/>
        </w:rPr>
      </w:pPr>
      <w:proofErr w:type="spellStart"/>
      <w:r w:rsidRPr="0023232F">
        <w:rPr>
          <w:rFonts w:eastAsiaTheme="minorHAnsi"/>
          <w:lang w:val="en-GB"/>
        </w:rPr>
        <w:t>Wolfart</w:t>
      </w:r>
      <w:proofErr w:type="spellEnd"/>
      <w:r w:rsidRPr="0023232F">
        <w:rPr>
          <w:rFonts w:eastAsiaTheme="minorHAnsi"/>
          <w:lang w:val="en-GB"/>
        </w:rPr>
        <w:t xml:space="preserve">, D., </w:t>
      </w:r>
      <w:proofErr w:type="spellStart"/>
      <w:r w:rsidRPr="0023232F">
        <w:rPr>
          <w:rFonts w:eastAsiaTheme="minorHAnsi"/>
          <w:lang w:val="en-GB"/>
        </w:rPr>
        <w:t>Assunção</w:t>
      </w:r>
      <w:proofErr w:type="spellEnd"/>
      <w:r w:rsidRPr="0023232F">
        <w:rPr>
          <w:rFonts w:eastAsiaTheme="minorHAnsi"/>
          <w:lang w:val="en-GB"/>
        </w:rPr>
        <w:t xml:space="preserve">, W.K.G., Da Silva, I.F., </w:t>
      </w:r>
      <w:proofErr w:type="spellStart"/>
      <w:r w:rsidRPr="0023232F">
        <w:rPr>
          <w:rFonts w:eastAsiaTheme="minorHAnsi"/>
          <w:lang w:val="en-GB"/>
        </w:rPr>
        <w:t>Domingos</w:t>
      </w:r>
      <w:proofErr w:type="spellEnd"/>
      <w:r w:rsidRPr="0023232F">
        <w:rPr>
          <w:rFonts w:eastAsiaTheme="minorHAnsi"/>
          <w:lang w:val="en-GB"/>
        </w:rPr>
        <w:t xml:space="preserve">, D.C.P., </w:t>
      </w:r>
      <w:proofErr w:type="spellStart"/>
      <w:r w:rsidRPr="0023232F">
        <w:rPr>
          <w:rFonts w:eastAsiaTheme="minorHAnsi"/>
          <w:lang w:val="en-GB"/>
        </w:rPr>
        <w:t>Schmeing</w:t>
      </w:r>
      <w:proofErr w:type="spellEnd"/>
      <w:r w:rsidRPr="0023232F">
        <w:rPr>
          <w:rFonts w:eastAsiaTheme="minorHAnsi"/>
          <w:lang w:val="en-GB"/>
        </w:rPr>
        <w:t xml:space="preserve">, E., </w:t>
      </w:r>
      <w:proofErr w:type="spellStart"/>
      <w:r w:rsidRPr="0023232F">
        <w:rPr>
          <w:rFonts w:eastAsiaTheme="minorHAnsi"/>
          <w:lang w:val="en-GB"/>
        </w:rPr>
        <w:t>Villaca</w:t>
      </w:r>
      <w:proofErr w:type="spellEnd"/>
      <w:r w:rsidRPr="0023232F">
        <w:rPr>
          <w:rFonts w:eastAsiaTheme="minorHAnsi"/>
          <w:lang w:val="en-GB"/>
        </w:rPr>
        <w:t xml:space="preserve">, G.L.D., and </w:t>
      </w:r>
      <w:proofErr w:type="spellStart"/>
      <w:r w:rsidRPr="0023232F">
        <w:rPr>
          <w:rFonts w:eastAsiaTheme="minorHAnsi"/>
          <w:lang w:val="en-GB"/>
        </w:rPr>
        <w:t>Paza</w:t>
      </w:r>
      <w:proofErr w:type="spellEnd"/>
      <w:r w:rsidRPr="0023232F">
        <w:rPr>
          <w:rFonts w:eastAsiaTheme="minorHAnsi"/>
          <w:lang w:val="en-GB"/>
        </w:rPr>
        <w:t xml:space="preserve">, D.D.N. (2021) ‘Modernizing Legacy Systems with Microservices: A Roadmap’, in </w:t>
      </w:r>
      <w:r w:rsidRPr="0023232F">
        <w:rPr>
          <w:rFonts w:eastAsiaTheme="minorHAnsi"/>
          <w:i/>
          <w:iCs/>
          <w:lang w:val="en-GB"/>
        </w:rPr>
        <w:t>Evaluation and Assessment in Software Engineering</w:t>
      </w:r>
      <w:r w:rsidRPr="0023232F">
        <w:rPr>
          <w:rFonts w:eastAsiaTheme="minorHAnsi"/>
          <w:lang w:val="en-GB"/>
        </w:rPr>
        <w:t>, Presented at the EASE 2021: Evaluation and Assessment in Software Engineering, Trondheim Norway: ACM, 149–159, available: https://doi.org/10.1145/3463274.3463334.</w:t>
      </w:r>
    </w:p>
    <w:p w14:paraId="1D4408EF" w14:textId="77777777" w:rsidR="0023232F" w:rsidRPr="0023232F" w:rsidRDefault="0023232F" w:rsidP="0023232F">
      <w:pPr>
        <w:pStyle w:val="Bibliography"/>
        <w:rPr>
          <w:rFonts w:eastAsiaTheme="minorHAnsi"/>
          <w:lang w:val="en-GB"/>
        </w:rPr>
      </w:pPr>
      <w:r w:rsidRPr="0023232F">
        <w:rPr>
          <w:rFonts w:eastAsiaTheme="minorHAnsi"/>
          <w:lang w:val="en-GB"/>
        </w:rPr>
        <w:t xml:space="preserve">Xu, Y. and Villiers, C. (2025) ‘The takeover of Royal Mail: lessons for the new owners from past corporate governance and trust failures’, </w:t>
      </w:r>
      <w:r w:rsidRPr="0023232F">
        <w:rPr>
          <w:rFonts w:eastAsiaTheme="minorHAnsi"/>
          <w:i/>
          <w:iCs/>
          <w:lang w:val="en-GB"/>
        </w:rPr>
        <w:t>Journal of Corporate Law Studies</w:t>
      </w:r>
      <w:r w:rsidRPr="0023232F">
        <w:rPr>
          <w:rFonts w:eastAsiaTheme="minorHAnsi"/>
          <w:lang w:val="en-GB"/>
        </w:rPr>
        <w:t>, 1–40, available: https://doi.org/10.1080/14735970.2025.2553430.</w:t>
      </w:r>
    </w:p>
    <w:p w14:paraId="56178CF8" w14:textId="77777777" w:rsidR="0023232F" w:rsidRPr="0023232F" w:rsidRDefault="0023232F" w:rsidP="0023232F">
      <w:pPr>
        <w:pStyle w:val="Bibliography"/>
        <w:rPr>
          <w:rFonts w:eastAsiaTheme="minorHAnsi"/>
          <w:lang w:val="en-GB"/>
        </w:rPr>
      </w:pPr>
      <w:r w:rsidRPr="0023232F">
        <w:rPr>
          <w:rFonts w:eastAsiaTheme="minorHAnsi"/>
          <w:lang w:val="en-GB"/>
        </w:rPr>
        <w:t>Yoder, J.W. and Merson, P. (2020) ‘Strangler Patterns’.</w:t>
      </w:r>
    </w:p>
    <w:p w14:paraId="6087DF42" w14:textId="77777777" w:rsidR="0023232F" w:rsidRPr="0023232F" w:rsidRDefault="0023232F" w:rsidP="0023232F">
      <w:pPr>
        <w:pStyle w:val="Bibliography"/>
        <w:rPr>
          <w:rFonts w:eastAsiaTheme="minorHAnsi"/>
          <w:lang w:val="en-GB"/>
        </w:rPr>
      </w:pPr>
      <w:r w:rsidRPr="0023232F">
        <w:rPr>
          <w:rFonts w:eastAsiaTheme="minorHAnsi"/>
          <w:lang w:val="en-GB"/>
        </w:rPr>
        <w:t xml:space="preserve">Zeng, R., </w:t>
      </w:r>
      <w:proofErr w:type="spellStart"/>
      <w:r w:rsidRPr="0023232F">
        <w:rPr>
          <w:rFonts w:eastAsiaTheme="minorHAnsi"/>
          <w:lang w:val="en-GB"/>
        </w:rPr>
        <w:t>Niu</w:t>
      </w:r>
      <w:proofErr w:type="spellEnd"/>
      <w:r w:rsidRPr="0023232F">
        <w:rPr>
          <w:rFonts w:eastAsiaTheme="minorHAnsi"/>
          <w:lang w:val="en-GB"/>
        </w:rPr>
        <w:t xml:space="preserve">, Y., and </w:t>
      </w:r>
      <w:proofErr w:type="spellStart"/>
      <w:r w:rsidRPr="0023232F">
        <w:rPr>
          <w:rFonts w:eastAsiaTheme="minorHAnsi"/>
          <w:lang w:val="en-GB"/>
        </w:rPr>
        <w:t>Qiao</w:t>
      </w:r>
      <w:proofErr w:type="spellEnd"/>
      <w:r w:rsidRPr="0023232F">
        <w:rPr>
          <w:rFonts w:eastAsiaTheme="minorHAnsi"/>
          <w:lang w:val="en-GB"/>
        </w:rPr>
        <w:t xml:space="preserve">, L. (2023) ‘A Novel Construction Technology of Microservice Multi-Instance System Automatic Deployment and Upgrade’, in </w:t>
      </w:r>
      <w:r w:rsidRPr="0023232F">
        <w:rPr>
          <w:rFonts w:eastAsiaTheme="minorHAnsi"/>
          <w:i/>
          <w:iCs/>
          <w:lang w:val="en-GB"/>
        </w:rPr>
        <w:t>2023 International Conference on Networking and Network Applications (</w:t>
      </w:r>
      <w:proofErr w:type="spellStart"/>
      <w:r w:rsidRPr="0023232F">
        <w:rPr>
          <w:rFonts w:eastAsiaTheme="minorHAnsi"/>
          <w:i/>
          <w:iCs/>
          <w:lang w:val="en-GB"/>
        </w:rPr>
        <w:t>NaNA</w:t>
      </w:r>
      <w:proofErr w:type="spellEnd"/>
      <w:r w:rsidRPr="0023232F">
        <w:rPr>
          <w:rFonts w:eastAsiaTheme="minorHAnsi"/>
          <w:i/>
          <w:iCs/>
          <w:lang w:val="en-GB"/>
        </w:rPr>
        <w:t>)</w:t>
      </w:r>
      <w:r w:rsidRPr="0023232F">
        <w:rPr>
          <w:rFonts w:eastAsiaTheme="minorHAnsi"/>
          <w:lang w:val="en-GB"/>
        </w:rPr>
        <w:t>, Presented at the 2023 International Conference on Networking and Network Applications (</w:t>
      </w:r>
      <w:proofErr w:type="spellStart"/>
      <w:r w:rsidRPr="0023232F">
        <w:rPr>
          <w:rFonts w:eastAsiaTheme="minorHAnsi"/>
          <w:lang w:val="en-GB"/>
        </w:rPr>
        <w:t>NaNA</w:t>
      </w:r>
      <w:proofErr w:type="spellEnd"/>
      <w:r w:rsidRPr="0023232F">
        <w:rPr>
          <w:rFonts w:eastAsiaTheme="minorHAnsi"/>
          <w:lang w:val="en-GB"/>
        </w:rPr>
        <w:t>), Qingdao, China: IEEE, 674–679, available: https://doi.org/10.1109/NaNA60121.2023.00116.</w:t>
      </w:r>
    </w:p>
    <w:p w14:paraId="578CC6A9" w14:textId="77777777" w:rsidR="0023232F" w:rsidRPr="0023232F" w:rsidRDefault="0023232F" w:rsidP="0023232F">
      <w:pPr>
        <w:pStyle w:val="Bibliography"/>
        <w:rPr>
          <w:rFonts w:eastAsiaTheme="minorHAnsi"/>
          <w:lang w:val="en-GB"/>
        </w:rPr>
      </w:pPr>
      <w:r w:rsidRPr="0023232F">
        <w:rPr>
          <w:rFonts w:eastAsiaTheme="minorHAnsi"/>
          <w:lang w:val="en-GB"/>
        </w:rPr>
        <w:t xml:space="preserve">Zhong, C., Li, S., Huang, H., Liu, X., Chen, Z., Zhang, Y., and Zhang, H. (2024) ‘Domain-Driven Design for Microservices: An Evidence-Based Investigation’, </w:t>
      </w:r>
      <w:r w:rsidRPr="0023232F">
        <w:rPr>
          <w:rFonts w:eastAsiaTheme="minorHAnsi"/>
          <w:i/>
          <w:iCs/>
          <w:lang w:val="en-GB"/>
        </w:rPr>
        <w:t>IEEE Transactions on Software Engineering</w:t>
      </w:r>
      <w:r w:rsidRPr="0023232F">
        <w:rPr>
          <w:rFonts w:eastAsiaTheme="minorHAnsi"/>
          <w:lang w:val="en-GB"/>
        </w:rPr>
        <w:t>, 50(6), 1425–1449, available: https://doi.org/10.1109/TSE.2024.3385835.</w:t>
      </w:r>
    </w:p>
    <w:p w14:paraId="29C2A1BF" w14:textId="4EAE1982" w:rsidR="00D849BA" w:rsidRPr="008E68F6" w:rsidRDefault="00D849BA" w:rsidP="0023232F">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59" w:name="_Toc236119815"/>
      <w:r w:rsidRPr="008E68F6">
        <w:lastRenderedPageBreak/>
        <w:t>Appendices</w:t>
      </w:r>
      <w:bookmarkEnd w:id="59"/>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60" w:name="_Toc236119816"/>
      <w:r w:rsidRPr="008E68F6">
        <w:lastRenderedPageBreak/>
        <w:t xml:space="preserve">Appendix </w:t>
      </w:r>
      <w:r w:rsidR="00917E79" w:rsidRPr="008E68F6">
        <w:t>A</w:t>
      </w:r>
      <w:r w:rsidRPr="008E68F6">
        <w:t>:  Code Listing</w:t>
      </w:r>
      <w:bookmarkEnd w:id="60"/>
    </w:p>
    <w:p w14:paraId="6F43F681" w14:textId="77777777" w:rsidR="007767DF" w:rsidRPr="007767DF" w:rsidRDefault="007767DF" w:rsidP="007D3777"/>
    <w:sectPr w:rsidR="007767DF" w:rsidRPr="007767DF" w:rsidSect="007767DF">
      <w:footerReference w:type="default" r:id="rId14"/>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4B8C2D" w14:textId="77777777" w:rsidR="004A2BE2" w:rsidRDefault="004A2BE2" w:rsidP="007D3777">
      <w:r>
        <w:separator/>
      </w:r>
    </w:p>
  </w:endnote>
  <w:endnote w:type="continuationSeparator" w:id="0">
    <w:p w14:paraId="20725E01" w14:textId="77777777" w:rsidR="004A2BE2" w:rsidRDefault="004A2BE2"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4A2BE2"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2FF4B3" w14:textId="77777777" w:rsidR="004A2BE2" w:rsidRDefault="004A2BE2" w:rsidP="007D3777">
      <w:r>
        <w:separator/>
      </w:r>
    </w:p>
  </w:footnote>
  <w:footnote w:type="continuationSeparator" w:id="0">
    <w:p w14:paraId="0F694EAC" w14:textId="77777777" w:rsidR="004A2BE2" w:rsidRDefault="004A2BE2"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1DFB9" w14:textId="79DAA12E" w:rsidR="004C2249" w:rsidRDefault="004C2249" w:rsidP="007D3777">
    <w:pPr>
      <w:pStyle w:val="Header"/>
    </w:pPr>
    <w:r w:rsidRPr="004C2249">
      <w:t>How can introducing High Availability during the transition from monolith to event streaming in domain driven postal enterprises containing critical services be achieved within the requirements of 25010. (SQUARE – for quality systems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 w:numId="3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7227"/>
    <w:rsid w:val="000073F6"/>
    <w:rsid w:val="000224BB"/>
    <w:rsid w:val="000228AB"/>
    <w:rsid w:val="000256E4"/>
    <w:rsid w:val="00025FE8"/>
    <w:rsid w:val="00027ED5"/>
    <w:rsid w:val="00035AEC"/>
    <w:rsid w:val="000374D4"/>
    <w:rsid w:val="000436EE"/>
    <w:rsid w:val="0005114A"/>
    <w:rsid w:val="0005125A"/>
    <w:rsid w:val="000522BB"/>
    <w:rsid w:val="00053847"/>
    <w:rsid w:val="000653C1"/>
    <w:rsid w:val="0006696D"/>
    <w:rsid w:val="000728EF"/>
    <w:rsid w:val="0007499D"/>
    <w:rsid w:val="0008031A"/>
    <w:rsid w:val="000832F5"/>
    <w:rsid w:val="000910D0"/>
    <w:rsid w:val="00091587"/>
    <w:rsid w:val="000A04A2"/>
    <w:rsid w:val="000A1C21"/>
    <w:rsid w:val="000A508F"/>
    <w:rsid w:val="000B296E"/>
    <w:rsid w:val="000B5477"/>
    <w:rsid w:val="000C1093"/>
    <w:rsid w:val="000C11CB"/>
    <w:rsid w:val="000C1F01"/>
    <w:rsid w:val="000C43C9"/>
    <w:rsid w:val="000C4BCF"/>
    <w:rsid w:val="000C7AE3"/>
    <w:rsid w:val="000D1527"/>
    <w:rsid w:val="000D2C9F"/>
    <w:rsid w:val="000D35B2"/>
    <w:rsid w:val="000D58CB"/>
    <w:rsid w:val="000E2FB1"/>
    <w:rsid w:val="000E4B89"/>
    <w:rsid w:val="000E5D7E"/>
    <w:rsid w:val="000F11BA"/>
    <w:rsid w:val="000F1A21"/>
    <w:rsid w:val="000F4DD4"/>
    <w:rsid w:val="000F5453"/>
    <w:rsid w:val="000F705B"/>
    <w:rsid w:val="00111F60"/>
    <w:rsid w:val="001146FE"/>
    <w:rsid w:val="00117967"/>
    <w:rsid w:val="00121193"/>
    <w:rsid w:val="001217D2"/>
    <w:rsid w:val="00123811"/>
    <w:rsid w:val="001253A6"/>
    <w:rsid w:val="00126BD1"/>
    <w:rsid w:val="001313AE"/>
    <w:rsid w:val="001335F4"/>
    <w:rsid w:val="00142668"/>
    <w:rsid w:val="001426B6"/>
    <w:rsid w:val="001562DE"/>
    <w:rsid w:val="00161B20"/>
    <w:rsid w:val="00165DCD"/>
    <w:rsid w:val="001677DE"/>
    <w:rsid w:val="00167931"/>
    <w:rsid w:val="00174696"/>
    <w:rsid w:val="001754EC"/>
    <w:rsid w:val="0017584F"/>
    <w:rsid w:val="00177EF0"/>
    <w:rsid w:val="00182D20"/>
    <w:rsid w:val="001838E2"/>
    <w:rsid w:val="00183F43"/>
    <w:rsid w:val="001859E9"/>
    <w:rsid w:val="001864CE"/>
    <w:rsid w:val="00192E25"/>
    <w:rsid w:val="0019557D"/>
    <w:rsid w:val="00195F73"/>
    <w:rsid w:val="00196A68"/>
    <w:rsid w:val="001A2B64"/>
    <w:rsid w:val="001A5E83"/>
    <w:rsid w:val="001A6BF5"/>
    <w:rsid w:val="001B11A8"/>
    <w:rsid w:val="001B16DE"/>
    <w:rsid w:val="001B2D1A"/>
    <w:rsid w:val="001B60AC"/>
    <w:rsid w:val="001B71D7"/>
    <w:rsid w:val="001C1574"/>
    <w:rsid w:val="001D3032"/>
    <w:rsid w:val="001D395B"/>
    <w:rsid w:val="001D4633"/>
    <w:rsid w:val="001D551B"/>
    <w:rsid w:val="001D6CC8"/>
    <w:rsid w:val="001F26BF"/>
    <w:rsid w:val="00201C8C"/>
    <w:rsid w:val="00202819"/>
    <w:rsid w:val="00220298"/>
    <w:rsid w:val="00226A2B"/>
    <w:rsid w:val="00226E22"/>
    <w:rsid w:val="00230B00"/>
    <w:rsid w:val="0023147E"/>
    <w:rsid w:val="0023232F"/>
    <w:rsid w:val="002330CE"/>
    <w:rsid w:val="00241248"/>
    <w:rsid w:val="00241929"/>
    <w:rsid w:val="00253C1B"/>
    <w:rsid w:val="002555C5"/>
    <w:rsid w:val="00261BA4"/>
    <w:rsid w:val="00262980"/>
    <w:rsid w:val="00262C47"/>
    <w:rsid w:val="00265328"/>
    <w:rsid w:val="0026533E"/>
    <w:rsid w:val="002714DE"/>
    <w:rsid w:val="00274AE3"/>
    <w:rsid w:val="00276FE5"/>
    <w:rsid w:val="002772FE"/>
    <w:rsid w:val="00277E00"/>
    <w:rsid w:val="00281BBA"/>
    <w:rsid w:val="002858DE"/>
    <w:rsid w:val="0029079D"/>
    <w:rsid w:val="00295F48"/>
    <w:rsid w:val="002A169D"/>
    <w:rsid w:val="002A243C"/>
    <w:rsid w:val="002A2661"/>
    <w:rsid w:val="002A29F5"/>
    <w:rsid w:val="002A2DF8"/>
    <w:rsid w:val="002A5824"/>
    <w:rsid w:val="002B0506"/>
    <w:rsid w:val="002B0709"/>
    <w:rsid w:val="002B0DE0"/>
    <w:rsid w:val="002B4AD3"/>
    <w:rsid w:val="002C3ED1"/>
    <w:rsid w:val="002C4504"/>
    <w:rsid w:val="002C4F28"/>
    <w:rsid w:val="002D3625"/>
    <w:rsid w:val="002D3A01"/>
    <w:rsid w:val="002E0A36"/>
    <w:rsid w:val="002E40B8"/>
    <w:rsid w:val="002E632B"/>
    <w:rsid w:val="002F19CA"/>
    <w:rsid w:val="002F2355"/>
    <w:rsid w:val="00300074"/>
    <w:rsid w:val="00300979"/>
    <w:rsid w:val="00301B20"/>
    <w:rsid w:val="0030275E"/>
    <w:rsid w:val="00305F8C"/>
    <w:rsid w:val="0031154C"/>
    <w:rsid w:val="00314AD6"/>
    <w:rsid w:val="0031530C"/>
    <w:rsid w:val="00320D6B"/>
    <w:rsid w:val="0032134B"/>
    <w:rsid w:val="003261BA"/>
    <w:rsid w:val="003326B8"/>
    <w:rsid w:val="00334295"/>
    <w:rsid w:val="0034510A"/>
    <w:rsid w:val="00351870"/>
    <w:rsid w:val="00351C0F"/>
    <w:rsid w:val="00352E6E"/>
    <w:rsid w:val="00355DA0"/>
    <w:rsid w:val="0036265C"/>
    <w:rsid w:val="0036391F"/>
    <w:rsid w:val="003661B7"/>
    <w:rsid w:val="00367940"/>
    <w:rsid w:val="00373992"/>
    <w:rsid w:val="00374561"/>
    <w:rsid w:val="00382251"/>
    <w:rsid w:val="00382595"/>
    <w:rsid w:val="003860A5"/>
    <w:rsid w:val="00387E86"/>
    <w:rsid w:val="00387FCC"/>
    <w:rsid w:val="0039265E"/>
    <w:rsid w:val="003936E1"/>
    <w:rsid w:val="00394FCA"/>
    <w:rsid w:val="00396500"/>
    <w:rsid w:val="00396B54"/>
    <w:rsid w:val="003A67BF"/>
    <w:rsid w:val="003C3387"/>
    <w:rsid w:val="003C6110"/>
    <w:rsid w:val="003D115F"/>
    <w:rsid w:val="003D1C46"/>
    <w:rsid w:val="003D600C"/>
    <w:rsid w:val="003D79BE"/>
    <w:rsid w:val="003E0886"/>
    <w:rsid w:val="003E2040"/>
    <w:rsid w:val="003E50BB"/>
    <w:rsid w:val="003E54DD"/>
    <w:rsid w:val="003F1597"/>
    <w:rsid w:val="003F2EEC"/>
    <w:rsid w:val="003F597C"/>
    <w:rsid w:val="00402446"/>
    <w:rsid w:val="00404F7E"/>
    <w:rsid w:val="00410922"/>
    <w:rsid w:val="00411ED7"/>
    <w:rsid w:val="00413316"/>
    <w:rsid w:val="0041396A"/>
    <w:rsid w:val="0042310F"/>
    <w:rsid w:val="00432C58"/>
    <w:rsid w:val="00432EF0"/>
    <w:rsid w:val="00440194"/>
    <w:rsid w:val="00440F82"/>
    <w:rsid w:val="00450D4B"/>
    <w:rsid w:val="00456DAF"/>
    <w:rsid w:val="004619E3"/>
    <w:rsid w:val="00462BBB"/>
    <w:rsid w:val="004656B7"/>
    <w:rsid w:val="0046727C"/>
    <w:rsid w:val="004729A6"/>
    <w:rsid w:val="00473683"/>
    <w:rsid w:val="00473801"/>
    <w:rsid w:val="00475FA3"/>
    <w:rsid w:val="00477F2F"/>
    <w:rsid w:val="004827A4"/>
    <w:rsid w:val="00487385"/>
    <w:rsid w:val="00493927"/>
    <w:rsid w:val="00493DE9"/>
    <w:rsid w:val="004A0BFA"/>
    <w:rsid w:val="004A2BE2"/>
    <w:rsid w:val="004A3AFA"/>
    <w:rsid w:val="004B4026"/>
    <w:rsid w:val="004B7DEB"/>
    <w:rsid w:val="004C2249"/>
    <w:rsid w:val="004C59EF"/>
    <w:rsid w:val="004C6411"/>
    <w:rsid w:val="004C691A"/>
    <w:rsid w:val="004C7C7C"/>
    <w:rsid w:val="004D07E8"/>
    <w:rsid w:val="004D50E9"/>
    <w:rsid w:val="004D5AA9"/>
    <w:rsid w:val="004D5BF7"/>
    <w:rsid w:val="004D72FF"/>
    <w:rsid w:val="004E3F9B"/>
    <w:rsid w:val="004E7204"/>
    <w:rsid w:val="004F204D"/>
    <w:rsid w:val="004F454F"/>
    <w:rsid w:val="004F5137"/>
    <w:rsid w:val="004F5E66"/>
    <w:rsid w:val="004F6FA7"/>
    <w:rsid w:val="00500082"/>
    <w:rsid w:val="00501CA0"/>
    <w:rsid w:val="00506E34"/>
    <w:rsid w:val="00507629"/>
    <w:rsid w:val="0051345B"/>
    <w:rsid w:val="00514F0E"/>
    <w:rsid w:val="00515391"/>
    <w:rsid w:val="0052612D"/>
    <w:rsid w:val="00526DD9"/>
    <w:rsid w:val="005320FF"/>
    <w:rsid w:val="00532F66"/>
    <w:rsid w:val="0054017A"/>
    <w:rsid w:val="00551CCC"/>
    <w:rsid w:val="00551E48"/>
    <w:rsid w:val="00555DF3"/>
    <w:rsid w:val="0056552D"/>
    <w:rsid w:val="005726FA"/>
    <w:rsid w:val="00572931"/>
    <w:rsid w:val="0057360A"/>
    <w:rsid w:val="00573B17"/>
    <w:rsid w:val="00574590"/>
    <w:rsid w:val="00576CF1"/>
    <w:rsid w:val="005809B3"/>
    <w:rsid w:val="005819F1"/>
    <w:rsid w:val="00582B11"/>
    <w:rsid w:val="00584FE2"/>
    <w:rsid w:val="0058625A"/>
    <w:rsid w:val="00596056"/>
    <w:rsid w:val="005A1F48"/>
    <w:rsid w:val="005A461C"/>
    <w:rsid w:val="005A694B"/>
    <w:rsid w:val="005B0EE9"/>
    <w:rsid w:val="005B1786"/>
    <w:rsid w:val="005B1B2A"/>
    <w:rsid w:val="005B7D4E"/>
    <w:rsid w:val="005C0F3A"/>
    <w:rsid w:val="005C78EA"/>
    <w:rsid w:val="005D6BF9"/>
    <w:rsid w:val="005D7338"/>
    <w:rsid w:val="005E2A12"/>
    <w:rsid w:val="005E470D"/>
    <w:rsid w:val="005F1A20"/>
    <w:rsid w:val="005F25E6"/>
    <w:rsid w:val="005F35FB"/>
    <w:rsid w:val="005F41E1"/>
    <w:rsid w:val="005F7AA0"/>
    <w:rsid w:val="00607825"/>
    <w:rsid w:val="00607F56"/>
    <w:rsid w:val="006116E4"/>
    <w:rsid w:val="00612D15"/>
    <w:rsid w:val="00615FF6"/>
    <w:rsid w:val="00617760"/>
    <w:rsid w:val="006258C2"/>
    <w:rsid w:val="00627E37"/>
    <w:rsid w:val="0063413F"/>
    <w:rsid w:val="00634A9E"/>
    <w:rsid w:val="006372CA"/>
    <w:rsid w:val="006468AF"/>
    <w:rsid w:val="00646EB7"/>
    <w:rsid w:val="0065055F"/>
    <w:rsid w:val="00653442"/>
    <w:rsid w:val="00656043"/>
    <w:rsid w:val="006565C2"/>
    <w:rsid w:val="00661D17"/>
    <w:rsid w:val="0066622B"/>
    <w:rsid w:val="00673648"/>
    <w:rsid w:val="006769DA"/>
    <w:rsid w:val="00682A46"/>
    <w:rsid w:val="006879D3"/>
    <w:rsid w:val="00696065"/>
    <w:rsid w:val="00696FB8"/>
    <w:rsid w:val="006B0526"/>
    <w:rsid w:val="006B4BDC"/>
    <w:rsid w:val="006B4EDA"/>
    <w:rsid w:val="006D10E0"/>
    <w:rsid w:val="006D45CF"/>
    <w:rsid w:val="006D6A0E"/>
    <w:rsid w:val="006D7C99"/>
    <w:rsid w:val="006E4CDE"/>
    <w:rsid w:val="006E7EBC"/>
    <w:rsid w:val="006F05B9"/>
    <w:rsid w:val="006F2E37"/>
    <w:rsid w:val="00700E24"/>
    <w:rsid w:val="00703417"/>
    <w:rsid w:val="007034E8"/>
    <w:rsid w:val="007056E1"/>
    <w:rsid w:val="00705757"/>
    <w:rsid w:val="00705E2C"/>
    <w:rsid w:val="00707095"/>
    <w:rsid w:val="00707B59"/>
    <w:rsid w:val="007139A5"/>
    <w:rsid w:val="00717FF7"/>
    <w:rsid w:val="007247B7"/>
    <w:rsid w:val="00724BA3"/>
    <w:rsid w:val="0072508B"/>
    <w:rsid w:val="00730649"/>
    <w:rsid w:val="00734AFD"/>
    <w:rsid w:val="00741666"/>
    <w:rsid w:val="00752AF0"/>
    <w:rsid w:val="007572C7"/>
    <w:rsid w:val="00760BAB"/>
    <w:rsid w:val="00762F1F"/>
    <w:rsid w:val="00771527"/>
    <w:rsid w:val="007750F1"/>
    <w:rsid w:val="007767DF"/>
    <w:rsid w:val="007815B3"/>
    <w:rsid w:val="00782976"/>
    <w:rsid w:val="007836BF"/>
    <w:rsid w:val="007845BA"/>
    <w:rsid w:val="0078715A"/>
    <w:rsid w:val="007973F4"/>
    <w:rsid w:val="007A39ED"/>
    <w:rsid w:val="007A676D"/>
    <w:rsid w:val="007B1D15"/>
    <w:rsid w:val="007C171A"/>
    <w:rsid w:val="007C26CA"/>
    <w:rsid w:val="007C31FE"/>
    <w:rsid w:val="007D3584"/>
    <w:rsid w:val="007D3777"/>
    <w:rsid w:val="007E6C38"/>
    <w:rsid w:val="007F28D0"/>
    <w:rsid w:val="007F3004"/>
    <w:rsid w:val="007F354E"/>
    <w:rsid w:val="007F3C7B"/>
    <w:rsid w:val="007F78D6"/>
    <w:rsid w:val="00801CEF"/>
    <w:rsid w:val="0080273D"/>
    <w:rsid w:val="0080432F"/>
    <w:rsid w:val="0081191F"/>
    <w:rsid w:val="0081363A"/>
    <w:rsid w:val="008160D2"/>
    <w:rsid w:val="0081706E"/>
    <w:rsid w:val="008302F4"/>
    <w:rsid w:val="00831E8E"/>
    <w:rsid w:val="00835534"/>
    <w:rsid w:val="0083675A"/>
    <w:rsid w:val="0084050A"/>
    <w:rsid w:val="008416E6"/>
    <w:rsid w:val="00847180"/>
    <w:rsid w:val="008472FA"/>
    <w:rsid w:val="00855EA7"/>
    <w:rsid w:val="0085757D"/>
    <w:rsid w:val="0086100F"/>
    <w:rsid w:val="00863140"/>
    <w:rsid w:val="00863D61"/>
    <w:rsid w:val="00865041"/>
    <w:rsid w:val="008653F7"/>
    <w:rsid w:val="00866111"/>
    <w:rsid w:val="00873CCB"/>
    <w:rsid w:val="008755DB"/>
    <w:rsid w:val="0089746A"/>
    <w:rsid w:val="008A3685"/>
    <w:rsid w:val="008A41F2"/>
    <w:rsid w:val="008A4365"/>
    <w:rsid w:val="008A4A49"/>
    <w:rsid w:val="008B4476"/>
    <w:rsid w:val="008B5B1F"/>
    <w:rsid w:val="008B7C81"/>
    <w:rsid w:val="008C060F"/>
    <w:rsid w:val="008C0F6B"/>
    <w:rsid w:val="008C1231"/>
    <w:rsid w:val="008C37E8"/>
    <w:rsid w:val="008C3A24"/>
    <w:rsid w:val="008C4C3D"/>
    <w:rsid w:val="008C6B91"/>
    <w:rsid w:val="008D1700"/>
    <w:rsid w:val="008D1D0E"/>
    <w:rsid w:val="008D27F0"/>
    <w:rsid w:val="008D3F1F"/>
    <w:rsid w:val="008D4AA1"/>
    <w:rsid w:val="008D7200"/>
    <w:rsid w:val="008E1ACA"/>
    <w:rsid w:val="008E2F14"/>
    <w:rsid w:val="008E5B76"/>
    <w:rsid w:val="008E68F6"/>
    <w:rsid w:val="008F0971"/>
    <w:rsid w:val="008F1ADE"/>
    <w:rsid w:val="008F380A"/>
    <w:rsid w:val="008F7B12"/>
    <w:rsid w:val="00901CD0"/>
    <w:rsid w:val="009047D2"/>
    <w:rsid w:val="0090556F"/>
    <w:rsid w:val="00913B91"/>
    <w:rsid w:val="009148D4"/>
    <w:rsid w:val="00915948"/>
    <w:rsid w:val="009168B3"/>
    <w:rsid w:val="00917E79"/>
    <w:rsid w:val="0092104C"/>
    <w:rsid w:val="00927677"/>
    <w:rsid w:val="009277EB"/>
    <w:rsid w:val="00934336"/>
    <w:rsid w:val="0093739A"/>
    <w:rsid w:val="009425A7"/>
    <w:rsid w:val="00942840"/>
    <w:rsid w:val="00942F99"/>
    <w:rsid w:val="00946049"/>
    <w:rsid w:val="009468A2"/>
    <w:rsid w:val="0094735E"/>
    <w:rsid w:val="00957263"/>
    <w:rsid w:val="00961133"/>
    <w:rsid w:val="00961E91"/>
    <w:rsid w:val="0096202A"/>
    <w:rsid w:val="00964B5E"/>
    <w:rsid w:val="00965800"/>
    <w:rsid w:val="00973E10"/>
    <w:rsid w:val="009779E5"/>
    <w:rsid w:val="00981ED5"/>
    <w:rsid w:val="00981F80"/>
    <w:rsid w:val="00984181"/>
    <w:rsid w:val="00984EE8"/>
    <w:rsid w:val="0098575C"/>
    <w:rsid w:val="00985B1B"/>
    <w:rsid w:val="009930F5"/>
    <w:rsid w:val="00994AAC"/>
    <w:rsid w:val="009A167A"/>
    <w:rsid w:val="009A2D88"/>
    <w:rsid w:val="009A7E3B"/>
    <w:rsid w:val="009B056C"/>
    <w:rsid w:val="009B2286"/>
    <w:rsid w:val="009B6929"/>
    <w:rsid w:val="009B797A"/>
    <w:rsid w:val="009C204D"/>
    <w:rsid w:val="009C20CE"/>
    <w:rsid w:val="009C49AE"/>
    <w:rsid w:val="009C7B19"/>
    <w:rsid w:val="009C7E68"/>
    <w:rsid w:val="009D467D"/>
    <w:rsid w:val="009D65D1"/>
    <w:rsid w:val="009D67AF"/>
    <w:rsid w:val="009D7791"/>
    <w:rsid w:val="009E0829"/>
    <w:rsid w:val="009E58B2"/>
    <w:rsid w:val="009E5A81"/>
    <w:rsid w:val="009E6517"/>
    <w:rsid w:val="009E6830"/>
    <w:rsid w:val="009E7F8F"/>
    <w:rsid w:val="009F061B"/>
    <w:rsid w:val="009F095C"/>
    <w:rsid w:val="009F1437"/>
    <w:rsid w:val="009F1887"/>
    <w:rsid w:val="009F2452"/>
    <w:rsid w:val="009F2666"/>
    <w:rsid w:val="009F4987"/>
    <w:rsid w:val="009F57F0"/>
    <w:rsid w:val="009F61EA"/>
    <w:rsid w:val="009F65B0"/>
    <w:rsid w:val="00A02701"/>
    <w:rsid w:val="00A13C61"/>
    <w:rsid w:val="00A1650F"/>
    <w:rsid w:val="00A20029"/>
    <w:rsid w:val="00A213BA"/>
    <w:rsid w:val="00A26E3D"/>
    <w:rsid w:val="00A277D3"/>
    <w:rsid w:val="00A3094A"/>
    <w:rsid w:val="00A316F4"/>
    <w:rsid w:val="00A31979"/>
    <w:rsid w:val="00A34863"/>
    <w:rsid w:val="00A348C3"/>
    <w:rsid w:val="00A37796"/>
    <w:rsid w:val="00A415ED"/>
    <w:rsid w:val="00A51058"/>
    <w:rsid w:val="00A516EF"/>
    <w:rsid w:val="00A544FF"/>
    <w:rsid w:val="00A605BD"/>
    <w:rsid w:val="00A6083D"/>
    <w:rsid w:val="00A61864"/>
    <w:rsid w:val="00A67B76"/>
    <w:rsid w:val="00A72BEC"/>
    <w:rsid w:val="00A7456D"/>
    <w:rsid w:val="00A76CE3"/>
    <w:rsid w:val="00A806B5"/>
    <w:rsid w:val="00A8249B"/>
    <w:rsid w:val="00A83324"/>
    <w:rsid w:val="00A846EF"/>
    <w:rsid w:val="00A86222"/>
    <w:rsid w:val="00A87F21"/>
    <w:rsid w:val="00AA0494"/>
    <w:rsid w:val="00AA2845"/>
    <w:rsid w:val="00AA4885"/>
    <w:rsid w:val="00AA6BC1"/>
    <w:rsid w:val="00AB1A0D"/>
    <w:rsid w:val="00AB4418"/>
    <w:rsid w:val="00AB4FBF"/>
    <w:rsid w:val="00AB5E06"/>
    <w:rsid w:val="00AB6A76"/>
    <w:rsid w:val="00AC0117"/>
    <w:rsid w:val="00AC49B4"/>
    <w:rsid w:val="00AC58E2"/>
    <w:rsid w:val="00AC5DFD"/>
    <w:rsid w:val="00AD53B9"/>
    <w:rsid w:val="00AD6DBB"/>
    <w:rsid w:val="00AE08F8"/>
    <w:rsid w:val="00AE2458"/>
    <w:rsid w:val="00AE2771"/>
    <w:rsid w:val="00AE3028"/>
    <w:rsid w:val="00AE37B3"/>
    <w:rsid w:val="00AE49B0"/>
    <w:rsid w:val="00AE49FA"/>
    <w:rsid w:val="00AE5383"/>
    <w:rsid w:val="00AE7626"/>
    <w:rsid w:val="00AF10A1"/>
    <w:rsid w:val="00AF1B3B"/>
    <w:rsid w:val="00AF2544"/>
    <w:rsid w:val="00B04816"/>
    <w:rsid w:val="00B0582D"/>
    <w:rsid w:val="00B1182A"/>
    <w:rsid w:val="00B11FCB"/>
    <w:rsid w:val="00B14F02"/>
    <w:rsid w:val="00B17053"/>
    <w:rsid w:val="00B2269B"/>
    <w:rsid w:val="00B24A0A"/>
    <w:rsid w:val="00B25C84"/>
    <w:rsid w:val="00B3051E"/>
    <w:rsid w:val="00B32679"/>
    <w:rsid w:val="00B32DC3"/>
    <w:rsid w:val="00B37FAE"/>
    <w:rsid w:val="00B40755"/>
    <w:rsid w:val="00B4157D"/>
    <w:rsid w:val="00B44E2D"/>
    <w:rsid w:val="00B457B0"/>
    <w:rsid w:val="00B51835"/>
    <w:rsid w:val="00B53132"/>
    <w:rsid w:val="00B55704"/>
    <w:rsid w:val="00B5677B"/>
    <w:rsid w:val="00B64472"/>
    <w:rsid w:val="00B64704"/>
    <w:rsid w:val="00B65949"/>
    <w:rsid w:val="00B75C23"/>
    <w:rsid w:val="00B77D21"/>
    <w:rsid w:val="00B8268B"/>
    <w:rsid w:val="00B856C3"/>
    <w:rsid w:val="00B8650D"/>
    <w:rsid w:val="00B875F3"/>
    <w:rsid w:val="00B910BA"/>
    <w:rsid w:val="00B91A80"/>
    <w:rsid w:val="00B92466"/>
    <w:rsid w:val="00B9304E"/>
    <w:rsid w:val="00BA4DF7"/>
    <w:rsid w:val="00BB1837"/>
    <w:rsid w:val="00BB37EC"/>
    <w:rsid w:val="00BB49B6"/>
    <w:rsid w:val="00BC2DC7"/>
    <w:rsid w:val="00BC4372"/>
    <w:rsid w:val="00BC5DEA"/>
    <w:rsid w:val="00BC6665"/>
    <w:rsid w:val="00BC733D"/>
    <w:rsid w:val="00BC78E7"/>
    <w:rsid w:val="00BF4CDC"/>
    <w:rsid w:val="00BF5227"/>
    <w:rsid w:val="00C00B15"/>
    <w:rsid w:val="00C03328"/>
    <w:rsid w:val="00C06891"/>
    <w:rsid w:val="00C15B58"/>
    <w:rsid w:val="00C15D19"/>
    <w:rsid w:val="00C2235C"/>
    <w:rsid w:val="00C2256E"/>
    <w:rsid w:val="00C249A8"/>
    <w:rsid w:val="00C2582C"/>
    <w:rsid w:val="00C3483A"/>
    <w:rsid w:val="00C34B2B"/>
    <w:rsid w:val="00C35EFB"/>
    <w:rsid w:val="00C42EB1"/>
    <w:rsid w:val="00C507B6"/>
    <w:rsid w:val="00C522C5"/>
    <w:rsid w:val="00C5460D"/>
    <w:rsid w:val="00C57E06"/>
    <w:rsid w:val="00C61E03"/>
    <w:rsid w:val="00C66BD8"/>
    <w:rsid w:val="00C70096"/>
    <w:rsid w:val="00C71A0B"/>
    <w:rsid w:val="00C72488"/>
    <w:rsid w:val="00C75756"/>
    <w:rsid w:val="00C76402"/>
    <w:rsid w:val="00C76B61"/>
    <w:rsid w:val="00C76BFF"/>
    <w:rsid w:val="00C83DE2"/>
    <w:rsid w:val="00C86243"/>
    <w:rsid w:val="00C9203D"/>
    <w:rsid w:val="00CA108C"/>
    <w:rsid w:val="00CA44A4"/>
    <w:rsid w:val="00CA4A3E"/>
    <w:rsid w:val="00CC2A97"/>
    <w:rsid w:val="00CC4CE2"/>
    <w:rsid w:val="00CD0789"/>
    <w:rsid w:val="00CD5B30"/>
    <w:rsid w:val="00CD6B1D"/>
    <w:rsid w:val="00CD6DA3"/>
    <w:rsid w:val="00CE7B6B"/>
    <w:rsid w:val="00CF3FE4"/>
    <w:rsid w:val="00CF6257"/>
    <w:rsid w:val="00D045F9"/>
    <w:rsid w:val="00D04ED9"/>
    <w:rsid w:val="00D142FF"/>
    <w:rsid w:val="00D14D1D"/>
    <w:rsid w:val="00D1727F"/>
    <w:rsid w:val="00D213EE"/>
    <w:rsid w:val="00D2361B"/>
    <w:rsid w:val="00D35DDF"/>
    <w:rsid w:val="00D37C4C"/>
    <w:rsid w:val="00D404C5"/>
    <w:rsid w:val="00D51AED"/>
    <w:rsid w:val="00D532D7"/>
    <w:rsid w:val="00D533EF"/>
    <w:rsid w:val="00D537CA"/>
    <w:rsid w:val="00D5388F"/>
    <w:rsid w:val="00D55424"/>
    <w:rsid w:val="00D56CF4"/>
    <w:rsid w:val="00D57F0B"/>
    <w:rsid w:val="00D64916"/>
    <w:rsid w:val="00D66734"/>
    <w:rsid w:val="00D754DD"/>
    <w:rsid w:val="00D849BA"/>
    <w:rsid w:val="00D87265"/>
    <w:rsid w:val="00D87847"/>
    <w:rsid w:val="00DA0E43"/>
    <w:rsid w:val="00DA2D56"/>
    <w:rsid w:val="00DA5E75"/>
    <w:rsid w:val="00DA7658"/>
    <w:rsid w:val="00DB1577"/>
    <w:rsid w:val="00DB2220"/>
    <w:rsid w:val="00DB288A"/>
    <w:rsid w:val="00DB40E4"/>
    <w:rsid w:val="00DC1B20"/>
    <w:rsid w:val="00DC3C12"/>
    <w:rsid w:val="00DC4469"/>
    <w:rsid w:val="00DD3BB8"/>
    <w:rsid w:val="00DD4F01"/>
    <w:rsid w:val="00DD5B3F"/>
    <w:rsid w:val="00DD5E13"/>
    <w:rsid w:val="00DE133F"/>
    <w:rsid w:val="00DE4C56"/>
    <w:rsid w:val="00DF02AA"/>
    <w:rsid w:val="00DF61DF"/>
    <w:rsid w:val="00DF66F5"/>
    <w:rsid w:val="00E01540"/>
    <w:rsid w:val="00E01A94"/>
    <w:rsid w:val="00E01D79"/>
    <w:rsid w:val="00E01EEB"/>
    <w:rsid w:val="00E02448"/>
    <w:rsid w:val="00E027D8"/>
    <w:rsid w:val="00E0432B"/>
    <w:rsid w:val="00E0737D"/>
    <w:rsid w:val="00E1016D"/>
    <w:rsid w:val="00E141E0"/>
    <w:rsid w:val="00E159DC"/>
    <w:rsid w:val="00E16A3D"/>
    <w:rsid w:val="00E246CA"/>
    <w:rsid w:val="00E272CC"/>
    <w:rsid w:val="00E359BA"/>
    <w:rsid w:val="00E42380"/>
    <w:rsid w:val="00E430F0"/>
    <w:rsid w:val="00E44F88"/>
    <w:rsid w:val="00E45422"/>
    <w:rsid w:val="00E465B0"/>
    <w:rsid w:val="00E478CA"/>
    <w:rsid w:val="00E50D2F"/>
    <w:rsid w:val="00E531E0"/>
    <w:rsid w:val="00E53A5E"/>
    <w:rsid w:val="00E72B61"/>
    <w:rsid w:val="00E77FC4"/>
    <w:rsid w:val="00E8087D"/>
    <w:rsid w:val="00E8200C"/>
    <w:rsid w:val="00E82F2F"/>
    <w:rsid w:val="00E83183"/>
    <w:rsid w:val="00E844DE"/>
    <w:rsid w:val="00E856F2"/>
    <w:rsid w:val="00E86334"/>
    <w:rsid w:val="00E868D1"/>
    <w:rsid w:val="00E8719E"/>
    <w:rsid w:val="00E9015F"/>
    <w:rsid w:val="00E901E0"/>
    <w:rsid w:val="00E90663"/>
    <w:rsid w:val="00E93AAD"/>
    <w:rsid w:val="00E97260"/>
    <w:rsid w:val="00EB0724"/>
    <w:rsid w:val="00EB1DD2"/>
    <w:rsid w:val="00EB2A13"/>
    <w:rsid w:val="00EB51EC"/>
    <w:rsid w:val="00EB632F"/>
    <w:rsid w:val="00EB67A7"/>
    <w:rsid w:val="00EC0E75"/>
    <w:rsid w:val="00EC1351"/>
    <w:rsid w:val="00EC1E54"/>
    <w:rsid w:val="00EC6332"/>
    <w:rsid w:val="00EC6D7F"/>
    <w:rsid w:val="00ED181F"/>
    <w:rsid w:val="00EE4C5B"/>
    <w:rsid w:val="00EE5186"/>
    <w:rsid w:val="00EE69C3"/>
    <w:rsid w:val="00EF2C31"/>
    <w:rsid w:val="00EF3643"/>
    <w:rsid w:val="00EF3A10"/>
    <w:rsid w:val="00EF3DCF"/>
    <w:rsid w:val="00F00CE1"/>
    <w:rsid w:val="00F033E0"/>
    <w:rsid w:val="00F0345E"/>
    <w:rsid w:val="00F03B8F"/>
    <w:rsid w:val="00F05DD6"/>
    <w:rsid w:val="00F06F11"/>
    <w:rsid w:val="00F1009A"/>
    <w:rsid w:val="00F1511E"/>
    <w:rsid w:val="00F24FE2"/>
    <w:rsid w:val="00F3052A"/>
    <w:rsid w:val="00F32B84"/>
    <w:rsid w:val="00F33DA8"/>
    <w:rsid w:val="00F37793"/>
    <w:rsid w:val="00F41BC0"/>
    <w:rsid w:val="00F43F41"/>
    <w:rsid w:val="00F50321"/>
    <w:rsid w:val="00F57544"/>
    <w:rsid w:val="00F578E1"/>
    <w:rsid w:val="00F77460"/>
    <w:rsid w:val="00F81CE6"/>
    <w:rsid w:val="00F8202C"/>
    <w:rsid w:val="00FA2F0C"/>
    <w:rsid w:val="00FA5DCB"/>
    <w:rsid w:val="00FB3775"/>
    <w:rsid w:val="00FB416D"/>
    <w:rsid w:val="00FB695F"/>
    <w:rsid w:val="00FC0D3A"/>
    <w:rsid w:val="00FC3A2F"/>
    <w:rsid w:val="00FC7FEF"/>
    <w:rsid w:val="00FD00E0"/>
    <w:rsid w:val="00FD2E1A"/>
    <w:rsid w:val="00FD3323"/>
    <w:rsid w:val="00FE6BCD"/>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77"/>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7266</TotalTime>
  <Pages>45</Pages>
  <Words>37404</Words>
  <Characters>213204</Characters>
  <Application>Microsoft Office Word</Application>
  <DocSecurity>0</DocSecurity>
  <Lines>1776</Lines>
  <Paragraphs>500</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250108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663</cp:revision>
  <dcterms:created xsi:type="dcterms:W3CDTF">2026-05-31T08:55:00Z</dcterms:created>
  <dcterms:modified xsi:type="dcterms:W3CDTF">2026-07-28T07:40:00Z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