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5314D7BB" w14:textId="77777777" w:rsidR="00F87336" w:rsidRDefault="00F87336" w:rsidP="00F87336">
      <w:pPr>
        <w:jc w:val="center"/>
        <w:rPr>
          <w:color w:val="FF0000"/>
          <w:sz w:val="40"/>
          <w:szCs w:val="40"/>
        </w:rPr>
      </w:pPr>
      <w:r w:rsidRPr="002E0A36">
        <w:rPr>
          <w:color w:val="FF0000"/>
          <w:sz w:val="40"/>
          <w:szCs w:val="40"/>
        </w:rPr>
        <w:t xml:space="preserve">Evaluating high-availability strategies for aggregation layers in cloud-based event-driven architectures: </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6213186"/>
      <w:r>
        <w:t>Declaration</w:t>
      </w:r>
      <w:bookmarkEnd w:id="0"/>
      <w:bookmarkEnd w:id="1"/>
      <w:r>
        <w:t xml:space="preserve"> </w:t>
      </w:r>
    </w:p>
    <w:p w14:paraId="0D421469"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Pr="00086591">
        <w:rPr>
          <w:rFonts w:asciiTheme="minorHAnsi" w:hAnsiTheme="minorHAnsi"/>
          <w:sz w:val="24"/>
        </w:rPr>
        <w:t>DevOps</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0E379796" w14:textId="77777777" w:rsidR="00F87336" w:rsidRDefault="00F87336" w:rsidP="007D3777">
      <w:pPr>
        <w:pStyle w:val="Heading1"/>
      </w:pPr>
    </w:p>
    <w:p w14:paraId="0C607F6E"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6213187"/>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6213188"/>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F87336">
        <w:rPr>
          <w:rFonts w:eastAsia="Times New Roman"/>
          <w:color w:val="FF0000"/>
        </w:rPr>
        <w:t>SoS</w:t>
      </w:r>
      <w:proofErr w:type="spellEnd"/>
      <w:r w:rsidRPr="00F87336">
        <w:rPr>
          <w:rFonts w:eastAsia="Times New Roman"/>
          <w:color w:val="FF0000"/>
        </w:rPr>
        <w:t>)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71F2D183"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AA0494" w:rsidRPr="00F87336">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F77460" w:rsidRPr="00F87336">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8E68F6" w:rsidRDefault="006D6A0E" w:rsidP="007D3777">
      <w:pPr>
        <w:pStyle w:val="PRBodyText"/>
      </w:pPr>
      <w:r w:rsidRPr="008E68F6">
        <w:t xml:space="preserve">The hypothesis of this thesis is that </w:t>
      </w:r>
      <w:r w:rsidR="00226E22" w:rsidRPr="008E68F6">
        <w:t>high availability can achieved</w:t>
      </w:r>
      <w:r w:rsidRPr="008E68F6">
        <w:t xml:space="preserve"> b</w:t>
      </w:r>
      <w:r w:rsidR="00226E22" w:rsidRPr="008E68F6">
        <w:t>y</w:t>
      </w:r>
      <w:r w:rsidRPr="008E68F6">
        <w:t xml:space="preserve"> using a combination of cloud techniques</w:t>
      </w:r>
      <w:r w:rsidR="00226E22" w:rsidRPr="008E68F6">
        <w:t xml:space="preserve"> and failover configuration</w:t>
      </w:r>
      <w:r w:rsidR="005A694B" w:rsidRPr="008E68F6">
        <w:t>s</w:t>
      </w:r>
      <w:r w:rsidR="00EC6D7F" w:rsidRPr="008E68F6">
        <w:t>,</w:t>
      </w:r>
      <w:r w:rsidRPr="008E68F6">
        <w:t xml:space="preserve"> that allow for the seamless </w:t>
      </w:r>
      <w:r w:rsidR="00226E22" w:rsidRPr="008E68F6">
        <w:t>switch</w:t>
      </w:r>
      <w:r w:rsidR="002A5824" w:rsidRPr="008E68F6">
        <w:t xml:space="preserve"> </w:t>
      </w:r>
      <w:r w:rsidRPr="008E68F6">
        <w:t xml:space="preserve">to a backup service with minimal impact on consumers. </w:t>
      </w:r>
      <w:r w:rsidR="003C3387" w:rsidRPr="008E68F6">
        <w:t xml:space="preserve">The results show that it is possible to ensure a satisfactory level of availability </w:t>
      </w:r>
      <w:r w:rsidR="002A5824" w:rsidRPr="008E68F6">
        <w:t>for</w:t>
      </w:r>
      <w:r w:rsidR="003C3387" w:rsidRPr="008E68F6">
        <w:t xml:space="preserve"> the required data. This was achieved by testing various approaches to determine the</w:t>
      </w:r>
      <w:r w:rsidR="002A5824" w:rsidRPr="008E68F6">
        <w:t xml:space="preserve"> </w:t>
      </w:r>
      <w:r w:rsidR="003C3387" w:rsidRPr="008E68F6">
        <w:t>optimal setup</w:t>
      </w:r>
      <w:r w:rsidR="00CD5B30" w:rsidRPr="008E68F6">
        <w:t xml:space="preserve"> with metrics benchmarked against strict quality requirements </w:t>
      </w:r>
      <w:r w:rsidR="00F57544" w:rsidRPr="008E68F6">
        <w:t>from</w:t>
      </w:r>
      <w:r w:rsidR="00CD5B30" w:rsidRPr="008E68F6">
        <w:t xml:space="preserve"> the ISO/IEC 25000 standard</w:t>
      </w:r>
      <w:r w:rsidR="00F57544" w:rsidRPr="008E68F6">
        <w:t>s</w:t>
      </w:r>
      <w:r w:rsidR="00CD5B30" w:rsidRPr="008E68F6">
        <w:t xml:space="preserve">. </w:t>
      </w:r>
      <w:r w:rsidR="003C3387" w:rsidRPr="008E68F6">
        <w:t xml:space="preserve">  </w:t>
      </w:r>
    </w:p>
    <w:p w14:paraId="47C48F07" w14:textId="77777777" w:rsidR="00DD5B3F" w:rsidRPr="008E68F6" w:rsidRDefault="00DD5B3F" w:rsidP="007D3777">
      <w:r w:rsidRPr="008E68F6">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6213189"/>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4762494C" w14:textId="1CDD8F0B" w:rsidR="00C5481B" w:rsidRPr="008E68F6" w:rsidRDefault="00C5481B" w:rsidP="007D3777">
            <w:pPr>
              <w:pStyle w:val="PRBodyText"/>
            </w:pPr>
            <w:r>
              <w:t>SQuaRE</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77777777" w:rsidR="00C86243" w:rsidRDefault="0029217A" w:rsidP="007D3777">
            <w:pPr>
              <w:pStyle w:val="PRBodyText"/>
            </w:pPr>
            <w:r>
              <w:t>International Organisation for Standards</w:t>
            </w:r>
          </w:p>
          <w:p w14:paraId="69E8842C" w14:textId="77777777" w:rsidR="003431BB" w:rsidRDefault="003431BB" w:rsidP="007D3777">
            <w:pPr>
              <w:pStyle w:val="PRBodyText"/>
            </w:pPr>
            <w:r>
              <w:t>International Electrotechnical Commission</w:t>
            </w:r>
          </w:p>
          <w:p w14:paraId="20A2B0C4" w14:textId="18236E4B" w:rsidR="00C5481B" w:rsidRPr="008E68F6" w:rsidRDefault="00C5481B" w:rsidP="007D3777">
            <w:pPr>
              <w:pStyle w:val="PRBodyText"/>
            </w:pPr>
            <w:r>
              <w:t>Systems and Software Quality Requirements and Evaluation</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1C6425F9" w14:textId="125442FA" w:rsidR="00C5481B" w:rsidRPr="008E68F6" w:rsidRDefault="00C5481B"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6213190"/>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339CC12E" w14:textId="06AC84C5" w:rsidR="000579C2"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6213186" w:history="1">
            <w:r w:rsidR="000579C2" w:rsidRPr="00686C9B">
              <w:rPr>
                <w:rStyle w:val="Hyperlink"/>
                <w:noProof/>
              </w:rPr>
              <w:t>Declaration</w:t>
            </w:r>
            <w:r w:rsidR="000579C2">
              <w:rPr>
                <w:noProof/>
                <w:webHidden/>
              </w:rPr>
              <w:tab/>
            </w:r>
            <w:r w:rsidR="000579C2">
              <w:rPr>
                <w:noProof/>
                <w:webHidden/>
              </w:rPr>
              <w:fldChar w:fldCharType="begin"/>
            </w:r>
            <w:r w:rsidR="000579C2">
              <w:rPr>
                <w:noProof/>
                <w:webHidden/>
              </w:rPr>
              <w:instrText xml:space="preserve"> PAGEREF _Toc236213186 \h </w:instrText>
            </w:r>
            <w:r w:rsidR="000579C2">
              <w:rPr>
                <w:noProof/>
                <w:webHidden/>
              </w:rPr>
            </w:r>
            <w:r w:rsidR="000579C2">
              <w:rPr>
                <w:noProof/>
                <w:webHidden/>
              </w:rPr>
              <w:fldChar w:fldCharType="separate"/>
            </w:r>
            <w:r w:rsidR="000579C2">
              <w:rPr>
                <w:noProof/>
                <w:webHidden/>
              </w:rPr>
              <w:t>4</w:t>
            </w:r>
            <w:r w:rsidR="000579C2">
              <w:rPr>
                <w:noProof/>
                <w:webHidden/>
              </w:rPr>
              <w:fldChar w:fldCharType="end"/>
            </w:r>
          </w:hyperlink>
        </w:p>
        <w:p w14:paraId="1FABD3C2" w14:textId="6C54A722" w:rsidR="000579C2" w:rsidRDefault="000579C2">
          <w:pPr>
            <w:pStyle w:val="TOC1"/>
            <w:tabs>
              <w:tab w:val="right" w:leader="dot" w:pos="9016"/>
            </w:tabs>
            <w:rPr>
              <w:noProof/>
              <w:lang w:eastAsia="en-GB"/>
            </w:rPr>
          </w:pPr>
          <w:hyperlink w:anchor="_Toc236213187" w:history="1">
            <w:r w:rsidRPr="00686C9B">
              <w:rPr>
                <w:rStyle w:val="Hyperlink"/>
                <w:noProof/>
              </w:rPr>
              <w:t>Acknowledgements</w:t>
            </w:r>
            <w:r>
              <w:rPr>
                <w:noProof/>
                <w:webHidden/>
              </w:rPr>
              <w:tab/>
            </w:r>
            <w:r>
              <w:rPr>
                <w:noProof/>
                <w:webHidden/>
              </w:rPr>
              <w:fldChar w:fldCharType="begin"/>
            </w:r>
            <w:r>
              <w:rPr>
                <w:noProof/>
                <w:webHidden/>
              </w:rPr>
              <w:instrText xml:space="preserve"> PAGEREF _Toc236213187 \h </w:instrText>
            </w:r>
            <w:r>
              <w:rPr>
                <w:noProof/>
                <w:webHidden/>
              </w:rPr>
            </w:r>
            <w:r>
              <w:rPr>
                <w:noProof/>
                <w:webHidden/>
              </w:rPr>
              <w:fldChar w:fldCharType="separate"/>
            </w:r>
            <w:r>
              <w:rPr>
                <w:noProof/>
                <w:webHidden/>
              </w:rPr>
              <w:t>6</w:t>
            </w:r>
            <w:r>
              <w:rPr>
                <w:noProof/>
                <w:webHidden/>
              </w:rPr>
              <w:fldChar w:fldCharType="end"/>
            </w:r>
          </w:hyperlink>
        </w:p>
        <w:p w14:paraId="1DE78F59" w14:textId="5E1B14C4" w:rsidR="000579C2" w:rsidRDefault="000579C2">
          <w:pPr>
            <w:pStyle w:val="TOC1"/>
            <w:tabs>
              <w:tab w:val="right" w:leader="dot" w:pos="9016"/>
            </w:tabs>
            <w:rPr>
              <w:noProof/>
              <w:lang w:eastAsia="en-GB"/>
            </w:rPr>
          </w:pPr>
          <w:hyperlink w:anchor="_Toc236213188" w:history="1">
            <w:r w:rsidRPr="00686C9B">
              <w:rPr>
                <w:rStyle w:val="Hyperlink"/>
                <w:noProof/>
              </w:rPr>
              <w:t>Abstract</w:t>
            </w:r>
            <w:r>
              <w:rPr>
                <w:noProof/>
                <w:webHidden/>
              </w:rPr>
              <w:tab/>
            </w:r>
            <w:r>
              <w:rPr>
                <w:noProof/>
                <w:webHidden/>
              </w:rPr>
              <w:fldChar w:fldCharType="begin"/>
            </w:r>
            <w:r>
              <w:rPr>
                <w:noProof/>
                <w:webHidden/>
              </w:rPr>
              <w:instrText xml:space="preserve"> PAGEREF _Toc236213188 \h </w:instrText>
            </w:r>
            <w:r>
              <w:rPr>
                <w:noProof/>
                <w:webHidden/>
              </w:rPr>
            </w:r>
            <w:r>
              <w:rPr>
                <w:noProof/>
                <w:webHidden/>
              </w:rPr>
              <w:fldChar w:fldCharType="separate"/>
            </w:r>
            <w:r>
              <w:rPr>
                <w:noProof/>
                <w:webHidden/>
              </w:rPr>
              <w:t>7</w:t>
            </w:r>
            <w:r>
              <w:rPr>
                <w:noProof/>
                <w:webHidden/>
              </w:rPr>
              <w:fldChar w:fldCharType="end"/>
            </w:r>
          </w:hyperlink>
        </w:p>
        <w:p w14:paraId="577302F3" w14:textId="734328A8" w:rsidR="000579C2" w:rsidRDefault="000579C2">
          <w:pPr>
            <w:pStyle w:val="TOC1"/>
            <w:tabs>
              <w:tab w:val="right" w:leader="dot" w:pos="9016"/>
            </w:tabs>
            <w:rPr>
              <w:noProof/>
              <w:lang w:eastAsia="en-GB"/>
            </w:rPr>
          </w:pPr>
          <w:hyperlink w:anchor="_Toc236213189" w:history="1">
            <w:r w:rsidRPr="00686C9B">
              <w:rPr>
                <w:rStyle w:val="Hyperlink"/>
                <w:noProof/>
              </w:rPr>
              <w:t>Acronyms</w:t>
            </w:r>
            <w:r>
              <w:rPr>
                <w:noProof/>
                <w:webHidden/>
              </w:rPr>
              <w:tab/>
            </w:r>
            <w:r>
              <w:rPr>
                <w:noProof/>
                <w:webHidden/>
              </w:rPr>
              <w:fldChar w:fldCharType="begin"/>
            </w:r>
            <w:r>
              <w:rPr>
                <w:noProof/>
                <w:webHidden/>
              </w:rPr>
              <w:instrText xml:space="preserve"> PAGEREF _Toc236213189 \h </w:instrText>
            </w:r>
            <w:r>
              <w:rPr>
                <w:noProof/>
                <w:webHidden/>
              </w:rPr>
            </w:r>
            <w:r>
              <w:rPr>
                <w:noProof/>
                <w:webHidden/>
              </w:rPr>
              <w:fldChar w:fldCharType="separate"/>
            </w:r>
            <w:r>
              <w:rPr>
                <w:noProof/>
                <w:webHidden/>
              </w:rPr>
              <w:t>9</w:t>
            </w:r>
            <w:r>
              <w:rPr>
                <w:noProof/>
                <w:webHidden/>
              </w:rPr>
              <w:fldChar w:fldCharType="end"/>
            </w:r>
          </w:hyperlink>
        </w:p>
        <w:p w14:paraId="72451843" w14:textId="466AAA19" w:rsidR="000579C2" w:rsidRDefault="000579C2">
          <w:pPr>
            <w:pStyle w:val="TOC1"/>
            <w:tabs>
              <w:tab w:val="right" w:leader="dot" w:pos="9016"/>
            </w:tabs>
            <w:rPr>
              <w:noProof/>
              <w:lang w:eastAsia="en-GB"/>
            </w:rPr>
          </w:pPr>
          <w:hyperlink w:anchor="_Toc236213190" w:history="1">
            <w:r w:rsidRPr="00686C9B">
              <w:rPr>
                <w:rStyle w:val="Hyperlink"/>
                <w:noProof/>
              </w:rPr>
              <w:t>Table of Contents</w:t>
            </w:r>
            <w:r>
              <w:rPr>
                <w:noProof/>
                <w:webHidden/>
              </w:rPr>
              <w:tab/>
            </w:r>
            <w:r>
              <w:rPr>
                <w:noProof/>
                <w:webHidden/>
              </w:rPr>
              <w:fldChar w:fldCharType="begin"/>
            </w:r>
            <w:r>
              <w:rPr>
                <w:noProof/>
                <w:webHidden/>
              </w:rPr>
              <w:instrText xml:space="preserve"> PAGEREF _Toc236213190 \h </w:instrText>
            </w:r>
            <w:r>
              <w:rPr>
                <w:noProof/>
                <w:webHidden/>
              </w:rPr>
            </w:r>
            <w:r>
              <w:rPr>
                <w:noProof/>
                <w:webHidden/>
              </w:rPr>
              <w:fldChar w:fldCharType="separate"/>
            </w:r>
            <w:r>
              <w:rPr>
                <w:noProof/>
                <w:webHidden/>
              </w:rPr>
              <w:t>10</w:t>
            </w:r>
            <w:r>
              <w:rPr>
                <w:noProof/>
                <w:webHidden/>
              </w:rPr>
              <w:fldChar w:fldCharType="end"/>
            </w:r>
          </w:hyperlink>
        </w:p>
        <w:p w14:paraId="5FC0C96F" w14:textId="31AF8957" w:rsidR="000579C2" w:rsidRDefault="000579C2">
          <w:pPr>
            <w:pStyle w:val="TOC1"/>
            <w:tabs>
              <w:tab w:val="right" w:leader="dot" w:pos="9016"/>
            </w:tabs>
            <w:rPr>
              <w:noProof/>
              <w:lang w:eastAsia="en-GB"/>
            </w:rPr>
          </w:pPr>
          <w:hyperlink w:anchor="_Toc236213191" w:history="1">
            <w:r w:rsidRPr="00686C9B">
              <w:rPr>
                <w:rStyle w:val="Hyperlink"/>
                <w:noProof/>
              </w:rPr>
              <w:t>Table of Figures</w:t>
            </w:r>
            <w:r>
              <w:rPr>
                <w:noProof/>
                <w:webHidden/>
              </w:rPr>
              <w:tab/>
            </w:r>
            <w:r>
              <w:rPr>
                <w:noProof/>
                <w:webHidden/>
              </w:rPr>
              <w:fldChar w:fldCharType="begin"/>
            </w:r>
            <w:r>
              <w:rPr>
                <w:noProof/>
                <w:webHidden/>
              </w:rPr>
              <w:instrText xml:space="preserve"> PAGEREF _Toc236213191 \h </w:instrText>
            </w:r>
            <w:r>
              <w:rPr>
                <w:noProof/>
                <w:webHidden/>
              </w:rPr>
            </w:r>
            <w:r>
              <w:rPr>
                <w:noProof/>
                <w:webHidden/>
              </w:rPr>
              <w:fldChar w:fldCharType="separate"/>
            </w:r>
            <w:r>
              <w:rPr>
                <w:noProof/>
                <w:webHidden/>
              </w:rPr>
              <w:t>12</w:t>
            </w:r>
            <w:r>
              <w:rPr>
                <w:noProof/>
                <w:webHidden/>
              </w:rPr>
              <w:fldChar w:fldCharType="end"/>
            </w:r>
          </w:hyperlink>
        </w:p>
        <w:p w14:paraId="01FC9459" w14:textId="245652D0" w:rsidR="000579C2" w:rsidRDefault="000579C2">
          <w:pPr>
            <w:pStyle w:val="TOC1"/>
            <w:tabs>
              <w:tab w:val="right" w:leader="dot" w:pos="9016"/>
            </w:tabs>
            <w:rPr>
              <w:noProof/>
              <w:lang w:eastAsia="en-GB"/>
            </w:rPr>
          </w:pPr>
          <w:hyperlink w:anchor="_Toc236213192" w:history="1">
            <w:r w:rsidRPr="00686C9B">
              <w:rPr>
                <w:rStyle w:val="Hyperlink"/>
                <w:noProof/>
              </w:rPr>
              <w:t>Table of Tables</w:t>
            </w:r>
            <w:r>
              <w:rPr>
                <w:noProof/>
                <w:webHidden/>
              </w:rPr>
              <w:tab/>
            </w:r>
            <w:r>
              <w:rPr>
                <w:noProof/>
                <w:webHidden/>
              </w:rPr>
              <w:fldChar w:fldCharType="begin"/>
            </w:r>
            <w:r>
              <w:rPr>
                <w:noProof/>
                <w:webHidden/>
              </w:rPr>
              <w:instrText xml:space="preserve"> PAGEREF _Toc236213192 \h </w:instrText>
            </w:r>
            <w:r>
              <w:rPr>
                <w:noProof/>
                <w:webHidden/>
              </w:rPr>
            </w:r>
            <w:r>
              <w:rPr>
                <w:noProof/>
                <w:webHidden/>
              </w:rPr>
              <w:fldChar w:fldCharType="separate"/>
            </w:r>
            <w:r>
              <w:rPr>
                <w:noProof/>
                <w:webHidden/>
              </w:rPr>
              <w:t>13</w:t>
            </w:r>
            <w:r>
              <w:rPr>
                <w:noProof/>
                <w:webHidden/>
              </w:rPr>
              <w:fldChar w:fldCharType="end"/>
            </w:r>
          </w:hyperlink>
        </w:p>
        <w:p w14:paraId="51D3D8D2" w14:textId="5C48E679" w:rsidR="000579C2" w:rsidRDefault="000579C2">
          <w:pPr>
            <w:pStyle w:val="TOC1"/>
            <w:tabs>
              <w:tab w:val="right" w:leader="dot" w:pos="9016"/>
            </w:tabs>
            <w:rPr>
              <w:noProof/>
              <w:lang w:eastAsia="en-GB"/>
            </w:rPr>
          </w:pPr>
          <w:hyperlink w:anchor="_Toc236213193" w:history="1">
            <w:r w:rsidRPr="00686C9B">
              <w:rPr>
                <w:rStyle w:val="Hyperlink"/>
                <w:noProof/>
              </w:rPr>
              <w:t>Table of Code Listings</w:t>
            </w:r>
            <w:r>
              <w:rPr>
                <w:noProof/>
                <w:webHidden/>
              </w:rPr>
              <w:tab/>
            </w:r>
            <w:r>
              <w:rPr>
                <w:noProof/>
                <w:webHidden/>
              </w:rPr>
              <w:fldChar w:fldCharType="begin"/>
            </w:r>
            <w:r>
              <w:rPr>
                <w:noProof/>
                <w:webHidden/>
              </w:rPr>
              <w:instrText xml:space="preserve"> PAGEREF _Toc236213193 \h </w:instrText>
            </w:r>
            <w:r>
              <w:rPr>
                <w:noProof/>
                <w:webHidden/>
              </w:rPr>
            </w:r>
            <w:r>
              <w:rPr>
                <w:noProof/>
                <w:webHidden/>
              </w:rPr>
              <w:fldChar w:fldCharType="separate"/>
            </w:r>
            <w:r>
              <w:rPr>
                <w:noProof/>
                <w:webHidden/>
              </w:rPr>
              <w:t>14</w:t>
            </w:r>
            <w:r>
              <w:rPr>
                <w:noProof/>
                <w:webHidden/>
              </w:rPr>
              <w:fldChar w:fldCharType="end"/>
            </w:r>
          </w:hyperlink>
        </w:p>
        <w:p w14:paraId="4731DCDD" w14:textId="6626C380" w:rsidR="000579C2" w:rsidRDefault="000579C2">
          <w:pPr>
            <w:pStyle w:val="TOC1"/>
            <w:tabs>
              <w:tab w:val="left" w:pos="440"/>
              <w:tab w:val="right" w:leader="dot" w:pos="9016"/>
            </w:tabs>
            <w:rPr>
              <w:noProof/>
              <w:lang w:eastAsia="en-GB"/>
            </w:rPr>
          </w:pPr>
          <w:hyperlink w:anchor="_Toc236213194" w:history="1">
            <w:r w:rsidRPr="00686C9B">
              <w:rPr>
                <w:rStyle w:val="Hyperlink"/>
                <w:noProof/>
              </w:rPr>
              <w:t>1.</w:t>
            </w:r>
            <w:r>
              <w:rPr>
                <w:noProof/>
                <w:lang w:eastAsia="en-GB"/>
              </w:rPr>
              <w:tab/>
            </w:r>
            <w:r w:rsidRPr="00686C9B">
              <w:rPr>
                <w:rStyle w:val="Hyperlink"/>
                <w:noProof/>
              </w:rPr>
              <w:t>Introduction</w:t>
            </w:r>
            <w:r>
              <w:rPr>
                <w:noProof/>
                <w:webHidden/>
              </w:rPr>
              <w:tab/>
            </w:r>
            <w:r>
              <w:rPr>
                <w:noProof/>
                <w:webHidden/>
              </w:rPr>
              <w:fldChar w:fldCharType="begin"/>
            </w:r>
            <w:r>
              <w:rPr>
                <w:noProof/>
                <w:webHidden/>
              </w:rPr>
              <w:instrText xml:space="preserve"> PAGEREF _Toc236213194 \h </w:instrText>
            </w:r>
            <w:r>
              <w:rPr>
                <w:noProof/>
                <w:webHidden/>
              </w:rPr>
            </w:r>
            <w:r>
              <w:rPr>
                <w:noProof/>
                <w:webHidden/>
              </w:rPr>
              <w:fldChar w:fldCharType="separate"/>
            </w:r>
            <w:r>
              <w:rPr>
                <w:noProof/>
                <w:webHidden/>
              </w:rPr>
              <w:t>1</w:t>
            </w:r>
            <w:r>
              <w:rPr>
                <w:noProof/>
                <w:webHidden/>
              </w:rPr>
              <w:fldChar w:fldCharType="end"/>
            </w:r>
          </w:hyperlink>
        </w:p>
        <w:p w14:paraId="5EF2DC54" w14:textId="15222596" w:rsidR="000579C2" w:rsidRDefault="000579C2">
          <w:pPr>
            <w:pStyle w:val="TOC2"/>
            <w:tabs>
              <w:tab w:val="left" w:pos="960"/>
              <w:tab w:val="right" w:leader="dot" w:pos="9016"/>
            </w:tabs>
            <w:rPr>
              <w:noProof/>
              <w:lang w:eastAsia="en-GB"/>
            </w:rPr>
          </w:pPr>
          <w:hyperlink w:anchor="_Toc236213195" w:history="1">
            <w:r w:rsidRPr="00686C9B">
              <w:rPr>
                <w:rStyle w:val="Hyperlink"/>
                <w:noProof/>
              </w:rPr>
              <w:t>1.1.</w:t>
            </w:r>
            <w:r>
              <w:rPr>
                <w:noProof/>
                <w:lang w:eastAsia="en-GB"/>
              </w:rPr>
              <w:tab/>
            </w:r>
            <w:r w:rsidRPr="00686C9B">
              <w:rPr>
                <w:rStyle w:val="Hyperlink"/>
                <w:noProof/>
              </w:rPr>
              <w:t>Purpose</w:t>
            </w:r>
            <w:r>
              <w:rPr>
                <w:noProof/>
                <w:webHidden/>
              </w:rPr>
              <w:tab/>
            </w:r>
            <w:r>
              <w:rPr>
                <w:noProof/>
                <w:webHidden/>
              </w:rPr>
              <w:fldChar w:fldCharType="begin"/>
            </w:r>
            <w:r>
              <w:rPr>
                <w:noProof/>
                <w:webHidden/>
              </w:rPr>
              <w:instrText xml:space="preserve"> PAGEREF _Toc236213195 \h </w:instrText>
            </w:r>
            <w:r>
              <w:rPr>
                <w:noProof/>
                <w:webHidden/>
              </w:rPr>
            </w:r>
            <w:r>
              <w:rPr>
                <w:noProof/>
                <w:webHidden/>
              </w:rPr>
              <w:fldChar w:fldCharType="separate"/>
            </w:r>
            <w:r>
              <w:rPr>
                <w:noProof/>
                <w:webHidden/>
              </w:rPr>
              <w:t>2</w:t>
            </w:r>
            <w:r>
              <w:rPr>
                <w:noProof/>
                <w:webHidden/>
              </w:rPr>
              <w:fldChar w:fldCharType="end"/>
            </w:r>
          </w:hyperlink>
        </w:p>
        <w:p w14:paraId="25FB7EC0" w14:textId="7129DEAC" w:rsidR="000579C2" w:rsidRDefault="000579C2">
          <w:pPr>
            <w:pStyle w:val="TOC2"/>
            <w:tabs>
              <w:tab w:val="left" w:pos="960"/>
              <w:tab w:val="right" w:leader="dot" w:pos="9016"/>
            </w:tabs>
            <w:rPr>
              <w:noProof/>
              <w:lang w:eastAsia="en-GB"/>
            </w:rPr>
          </w:pPr>
          <w:hyperlink w:anchor="_Toc236213196" w:history="1">
            <w:r w:rsidRPr="00686C9B">
              <w:rPr>
                <w:rStyle w:val="Hyperlink"/>
                <w:noProof/>
              </w:rPr>
              <w:t>1.2.</w:t>
            </w:r>
            <w:r>
              <w:rPr>
                <w:noProof/>
                <w:lang w:eastAsia="en-GB"/>
              </w:rPr>
              <w:tab/>
            </w:r>
            <w:r w:rsidRPr="00686C9B">
              <w:rPr>
                <w:rStyle w:val="Hyperlink"/>
                <w:noProof/>
              </w:rPr>
              <w:t>Aims</w:t>
            </w:r>
            <w:r>
              <w:rPr>
                <w:noProof/>
                <w:webHidden/>
              </w:rPr>
              <w:tab/>
            </w:r>
            <w:r>
              <w:rPr>
                <w:noProof/>
                <w:webHidden/>
              </w:rPr>
              <w:fldChar w:fldCharType="begin"/>
            </w:r>
            <w:r>
              <w:rPr>
                <w:noProof/>
                <w:webHidden/>
              </w:rPr>
              <w:instrText xml:space="preserve"> PAGEREF _Toc236213196 \h </w:instrText>
            </w:r>
            <w:r>
              <w:rPr>
                <w:noProof/>
                <w:webHidden/>
              </w:rPr>
            </w:r>
            <w:r>
              <w:rPr>
                <w:noProof/>
                <w:webHidden/>
              </w:rPr>
              <w:fldChar w:fldCharType="separate"/>
            </w:r>
            <w:r>
              <w:rPr>
                <w:noProof/>
                <w:webHidden/>
              </w:rPr>
              <w:t>3</w:t>
            </w:r>
            <w:r>
              <w:rPr>
                <w:noProof/>
                <w:webHidden/>
              </w:rPr>
              <w:fldChar w:fldCharType="end"/>
            </w:r>
          </w:hyperlink>
        </w:p>
        <w:p w14:paraId="3C3A455F" w14:textId="5176F9C2" w:rsidR="000579C2" w:rsidRDefault="000579C2">
          <w:pPr>
            <w:pStyle w:val="TOC2"/>
            <w:tabs>
              <w:tab w:val="left" w:pos="960"/>
              <w:tab w:val="right" w:leader="dot" w:pos="9016"/>
            </w:tabs>
            <w:rPr>
              <w:noProof/>
              <w:lang w:eastAsia="en-GB"/>
            </w:rPr>
          </w:pPr>
          <w:hyperlink w:anchor="_Toc236213197" w:history="1">
            <w:r w:rsidRPr="00686C9B">
              <w:rPr>
                <w:rStyle w:val="Hyperlink"/>
                <w:noProof/>
              </w:rPr>
              <w:t>1.3.</w:t>
            </w:r>
            <w:r>
              <w:rPr>
                <w:noProof/>
                <w:lang w:eastAsia="en-GB"/>
              </w:rPr>
              <w:tab/>
            </w:r>
            <w:r w:rsidRPr="00686C9B">
              <w:rPr>
                <w:rStyle w:val="Hyperlink"/>
                <w:noProof/>
              </w:rPr>
              <w:t>Objectives</w:t>
            </w:r>
            <w:r>
              <w:rPr>
                <w:noProof/>
                <w:webHidden/>
              </w:rPr>
              <w:tab/>
            </w:r>
            <w:r>
              <w:rPr>
                <w:noProof/>
                <w:webHidden/>
              </w:rPr>
              <w:fldChar w:fldCharType="begin"/>
            </w:r>
            <w:r>
              <w:rPr>
                <w:noProof/>
                <w:webHidden/>
              </w:rPr>
              <w:instrText xml:space="preserve"> PAGEREF _Toc236213197 \h </w:instrText>
            </w:r>
            <w:r>
              <w:rPr>
                <w:noProof/>
                <w:webHidden/>
              </w:rPr>
            </w:r>
            <w:r>
              <w:rPr>
                <w:noProof/>
                <w:webHidden/>
              </w:rPr>
              <w:fldChar w:fldCharType="separate"/>
            </w:r>
            <w:r>
              <w:rPr>
                <w:noProof/>
                <w:webHidden/>
              </w:rPr>
              <w:t>3</w:t>
            </w:r>
            <w:r>
              <w:rPr>
                <w:noProof/>
                <w:webHidden/>
              </w:rPr>
              <w:fldChar w:fldCharType="end"/>
            </w:r>
          </w:hyperlink>
        </w:p>
        <w:p w14:paraId="22841B24" w14:textId="4C2E38AB" w:rsidR="000579C2" w:rsidRDefault="000579C2">
          <w:pPr>
            <w:pStyle w:val="TOC2"/>
            <w:tabs>
              <w:tab w:val="left" w:pos="960"/>
              <w:tab w:val="right" w:leader="dot" w:pos="9016"/>
            </w:tabs>
            <w:rPr>
              <w:noProof/>
              <w:lang w:eastAsia="en-GB"/>
            </w:rPr>
          </w:pPr>
          <w:hyperlink w:anchor="_Toc236213198" w:history="1">
            <w:r w:rsidRPr="00686C9B">
              <w:rPr>
                <w:rStyle w:val="Hyperlink"/>
                <w:noProof/>
              </w:rPr>
              <w:t>1.4.</w:t>
            </w:r>
            <w:r>
              <w:rPr>
                <w:noProof/>
                <w:lang w:eastAsia="en-GB"/>
              </w:rPr>
              <w:tab/>
            </w:r>
            <w:r w:rsidRPr="00686C9B">
              <w:rPr>
                <w:rStyle w:val="Hyperlink"/>
                <w:noProof/>
              </w:rPr>
              <w:t>Background &amp; Technology of Interest</w:t>
            </w:r>
            <w:r>
              <w:rPr>
                <w:noProof/>
                <w:webHidden/>
              </w:rPr>
              <w:tab/>
            </w:r>
            <w:r>
              <w:rPr>
                <w:noProof/>
                <w:webHidden/>
              </w:rPr>
              <w:fldChar w:fldCharType="begin"/>
            </w:r>
            <w:r>
              <w:rPr>
                <w:noProof/>
                <w:webHidden/>
              </w:rPr>
              <w:instrText xml:space="preserve"> PAGEREF _Toc236213198 \h </w:instrText>
            </w:r>
            <w:r>
              <w:rPr>
                <w:noProof/>
                <w:webHidden/>
              </w:rPr>
            </w:r>
            <w:r>
              <w:rPr>
                <w:noProof/>
                <w:webHidden/>
              </w:rPr>
              <w:fldChar w:fldCharType="separate"/>
            </w:r>
            <w:r>
              <w:rPr>
                <w:noProof/>
                <w:webHidden/>
              </w:rPr>
              <w:t>3</w:t>
            </w:r>
            <w:r>
              <w:rPr>
                <w:noProof/>
                <w:webHidden/>
              </w:rPr>
              <w:fldChar w:fldCharType="end"/>
            </w:r>
          </w:hyperlink>
        </w:p>
        <w:p w14:paraId="4111EE73" w14:textId="6AB30789" w:rsidR="000579C2" w:rsidRDefault="000579C2">
          <w:pPr>
            <w:pStyle w:val="TOC2"/>
            <w:tabs>
              <w:tab w:val="left" w:pos="960"/>
              <w:tab w:val="right" w:leader="dot" w:pos="9016"/>
            </w:tabs>
            <w:rPr>
              <w:noProof/>
              <w:lang w:eastAsia="en-GB"/>
            </w:rPr>
          </w:pPr>
          <w:hyperlink w:anchor="_Toc236213199" w:history="1">
            <w:r w:rsidRPr="00686C9B">
              <w:rPr>
                <w:rStyle w:val="Hyperlink"/>
                <w:noProof/>
              </w:rPr>
              <w:t>1.5.</w:t>
            </w:r>
            <w:r>
              <w:rPr>
                <w:noProof/>
                <w:lang w:eastAsia="en-GB"/>
              </w:rPr>
              <w:tab/>
            </w:r>
            <w:r w:rsidRPr="00686C9B">
              <w:rPr>
                <w:rStyle w:val="Hyperlink"/>
                <w:noProof/>
              </w:rPr>
              <w:t>Problem Statement</w:t>
            </w:r>
            <w:r>
              <w:rPr>
                <w:noProof/>
                <w:webHidden/>
              </w:rPr>
              <w:tab/>
            </w:r>
            <w:r>
              <w:rPr>
                <w:noProof/>
                <w:webHidden/>
              </w:rPr>
              <w:fldChar w:fldCharType="begin"/>
            </w:r>
            <w:r>
              <w:rPr>
                <w:noProof/>
                <w:webHidden/>
              </w:rPr>
              <w:instrText xml:space="preserve"> PAGEREF _Toc236213199 \h </w:instrText>
            </w:r>
            <w:r>
              <w:rPr>
                <w:noProof/>
                <w:webHidden/>
              </w:rPr>
            </w:r>
            <w:r>
              <w:rPr>
                <w:noProof/>
                <w:webHidden/>
              </w:rPr>
              <w:fldChar w:fldCharType="separate"/>
            </w:r>
            <w:r>
              <w:rPr>
                <w:noProof/>
                <w:webHidden/>
              </w:rPr>
              <w:t>5</w:t>
            </w:r>
            <w:r>
              <w:rPr>
                <w:noProof/>
                <w:webHidden/>
              </w:rPr>
              <w:fldChar w:fldCharType="end"/>
            </w:r>
          </w:hyperlink>
        </w:p>
        <w:p w14:paraId="67F5785C" w14:textId="4CA83BC0" w:rsidR="000579C2" w:rsidRDefault="000579C2">
          <w:pPr>
            <w:pStyle w:val="TOC2"/>
            <w:tabs>
              <w:tab w:val="left" w:pos="960"/>
              <w:tab w:val="right" w:leader="dot" w:pos="9016"/>
            </w:tabs>
            <w:rPr>
              <w:noProof/>
              <w:lang w:eastAsia="en-GB"/>
            </w:rPr>
          </w:pPr>
          <w:hyperlink w:anchor="_Toc236213200" w:history="1">
            <w:r w:rsidRPr="00686C9B">
              <w:rPr>
                <w:rStyle w:val="Hyperlink"/>
                <w:noProof/>
              </w:rPr>
              <w:t>1.6.</w:t>
            </w:r>
            <w:r>
              <w:rPr>
                <w:noProof/>
                <w:lang w:eastAsia="en-GB"/>
              </w:rPr>
              <w:tab/>
            </w:r>
            <w:r w:rsidRPr="00686C9B">
              <w:rPr>
                <w:rStyle w:val="Hyperlink"/>
                <w:noProof/>
              </w:rPr>
              <w:t>Research Question</w:t>
            </w:r>
            <w:r>
              <w:rPr>
                <w:noProof/>
                <w:webHidden/>
              </w:rPr>
              <w:tab/>
            </w:r>
            <w:r>
              <w:rPr>
                <w:noProof/>
                <w:webHidden/>
              </w:rPr>
              <w:fldChar w:fldCharType="begin"/>
            </w:r>
            <w:r>
              <w:rPr>
                <w:noProof/>
                <w:webHidden/>
              </w:rPr>
              <w:instrText xml:space="preserve"> PAGEREF _Toc236213200 \h </w:instrText>
            </w:r>
            <w:r>
              <w:rPr>
                <w:noProof/>
                <w:webHidden/>
              </w:rPr>
            </w:r>
            <w:r>
              <w:rPr>
                <w:noProof/>
                <w:webHidden/>
              </w:rPr>
              <w:fldChar w:fldCharType="separate"/>
            </w:r>
            <w:r>
              <w:rPr>
                <w:noProof/>
                <w:webHidden/>
              </w:rPr>
              <w:t>6</w:t>
            </w:r>
            <w:r>
              <w:rPr>
                <w:noProof/>
                <w:webHidden/>
              </w:rPr>
              <w:fldChar w:fldCharType="end"/>
            </w:r>
          </w:hyperlink>
        </w:p>
        <w:p w14:paraId="4F173F4E" w14:textId="2BC2AFA6" w:rsidR="000579C2" w:rsidRDefault="000579C2">
          <w:pPr>
            <w:pStyle w:val="TOC2"/>
            <w:tabs>
              <w:tab w:val="left" w:pos="960"/>
              <w:tab w:val="right" w:leader="dot" w:pos="9016"/>
            </w:tabs>
            <w:rPr>
              <w:noProof/>
              <w:lang w:eastAsia="en-GB"/>
            </w:rPr>
          </w:pPr>
          <w:hyperlink w:anchor="_Toc236213201" w:history="1">
            <w:r w:rsidRPr="00686C9B">
              <w:rPr>
                <w:rStyle w:val="Hyperlink"/>
                <w:noProof/>
              </w:rPr>
              <w:t>1.7.</w:t>
            </w:r>
            <w:r>
              <w:rPr>
                <w:noProof/>
                <w:lang w:eastAsia="en-GB"/>
              </w:rPr>
              <w:tab/>
            </w:r>
            <w:r w:rsidRPr="00686C9B">
              <w:rPr>
                <w:rStyle w:val="Hyperlink"/>
                <w:noProof/>
              </w:rPr>
              <w:t>Chapter 1 conclusion</w:t>
            </w:r>
            <w:r>
              <w:rPr>
                <w:noProof/>
                <w:webHidden/>
              </w:rPr>
              <w:tab/>
            </w:r>
            <w:r>
              <w:rPr>
                <w:noProof/>
                <w:webHidden/>
              </w:rPr>
              <w:fldChar w:fldCharType="begin"/>
            </w:r>
            <w:r>
              <w:rPr>
                <w:noProof/>
                <w:webHidden/>
              </w:rPr>
              <w:instrText xml:space="preserve"> PAGEREF _Toc236213201 \h </w:instrText>
            </w:r>
            <w:r>
              <w:rPr>
                <w:noProof/>
                <w:webHidden/>
              </w:rPr>
            </w:r>
            <w:r>
              <w:rPr>
                <w:noProof/>
                <w:webHidden/>
              </w:rPr>
              <w:fldChar w:fldCharType="separate"/>
            </w:r>
            <w:r>
              <w:rPr>
                <w:noProof/>
                <w:webHidden/>
              </w:rPr>
              <w:t>6</w:t>
            </w:r>
            <w:r>
              <w:rPr>
                <w:noProof/>
                <w:webHidden/>
              </w:rPr>
              <w:fldChar w:fldCharType="end"/>
            </w:r>
          </w:hyperlink>
        </w:p>
        <w:p w14:paraId="49E48407" w14:textId="036AB983" w:rsidR="000579C2" w:rsidRDefault="000579C2">
          <w:pPr>
            <w:pStyle w:val="TOC1"/>
            <w:tabs>
              <w:tab w:val="left" w:pos="440"/>
              <w:tab w:val="right" w:leader="dot" w:pos="9016"/>
            </w:tabs>
            <w:rPr>
              <w:noProof/>
              <w:lang w:eastAsia="en-GB"/>
            </w:rPr>
          </w:pPr>
          <w:hyperlink w:anchor="_Toc236213202" w:history="1">
            <w:r w:rsidRPr="00686C9B">
              <w:rPr>
                <w:rStyle w:val="Hyperlink"/>
                <w:noProof/>
              </w:rPr>
              <w:t>2.</w:t>
            </w:r>
            <w:r>
              <w:rPr>
                <w:noProof/>
                <w:lang w:eastAsia="en-GB"/>
              </w:rPr>
              <w:tab/>
            </w:r>
            <w:r w:rsidRPr="00686C9B">
              <w:rPr>
                <w:rStyle w:val="Hyperlink"/>
                <w:noProof/>
              </w:rPr>
              <w:t>Literature Review</w:t>
            </w:r>
            <w:r>
              <w:rPr>
                <w:noProof/>
                <w:webHidden/>
              </w:rPr>
              <w:tab/>
            </w:r>
            <w:r>
              <w:rPr>
                <w:noProof/>
                <w:webHidden/>
              </w:rPr>
              <w:fldChar w:fldCharType="begin"/>
            </w:r>
            <w:r>
              <w:rPr>
                <w:noProof/>
                <w:webHidden/>
              </w:rPr>
              <w:instrText xml:space="preserve"> PAGEREF _Toc236213202 \h </w:instrText>
            </w:r>
            <w:r>
              <w:rPr>
                <w:noProof/>
                <w:webHidden/>
              </w:rPr>
            </w:r>
            <w:r>
              <w:rPr>
                <w:noProof/>
                <w:webHidden/>
              </w:rPr>
              <w:fldChar w:fldCharType="separate"/>
            </w:r>
            <w:r>
              <w:rPr>
                <w:noProof/>
                <w:webHidden/>
              </w:rPr>
              <w:t>7</w:t>
            </w:r>
            <w:r>
              <w:rPr>
                <w:noProof/>
                <w:webHidden/>
              </w:rPr>
              <w:fldChar w:fldCharType="end"/>
            </w:r>
          </w:hyperlink>
        </w:p>
        <w:p w14:paraId="5EA9E193" w14:textId="7BC51765" w:rsidR="000579C2" w:rsidRDefault="000579C2">
          <w:pPr>
            <w:pStyle w:val="TOC1"/>
            <w:tabs>
              <w:tab w:val="left" w:pos="720"/>
              <w:tab w:val="right" w:leader="dot" w:pos="9016"/>
            </w:tabs>
            <w:rPr>
              <w:noProof/>
              <w:lang w:eastAsia="en-GB"/>
            </w:rPr>
          </w:pPr>
          <w:hyperlink w:anchor="_Toc236213203" w:history="1">
            <w:r w:rsidRPr="00686C9B">
              <w:rPr>
                <w:rStyle w:val="Hyperlink"/>
                <w:noProof/>
              </w:rPr>
              <w:t>2.1.</w:t>
            </w:r>
            <w:r>
              <w:rPr>
                <w:noProof/>
                <w:lang w:eastAsia="en-GB"/>
              </w:rPr>
              <w:tab/>
            </w:r>
            <w:r w:rsidRPr="00686C9B">
              <w:rPr>
                <w:rStyle w:val="Hyperlink"/>
                <w:noProof/>
              </w:rPr>
              <w:t>Introduction</w:t>
            </w:r>
            <w:r>
              <w:rPr>
                <w:noProof/>
                <w:webHidden/>
              </w:rPr>
              <w:tab/>
            </w:r>
            <w:r>
              <w:rPr>
                <w:noProof/>
                <w:webHidden/>
              </w:rPr>
              <w:fldChar w:fldCharType="begin"/>
            </w:r>
            <w:r>
              <w:rPr>
                <w:noProof/>
                <w:webHidden/>
              </w:rPr>
              <w:instrText xml:space="preserve"> PAGEREF _Toc236213203 \h </w:instrText>
            </w:r>
            <w:r>
              <w:rPr>
                <w:noProof/>
                <w:webHidden/>
              </w:rPr>
            </w:r>
            <w:r>
              <w:rPr>
                <w:noProof/>
                <w:webHidden/>
              </w:rPr>
              <w:fldChar w:fldCharType="separate"/>
            </w:r>
            <w:r>
              <w:rPr>
                <w:noProof/>
                <w:webHidden/>
              </w:rPr>
              <w:t>7</w:t>
            </w:r>
            <w:r>
              <w:rPr>
                <w:noProof/>
                <w:webHidden/>
              </w:rPr>
              <w:fldChar w:fldCharType="end"/>
            </w:r>
          </w:hyperlink>
        </w:p>
        <w:p w14:paraId="363FA6DC" w14:textId="498B17B2" w:rsidR="000579C2" w:rsidRDefault="000579C2">
          <w:pPr>
            <w:pStyle w:val="TOC1"/>
            <w:tabs>
              <w:tab w:val="left" w:pos="720"/>
              <w:tab w:val="right" w:leader="dot" w:pos="9016"/>
            </w:tabs>
            <w:rPr>
              <w:noProof/>
              <w:lang w:eastAsia="en-GB"/>
            </w:rPr>
          </w:pPr>
          <w:hyperlink w:anchor="_Toc236213204" w:history="1">
            <w:r w:rsidRPr="00686C9B">
              <w:rPr>
                <w:rStyle w:val="Hyperlink"/>
                <w:noProof/>
              </w:rPr>
              <w:t>2.2.</w:t>
            </w:r>
            <w:r>
              <w:rPr>
                <w:noProof/>
                <w:lang w:eastAsia="en-GB"/>
              </w:rPr>
              <w:tab/>
            </w:r>
            <w:r w:rsidRPr="00686C9B">
              <w:rPr>
                <w:rStyle w:val="Hyperlink"/>
                <w:noProof/>
              </w:rPr>
              <w:t>Problem Context</w:t>
            </w:r>
            <w:r>
              <w:rPr>
                <w:noProof/>
                <w:webHidden/>
              </w:rPr>
              <w:tab/>
            </w:r>
            <w:r>
              <w:rPr>
                <w:noProof/>
                <w:webHidden/>
              </w:rPr>
              <w:fldChar w:fldCharType="begin"/>
            </w:r>
            <w:r>
              <w:rPr>
                <w:noProof/>
                <w:webHidden/>
              </w:rPr>
              <w:instrText xml:space="preserve"> PAGEREF _Toc236213204 \h </w:instrText>
            </w:r>
            <w:r>
              <w:rPr>
                <w:noProof/>
                <w:webHidden/>
              </w:rPr>
            </w:r>
            <w:r>
              <w:rPr>
                <w:noProof/>
                <w:webHidden/>
              </w:rPr>
              <w:fldChar w:fldCharType="separate"/>
            </w:r>
            <w:r>
              <w:rPr>
                <w:noProof/>
                <w:webHidden/>
              </w:rPr>
              <w:t>8</w:t>
            </w:r>
            <w:r>
              <w:rPr>
                <w:noProof/>
                <w:webHidden/>
              </w:rPr>
              <w:fldChar w:fldCharType="end"/>
            </w:r>
          </w:hyperlink>
        </w:p>
        <w:p w14:paraId="42F11353" w14:textId="27114493" w:rsidR="000579C2" w:rsidRDefault="000579C2">
          <w:pPr>
            <w:pStyle w:val="TOC1"/>
            <w:tabs>
              <w:tab w:val="left" w:pos="720"/>
              <w:tab w:val="right" w:leader="dot" w:pos="9016"/>
            </w:tabs>
            <w:rPr>
              <w:noProof/>
              <w:lang w:eastAsia="en-GB"/>
            </w:rPr>
          </w:pPr>
          <w:hyperlink w:anchor="_Toc236213205" w:history="1">
            <w:r w:rsidRPr="00686C9B">
              <w:rPr>
                <w:rStyle w:val="Hyperlink"/>
                <w:noProof/>
              </w:rPr>
              <w:t>2.3.</w:t>
            </w:r>
            <w:r>
              <w:rPr>
                <w:noProof/>
                <w:lang w:eastAsia="en-GB"/>
              </w:rPr>
              <w:tab/>
            </w:r>
            <w:r w:rsidRPr="00686C9B">
              <w:rPr>
                <w:rStyle w:val="Hyperlink"/>
                <w:noProof/>
              </w:rPr>
              <w:t>Digital Transformation and Enterprise Architecture</w:t>
            </w:r>
            <w:r>
              <w:rPr>
                <w:noProof/>
                <w:webHidden/>
              </w:rPr>
              <w:tab/>
            </w:r>
            <w:r>
              <w:rPr>
                <w:noProof/>
                <w:webHidden/>
              </w:rPr>
              <w:fldChar w:fldCharType="begin"/>
            </w:r>
            <w:r>
              <w:rPr>
                <w:noProof/>
                <w:webHidden/>
              </w:rPr>
              <w:instrText xml:space="preserve"> PAGEREF _Toc236213205 \h </w:instrText>
            </w:r>
            <w:r>
              <w:rPr>
                <w:noProof/>
                <w:webHidden/>
              </w:rPr>
            </w:r>
            <w:r>
              <w:rPr>
                <w:noProof/>
                <w:webHidden/>
              </w:rPr>
              <w:fldChar w:fldCharType="separate"/>
            </w:r>
            <w:r>
              <w:rPr>
                <w:noProof/>
                <w:webHidden/>
              </w:rPr>
              <w:t>8</w:t>
            </w:r>
            <w:r>
              <w:rPr>
                <w:noProof/>
                <w:webHidden/>
              </w:rPr>
              <w:fldChar w:fldCharType="end"/>
            </w:r>
          </w:hyperlink>
        </w:p>
        <w:p w14:paraId="357F22FB" w14:textId="483DDD82" w:rsidR="000579C2" w:rsidRDefault="000579C2">
          <w:pPr>
            <w:pStyle w:val="TOC3"/>
            <w:tabs>
              <w:tab w:val="left" w:pos="1440"/>
              <w:tab w:val="right" w:leader="dot" w:pos="9016"/>
            </w:tabs>
            <w:rPr>
              <w:noProof/>
              <w:lang w:val="en-IE" w:eastAsia="en-GB"/>
            </w:rPr>
          </w:pPr>
          <w:hyperlink w:anchor="_Toc236213206" w:history="1">
            <w:r w:rsidRPr="00686C9B">
              <w:rPr>
                <w:rStyle w:val="Hyperlink"/>
                <w:noProof/>
              </w:rPr>
              <w:t>2.3.1.</w:t>
            </w:r>
            <w:r>
              <w:rPr>
                <w:noProof/>
                <w:lang w:val="en-IE" w:eastAsia="en-GB"/>
              </w:rPr>
              <w:tab/>
            </w:r>
            <w:r w:rsidRPr="00686C9B">
              <w:rPr>
                <w:rStyle w:val="Hyperlink"/>
                <w:noProof/>
              </w:rPr>
              <w:t>Digital Transformation in the Postal Sector</w:t>
            </w:r>
            <w:r>
              <w:rPr>
                <w:noProof/>
                <w:webHidden/>
              </w:rPr>
              <w:tab/>
            </w:r>
            <w:r>
              <w:rPr>
                <w:noProof/>
                <w:webHidden/>
              </w:rPr>
              <w:fldChar w:fldCharType="begin"/>
            </w:r>
            <w:r>
              <w:rPr>
                <w:noProof/>
                <w:webHidden/>
              </w:rPr>
              <w:instrText xml:space="preserve"> PAGEREF _Toc236213206 \h </w:instrText>
            </w:r>
            <w:r>
              <w:rPr>
                <w:noProof/>
                <w:webHidden/>
              </w:rPr>
            </w:r>
            <w:r>
              <w:rPr>
                <w:noProof/>
                <w:webHidden/>
              </w:rPr>
              <w:fldChar w:fldCharType="separate"/>
            </w:r>
            <w:r>
              <w:rPr>
                <w:noProof/>
                <w:webHidden/>
              </w:rPr>
              <w:t>9</w:t>
            </w:r>
            <w:r>
              <w:rPr>
                <w:noProof/>
                <w:webHidden/>
              </w:rPr>
              <w:fldChar w:fldCharType="end"/>
            </w:r>
          </w:hyperlink>
        </w:p>
        <w:p w14:paraId="696DCA21" w14:textId="34F8A313" w:rsidR="000579C2" w:rsidRDefault="000579C2">
          <w:pPr>
            <w:pStyle w:val="TOC3"/>
            <w:tabs>
              <w:tab w:val="left" w:pos="1440"/>
              <w:tab w:val="right" w:leader="dot" w:pos="9016"/>
            </w:tabs>
            <w:rPr>
              <w:noProof/>
              <w:lang w:val="en-IE" w:eastAsia="en-GB"/>
            </w:rPr>
          </w:pPr>
          <w:hyperlink w:anchor="_Toc236213207" w:history="1">
            <w:r w:rsidRPr="00686C9B">
              <w:rPr>
                <w:rStyle w:val="Hyperlink"/>
                <w:noProof/>
              </w:rPr>
              <w:t>2.3.2.</w:t>
            </w:r>
            <w:r>
              <w:rPr>
                <w:noProof/>
                <w:lang w:val="en-IE" w:eastAsia="en-GB"/>
              </w:rPr>
              <w:tab/>
            </w:r>
            <w:r w:rsidRPr="00686C9B">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_Toc236213207 \h </w:instrText>
            </w:r>
            <w:r>
              <w:rPr>
                <w:noProof/>
                <w:webHidden/>
              </w:rPr>
            </w:r>
            <w:r>
              <w:rPr>
                <w:noProof/>
                <w:webHidden/>
              </w:rPr>
              <w:fldChar w:fldCharType="separate"/>
            </w:r>
            <w:r>
              <w:rPr>
                <w:noProof/>
                <w:webHidden/>
              </w:rPr>
              <w:t>10</w:t>
            </w:r>
            <w:r>
              <w:rPr>
                <w:noProof/>
                <w:webHidden/>
              </w:rPr>
              <w:fldChar w:fldCharType="end"/>
            </w:r>
          </w:hyperlink>
        </w:p>
        <w:p w14:paraId="33F030C0" w14:textId="78502E9E" w:rsidR="000579C2" w:rsidRDefault="000579C2">
          <w:pPr>
            <w:pStyle w:val="TOC3"/>
            <w:tabs>
              <w:tab w:val="left" w:pos="1440"/>
              <w:tab w:val="right" w:leader="dot" w:pos="9016"/>
            </w:tabs>
            <w:rPr>
              <w:noProof/>
              <w:lang w:val="en-IE" w:eastAsia="en-GB"/>
            </w:rPr>
          </w:pPr>
          <w:hyperlink w:anchor="_Toc236213208" w:history="1">
            <w:r w:rsidRPr="00686C9B">
              <w:rPr>
                <w:rStyle w:val="Hyperlink"/>
                <w:noProof/>
              </w:rPr>
              <w:t>2.3.3.</w:t>
            </w:r>
            <w:r>
              <w:rPr>
                <w:noProof/>
                <w:lang w:val="en-IE" w:eastAsia="en-GB"/>
              </w:rPr>
              <w:tab/>
            </w:r>
            <w:r w:rsidRPr="00686C9B">
              <w:rPr>
                <w:rStyle w:val="Hyperlink"/>
                <w:noProof/>
              </w:rPr>
              <w:t>Domain Driven Enterprise</w:t>
            </w:r>
            <w:r>
              <w:rPr>
                <w:noProof/>
                <w:webHidden/>
              </w:rPr>
              <w:tab/>
            </w:r>
            <w:r>
              <w:rPr>
                <w:noProof/>
                <w:webHidden/>
              </w:rPr>
              <w:fldChar w:fldCharType="begin"/>
            </w:r>
            <w:r>
              <w:rPr>
                <w:noProof/>
                <w:webHidden/>
              </w:rPr>
              <w:instrText xml:space="preserve"> PAGEREF _Toc236213208 \h </w:instrText>
            </w:r>
            <w:r>
              <w:rPr>
                <w:noProof/>
                <w:webHidden/>
              </w:rPr>
            </w:r>
            <w:r>
              <w:rPr>
                <w:noProof/>
                <w:webHidden/>
              </w:rPr>
              <w:fldChar w:fldCharType="separate"/>
            </w:r>
            <w:r>
              <w:rPr>
                <w:noProof/>
                <w:webHidden/>
              </w:rPr>
              <w:t>12</w:t>
            </w:r>
            <w:r>
              <w:rPr>
                <w:noProof/>
                <w:webHidden/>
              </w:rPr>
              <w:fldChar w:fldCharType="end"/>
            </w:r>
          </w:hyperlink>
        </w:p>
        <w:p w14:paraId="208B0AA5" w14:textId="137EC8F7" w:rsidR="000579C2" w:rsidRDefault="000579C2">
          <w:pPr>
            <w:pStyle w:val="TOC1"/>
            <w:tabs>
              <w:tab w:val="left" w:pos="720"/>
              <w:tab w:val="right" w:leader="dot" w:pos="9016"/>
            </w:tabs>
            <w:rPr>
              <w:noProof/>
              <w:lang w:eastAsia="en-GB"/>
            </w:rPr>
          </w:pPr>
          <w:hyperlink w:anchor="_Toc236213209" w:history="1">
            <w:r w:rsidRPr="00686C9B">
              <w:rPr>
                <w:rStyle w:val="Hyperlink"/>
                <w:noProof/>
              </w:rPr>
              <w:t>2.4.</w:t>
            </w:r>
            <w:r>
              <w:rPr>
                <w:noProof/>
                <w:lang w:eastAsia="en-GB"/>
              </w:rPr>
              <w:tab/>
            </w:r>
            <w:r w:rsidRPr="00686C9B">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_Toc236213209 \h </w:instrText>
            </w:r>
            <w:r>
              <w:rPr>
                <w:noProof/>
                <w:webHidden/>
              </w:rPr>
            </w:r>
            <w:r>
              <w:rPr>
                <w:noProof/>
                <w:webHidden/>
              </w:rPr>
              <w:fldChar w:fldCharType="separate"/>
            </w:r>
            <w:r>
              <w:rPr>
                <w:noProof/>
                <w:webHidden/>
              </w:rPr>
              <w:t>13</w:t>
            </w:r>
            <w:r>
              <w:rPr>
                <w:noProof/>
                <w:webHidden/>
              </w:rPr>
              <w:fldChar w:fldCharType="end"/>
            </w:r>
          </w:hyperlink>
        </w:p>
        <w:p w14:paraId="11242E11" w14:textId="317FD0E0" w:rsidR="000579C2" w:rsidRDefault="000579C2">
          <w:pPr>
            <w:pStyle w:val="TOC3"/>
            <w:tabs>
              <w:tab w:val="left" w:pos="1440"/>
              <w:tab w:val="right" w:leader="dot" w:pos="9016"/>
            </w:tabs>
            <w:rPr>
              <w:noProof/>
              <w:lang w:val="en-IE" w:eastAsia="en-GB"/>
            </w:rPr>
          </w:pPr>
          <w:hyperlink w:anchor="_Toc236213210" w:history="1">
            <w:r w:rsidRPr="00686C9B">
              <w:rPr>
                <w:rStyle w:val="Hyperlink"/>
                <w:noProof/>
              </w:rPr>
              <w:t>2.4.1.</w:t>
            </w:r>
            <w:r>
              <w:rPr>
                <w:noProof/>
                <w:lang w:val="en-IE" w:eastAsia="en-GB"/>
              </w:rPr>
              <w:tab/>
            </w:r>
            <w:r w:rsidRPr="00686C9B">
              <w:rPr>
                <w:rStyle w:val="Hyperlink"/>
                <w:noProof/>
              </w:rPr>
              <w:t>Monolithic Architecture</w:t>
            </w:r>
            <w:r>
              <w:rPr>
                <w:noProof/>
                <w:webHidden/>
              </w:rPr>
              <w:tab/>
            </w:r>
            <w:r>
              <w:rPr>
                <w:noProof/>
                <w:webHidden/>
              </w:rPr>
              <w:fldChar w:fldCharType="begin"/>
            </w:r>
            <w:r>
              <w:rPr>
                <w:noProof/>
                <w:webHidden/>
              </w:rPr>
              <w:instrText xml:space="preserve"> PAGEREF _Toc236213210 \h </w:instrText>
            </w:r>
            <w:r>
              <w:rPr>
                <w:noProof/>
                <w:webHidden/>
              </w:rPr>
            </w:r>
            <w:r>
              <w:rPr>
                <w:noProof/>
                <w:webHidden/>
              </w:rPr>
              <w:fldChar w:fldCharType="separate"/>
            </w:r>
            <w:r>
              <w:rPr>
                <w:noProof/>
                <w:webHidden/>
              </w:rPr>
              <w:t>13</w:t>
            </w:r>
            <w:r>
              <w:rPr>
                <w:noProof/>
                <w:webHidden/>
              </w:rPr>
              <w:fldChar w:fldCharType="end"/>
            </w:r>
          </w:hyperlink>
        </w:p>
        <w:p w14:paraId="3407F8A6" w14:textId="274ADBDE" w:rsidR="000579C2" w:rsidRDefault="000579C2">
          <w:pPr>
            <w:pStyle w:val="TOC3"/>
            <w:tabs>
              <w:tab w:val="left" w:pos="1440"/>
              <w:tab w:val="right" w:leader="dot" w:pos="9016"/>
            </w:tabs>
            <w:rPr>
              <w:noProof/>
              <w:lang w:val="en-IE" w:eastAsia="en-GB"/>
            </w:rPr>
          </w:pPr>
          <w:hyperlink w:anchor="_Toc236213211" w:history="1">
            <w:r w:rsidRPr="00686C9B">
              <w:rPr>
                <w:rStyle w:val="Hyperlink"/>
                <w:noProof/>
              </w:rPr>
              <w:t>2.4.2.</w:t>
            </w:r>
            <w:r>
              <w:rPr>
                <w:noProof/>
                <w:lang w:val="en-IE" w:eastAsia="en-GB"/>
              </w:rPr>
              <w:tab/>
            </w:r>
            <w:r w:rsidRPr="00686C9B">
              <w:rPr>
                <w:rStyle w:val="Hyperlink"/>
                <w:noProof/>
              </w:rPr>
              <w:t>Microservices Architecture</w:t>
            </w:r>
            <w:r>
              <w:rPr>
                <w:noProof/>
                <w:webHidden/>
              </w:rPr>
              <w:tab/>
            </w:r>
            <w:r>
              <w:rPr>
                <w:noProof/>
                <w:webHidden/>
              </w:rPr>
              <w:fldChar w:fldCharType="begin"/>
            </w:r>
            <w:r>
              <w:rPr>
                <w:noProof/>
                <w:webHidden/>
              </w:rPr>
              <w:instrText xml:space="preserve"> PAGEREF _Toc236213211 \h </w:instrText>
            </w:r>
            <w:r>
              <w:rPr>
                <w:noProof/>
                <w:webHidden/>
              </w:rPr>
            </w:r>
            <w:r>
              <w:rPr>
                <w:noProof/>
                <w:webHidden/>
              </w:rPr>
              <w:fldChar w:fldCharType="separate"/>
            </w:r>
            <w:r>
              <w:rPr>
                <w:noProof/>
                <w:webHidden/>
              </w:rPr>
              <w:t>14</w:t>
            </w:r>
            <w:r>
              <w:rPr>
                <w:noProof/>
                <w:webHidden/>
              </w:rPr>
              <w:fldChar w:fldCharType="end"/>
            </w:r>
          </w:hyperlink>
        </w:p>
        <w:p w14:paraId="30DAD42B" w14:textId="298598BF" w:rsidR="000579C2" w:rsidRDefault="000579C2">
          <w:pPr>
            <w:pStyle w:val="TOC3"/>
            <w:tabs>
              <w:tab w:val="left" w:pos="1440"/>
              <w:tab w:val="right" w:leader="dot" w:pos="9016"/>
            </w:tabs>
            <w:rPr>
              <w:noProof/>
              <w:lang w:val="en-IE" w:eastAsia="en-GB"/>
            </w:rPr>
          </w:pPr>
          <w:hyperlink w:anchor="_Toc236213212" w:history="1">
            <w:r w:rsidRPr="00686C9B">
              <w:rPr>
                <w:rStyle w:val="Hyperlink"/>
                <w:noProof/>
              </w:rPr>
              <w:t>2.4.3.</w:t>
            </w:r>
            <w:r>
              <w:rPr>
                <w:noProof/>
                <w:lang w:val="en-IE" w:eastAsia="en-GB"/>
              </w:rPr>
              <w:tab/>
            </w:r>
            <w:r w:rsidRPr="00686C9B">
              <w:rPr>
                <w:rStyle w:val="Hyperlink"/>
                <w:noProof/>
              </w:rPr>
              <w:t>Domain Driven Design with Microservices</w:t>
            </w:r>
            <w:r>
              <w:rPr>
                <w:noProof/>
                <w:webHidden/>
              </w:rPr>
              <w:tab/>
            </w:r>
            <w:r>
              <w:rPr>
                <w:noProof/>
                <w:webHidden/>
              </w:rPr>
              <w:fldChar w:fldCharType="begin"/>
            </w:r>
            <w:r>
              <w:rPr>
                <w:noProof/>
                <w:webHidden/>
              </w:rPr>
              <w:instrText xml:space="preserve"> PAGEREF _Toc236213212 \h </w:instrText>
            </w:r>
            <w:r>
              <w:rPr>
                <w:noProof/>
                <w:webHidden/>
              </w:rPr>
            </w:r>
            <w:r>
              <w:rPr>
                <w:noProof/>
                <w:webHidden/>
              </w:rPr>
              <w:fldChar w:fldCharType="separate"/>
            </w:r>
            <w:r>
              <w:rPr>
                <w:noProof/>
                <w:webHidden/>
              </w:rPr>
              <w:t>15</w:t>
            </w:r>
            <w:r>
              <w:rPr>
                <w:noProof/>
                <w:webHidden/>
              </w:rPr>
              <w:fldChar w:fldCharType="end"/>
            </w:r>
          </w:hyperlink>
        </w:p>
        <w:p w14:paraId="560A439F" w14:textId="285488FC" w:rsidR="000579C2" w:rsidRDefault="000579C2">
          <w:pPr>
            <w:pStyle w:val="TOC3"/>
            <w:tabs>
              <w:tab w:val="left" w:pos="1440"/>
              <w:tab w:val="right" w:leader="dot" w:pos="9016"/>
            </w:tabs>
            <w:rPr>
              <w:noProof/>
              <w:lang w:val="en-IE" w:eastAsia="en-GB"/>
            </w:rPr>
          </w:pPr>
          <w:hyperlink w:anchor="_Toc236213213" w:history="1">
            <w:r w:rsidRPr="00686C9B">
              <w:rPr>
                <w:rStyle w:val="Hyperlink"/>
                <w:noProof/>
              </w:rPr>
              <w:t>2.4.4.</w:t>
            </w:r>
            <w:r>
              <w:rPr>
                <w:noProof/>
                <w:lang w:val="en-IE" w:eastAsia="en-GB"/>
              </w:rPr>
              <w:tab/>
            </w:r>
            <w:r w:rsidRPr="00686C9B">
              <w:rPr>
                <w:rStyle w:val="Hyperlink"/>
                <w:noProof/>
              </w:rPr>
              <w:t>Migration Strategies</w:t>
            </w:r>
            <w:r>
              <w:rPr>
                <w:noProof/>
                <w:webHidden/>
              </w:rPr>
              <w:tab/>
            </w:r>
            <w:r>
              <w:rPr>
                <w:noProof/>
                <w:webHidden/>
              </w:rPr>
              <w:fldChar w:fldCharType="begin"/>
            </w:r>
            <w:r>
              <w:rPr>
                <w:noProof/>
                <w:webHidden/>
              </w:rPr>
              <w:instrText xml:space="preserve"> PAGEREF _Toc236213213 \h </w:instrText>
            </w:r>
            <w:r>
              <w:rPr>
                <w:noProof/>
                <w:webHidden/>
              </w:rPr>
            </w:r>
            <w:r>
              <w:rPr>
                <w:noProof/>
                <w:webHidden/>
              </w:rPr>
              <w:fldChar w:fldCharType="separate"/>
            </w:r>
            <w:r>
              <w:rPr>
                <w:noProof/>
                <w:webHidden/>
              </w:rPr>
              <w:t>16</w:t>
            </w:r>
            <w:r>
              <w:rPr>
                <w:noProof/>
                <w:webHidden/>
              </w:rPr>
              <w:fldChar w:fldCharType="end"/>
            </w:r>
          </w:hyperlink>
        </w:p>
        <w:p w14:paraId="62D107F9" w14:textId="62BE4779" w:rsidR="000579C2" w:rsidRDefault="000579C2">
          <w:pPr>
            <w:pStyle w:val="TOC1"/>
            <w:tabs>
              <w:tab w:val="left" w:pos="720"/>
              <w:tab w:val="right" w:leader="dot" w:pos="9016"/>
            </w:tabs>
            <w:rPr>
              <w:noProof/>
              <w:lang w:eastAsia="en-GB"/>
            </w:rPr>
          </w:pPr>
          <w:hyperlink w:anchor="_Toc236213214" w:history="1">
            <w:r w:rsidRPr="00686C9B">
              <w:rPr>
                <w:rStyle w:val="Hyperlink"/>
                <w:noProof/>
              </w:rPr>
              <w:t>2.5.</w:t>
            </w:r>
            <w:r>
              <w:rPr>
                <w:noProof/>
                <w:lang w:eastAsia="en-GB"/>
              </w:rPr>
              <w:tab/>
            </w:r>
            <w:r w:rsidRPr="00686C9B">
              <w:rPr>
                <w:rStyle w:val="Hyperlink"/>
                <w:noProof/>
              </w:rPr>
              <w:t>Event-Driven Architecture and Event Aggregation</w:t>
            </w:r>
            <w:r>
              <w:rPr>
                <w:noProof/>
                <w:webHidden/>
              </w:rPr>
              <w:tab/>
            </w:r>
            <w:r>
              <w:rPr>
                <w:noProof/>
                <w:webHidden/>
              </w:rPr>
              <w:fldChar w:fldCharType="begin"/>
            </w:r>
            <w:r>
              <w:rPr>
                <w:noProof/>
                <w:webHidden/>
              </w:rPr>
              <w:instrText xml:space="preserve"> PAGEREF _Toc236213214 \h </w:instrText>
            </w:r>
            <w:r>
              <w:rPr>
                <w:noProof/>
                <w:webHidden/>
              </w:rPr>
            </w:r>
            <w:r>
              <w:rPr>
                <w:noProof/>
                <w:webHidden/>
              </w:rPr>
              <w:fldChar w:fldCharType="separate"/>
            </w:r>
            <w:r>
              <w:rPr>
                <w:noProof/>
                <w:webHidden/>
              </w:rPr>
              <w:t>16</w:t>
            </w:r>
            <w:r>
              <w:rPr>
                <w:noProof/>
                <w:webHidden/>
              </w:rPr>
              <w:fldChar w:fldCharType="end"/>
            </w:r>
          </w:hyperlink>
        </w:p>
        <w:p w14:paraId="082BB3CD" w14:textId="0CBDACFC" w:rsidR="000579C2" w:rsidRDefault="000579C2">
          <w:pPr>
            <w:pStyle w:val="TOC3"/>
            <w:tabs>
              <w:tab w:val="left" w:pos="1440"/>
              <w:tab w:val="right" w:leader="dot" w:pos="9016"/>
            </w:tabs>
            <w:rPr>
              <w:noProof/>
              <w:lang w:val="en-IE" w:eastAsia="en-GB"/>
            </w:rPr>
          </w:pPr>
          <w:hyperlink w:anchor="_Toc236213215" w:history="1">
            <w:r w:rsidRPr="00686C9B">
              <w:rPr>
                <w:rStyle w:val="Hyperlink"/>
                <w:noProof/>
              </w:rPr>
              <w:t>2.5.1.</w:t>
            </w:r>
            <w:r>
              <w:rPr>
                <w:noProof/>
                <w:lang w:val="en-IE" w:eastAsia="en-GB"/>
              </w:rPr>
              <w:tab/>
            </w:r>
            <w:r w:rsidRPr="00686C9B">
              <w:rPr>
                <w:rStyle w:val="Hyperlink"/>
                <w:noProof/>
              </w:rPr>
              <w:t>Event Driven Architecture</w:t>
            </w:r>
            <w:r>
              <w:rPr>
                <w:noProof/>
                <w:webHidden/>
              </w:rPr>
              <w:tab/>
            </w:r>
            <w:r>
              <w:rPr>
                <w:noProof/>
                <w:webHidden/>
              </w:rPr>
              <w:fldChar w:fldCharType="begin"/>
            </w:r>
            <w:r>
              <w:rPr>
                <w:noProof/>
                <w:webHidden/>
              </w:rPr>
              <w:instrText xml:space="preserve"> PAGEREF _Toc236213215 \h </w:instrText>
            </w:r>
            <w:r>
              <w:rPr>
                <w:noProof/>
                <w:webHidden/>
              </w:rPr>
            </w:r>
            <w:r>
              <w:rPr>
                <w:noProof/>
                <w:webHidden/>
              </w:rPr>
              <w:fldChar w:fldCharType="separate"/>
            </w:r>
            <w:r>
              <w:rPr>
                <w:noProof/>
                <w:webHidden/>
              </w:rPr>
              <w:t>17</w:t>
            </w:r>
            <w:r>
              <w:rPr>
                <w:noProof/>
                <w:webHidden/>
              </w:rPr>
              <w:fldChar w:fldCharType="end"/>
            </w:r>
          </w:hyperlink>
        </w:p>
        <w:p w14:paraId="0F9D78DF" w14:textId="1CE7F0FA" w:rsidR="000579C2" w:rsidRDefault="000579C2">
          <w:pPr>
            <w:pStyle w:val="TOC3"/>
            <w:tabs>
              <w:tab w:val="left" w:pos="1440"/>
              <w:tab w:val="right" w:leader="dot" w:pos="9016"/>
            </w:tabs>
            <w:rPr>
              <w:noProof/>
              <w:lang w:val="en-IE" w:eastAsia="en-GB"/>
            </w:rPr>
          </w:pPr>
          <w:hyperlink w:anchor="_Toc236213216" w:history="1">
            <w:r w:rsidRPr="00686C9B">
              <w:rPr>
                <w:rStyle w:val="Hyperlink"/>
                <w:noProof/>
              </w:rPr>
              <w:t>2.5.2.</w:t>
            </w:r>
            <w:r>
              <w:rPr>
                <w:noProof/>
                <w:lang w:val="en-IE" w:eastAsia="en-GB"/>
              </w:rPr>
              <w:tab/>
            </w:r>
            <w:r w:rsidRPr="00686C9B">
              <w:rPr>
                <w:rStyle w:val="Hyperlink"/>
                <w:noProof/>
              </w:rPr>
              <w:t>Event Streaming Systems and fault tolerance</w:t>
            </w:r>
            <w:r>
              <w:rPr>
                <w:noProof/>
                <w:webHidden/>
              </w:rPr>
              <w:tab/>
            </w:r>
            <w:r>
              <w:rPr>
                <w:noProof/>
                <w:webHidden/>
              </w:rPr>
              <w:fldChar w:fldCharType="begin"/>
            </w:r>
            <w:r>
              <w:rPr>
                <w:noProof/>
                <w:webHidden/>
              </w:rPr>
              <w:instrText xml:space="preserve"> PAGEREF _Toc236213216 \h </w:instrText>
            </w:r>
            <w:r>
              <w:rPr>
                <w:noProof/>
                <w:webHidden/>
              </w:rPr>
            </w:r>
            <w:r>
              <w:rPr>
                <w:noProof/>
                <w:webHidden/>
              </w:rPr>
              <w:fldChar w:fldCharType="separate"/>
            </w:r>
            <w:r>
              <w:rPr>
                <w:noProof/>
                <w:webHidden/>
              </w:rPr>
              <w:t>18</w:t>
            </w:r>
            <w:r>
              <w:rPr>
                <w:noProof/>
                <w:webHidden/>
              </w:rPr>
              <w:fldChar w:fldCharType="end"/>
            </w:r>
          </w:hyperlink>
        </w:p>
        <w:p w14:paraId="2732BBBC" w14:textId="4B1BDCD2" w:rsidR="000579C2" w:rsidRDefault="000579C2">
          <w:pPr>
            <w:pStyle w:val="TOC3"/>
            <w:tabs>
              <w:tab w:val="left" w:pos="1440"/>
              <w:tab w:val="right" w:leader="dot" w:pos="9016"/>
            </w:tabs>
            <w:rPr>
              <w:noProof/>
              <w:lang w:val="en-IE" w:eastAsia="en-GB"/>
            </w:rPr>
          </w:pPr>
          <w:hyperlink w:anchor="_Toc236213217" w:history="1">
            <w:r w:rsidRPr="00686C9B">
              <w:rPr>
                <w:rStyle w:val="Hyperlink"/>
                <w:noProof/>
              </w:rPr>
              <w:t>2.5.3.</w:t>
            </w:r>
            <w:r>
              <w:rPr>
                <w:noProof/>
                <w:lang w:val="en-IE" w:eastAsia="en-GB"/>
              </w:rPr>
              <w:tab/>
            </w:r>
            <w:r w:rsidRPr="00686C9B">
              <w:rPr>
                <w:rStyle w:val="Hyperlink"/>
                <w:noProof/>
              </w:rPr>
              <w:t>Event Aggregation</w:t>
            </w:r>
            <w:r>
              <w:rPr>
                <w:noProof/>
                <w:webHidden/>
              </w:rPr>
              <w:tab/>
            </w:r>
            <w:r>
              <w:rPr>
                <w:noProof/>
                <w:webHidden/>
              </w:rPr>
              <w:fldChar w:fldCharType="begin"/>
            </w:r>
            <w:r>
              <w:rPr>
                <w:noProof/>
                <w:webHidden/>
              </w:rPr>
              <w:instrText xml:space="preserve"> PAGEREF _Toc236213217 \h </w:instrText>
            </w:r>
            <w:r>
              <w:rPr>
                <w:noProof/>
                <w:webHidden/>
              </w:rPr>
            </w:r>
            <w:r>
              <w:rPr>
                <w:noProof/>
                <w:webHidden/>
              </w:rPr>
              <w:fldChar w:fldCharType="separate"/>
            </w:r>
            <w:r>
              <w:rPr>
                <w:noProof/>
                <w:webHidden/>
              </w:rPr>
              <w:t>19</w:t>
            </w:r>
            <w:r>
              <w:rPr>
                <w:noProof/>
                <w:webHidden/>
              </w:rPr>
              <w:fldChar w:fldCharType="end"/>
            </w:r>
          </w:hyperlink>
        </w:p>
        <w:p w14:paraId="6058E207" w14:textId="136946AA" w:rsidR="000579C2" w:rsidRDefault="000579C2">
          <w:pPr>
            <w:pStyle w:val="TOC1"/>
            <w:tabs>
              <w:tab w:val="left" w:pos="720"/>
              <w:tab w:val="right" w:leader="dot" w:pos="9016"/>
            </w:tabs>
            <w:rPr>
              <w:noProof/>
              <w:lang w:eastAsia="en-GB"/>
            </w:rPr>
          </w:pPr>
          <w:hyperlink w:anchor="_Toc236213218" w:history="1">
            <w:r w:rsidRPr="00686C9B">
              <w:rPr>
                <w:rStyle w:val="Hyperlink"/>
                <w:noProof/>
              </w:rPr>
              <w:t>2.6.</w:t>
            </w:r>
            <w:r>
              <w:rPr>
                <w:noProof/>
                <w:lang w:eastAsia="en-GB"/>
              </w:rPr>
              <w:tab/>
            </w:r>
            <w:r w:rsidRPr="00686C9B">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_Toc236213218 \h </w:instrText>
            </w:r>
            <w:r>
              <w:rPr>
                <w:noProof/>
                <w:webHidden/>
              </w:rPr>
            </w:r>
            <w:r>
              <w:rPr>
                <w:noProof/>
                <w:webHidden/>
              </w:rPr>
              <w:fldChar w:fldCharType="separate"/>
            </w:r>
            <w:r>
              <w:rPr>
                <w:noProof/>
                <w:webHidden/>
              </w:rPr>
              <w:t>20</w:t>
            </w:r>
            <w:r>
              <w:rPr>
                <w:noProof/>
                <w:webHidden/>
              </w:rPr>
              <w:fldChar w:fldCharType="end"/>
            </w:r>
          </w:hyperlink>
        </w:p>
        <w:p w14:paraId="4CE4125D" w14:textId="6F929CED" w:rsidR="000579C2" w:rsidRDefault="000579C2">
          <w:pPr>
            <w:pStyle w:val="TOC3"/>
            <w:tabs>
              <w:tab w:val="left" w:pos="1440"/>
              <w:tab w:val="right" w:leader="dot" w:pos="9016"/>
            </w:tabs>
            <w:rPr>
              <w:noProof/>
              <w:lang w:val="en-IE" w:eastAsia="en-GB"/>
            </w:rPr>
          </w:pPr>
          <w:hyperlink w:anchor="_Toc236213219" w:history="1">
            <w:r w:rsidRPr="00686C9B">
              <w:rPr>
                <w:rStyle w:val="Hyperlink"/>
                <w:noProof/>
              </w:rPr>
              <w:t>2.6.1.</w:t>
            </w:r>
            <w:r>
              <w:rPr>
                <w:noProof/>
                <w:lang w:val="en-IE" w:eastAsia="en-GB"/>
              </w:rPr>
              <w:tab/>
            </w:r>
            <w:r w:rsidRPr="00686C9B">
              <w:rPr>
                <w:rStyle w:val="Hyperlink"/>
                <w:noProof/>
              </w:rPr>
              <w:t>Cloud Computing</w:t>
            </w:r>
            <w:r>
              <w:rPr>
                <w:noProof/>
                <w:webHidden/>
              </w:rPr>
              <w:tab/>
            </w:r>
            <w:r>
              <w:rPr>
                <w:noProof/>
                <w:webHidden/>
              </w:rPr>
              <w:fldChar w:fldCharType="begin"/>
            </w:r>
            <w:r>
              <w:rPr>
                <w:noProof/>
                <w:webHidden/>
              </w:rPr>
              <w:instrText xml:space="preserve"> PAGEREF _Toc236213219 \h </w:instrText>
            </w:r>
            <w:r>
              <w:rPr>
                <w:noProof/>
                <w:webHidden/>
              </w:rPr>
            </w:r>
            <w:r>
              <w:rPr>
                <w:noProof/>
                <w:webHidden/>
              </w:rPr>
              <w:fldChar w:fldCharType="separate"/>
            </w:r>
            <w:r>
              <w:rPr>
                <w:noProof/>
                <w:webHidden/>
              </w:rPr>
              <w:t>20</w:t>
            </w:r>
            <w:r>
              <w:rPr>
                <w:noProof/>
                <w:webHidden/>
              </w:rPr>
              <w:fldChar w:fldCharType="end"/>
            </w:r>
          </w:hyperlink>
        </w:p>
        <w:p w14:paraId="64A1623C" w14:textId="74AC7780" w:rsidR="000579C2" w:rsidRDefault="000579C2">
          <w:pPr>
            <w:pStyle w:val="TOC3"/>
            <w:tabs>
              <w:tab w:val="left" w:pos="1440"/>
              <w:tab w:val="right" w:leader="dot" w:pos="9016"/>
            </w:tabs>
            <w:rPr>
              <w:noProof/>
              <w:lang w:val="en-IE" w:eastAsia="en-GB"/>
            </w:rPr>
          </w:pPr>
          <w:hyperlink w:anchor="_Toc236213220" w:history="1">
            <w:r w:rsidRPr="00686C9B">
              <w:rPr>
                <w:rStyle w:val="Hyperlink"/>
                <w:noProof/>
              </w:rPr>
              <w:t>2.6.2.</w:t>
            </w:r>
            <w:r>
              <w:rPr>
                <w:noProof/>
                <w:lang w:val="en-IE" w:eastAsia="en-GB"/>
              </w:rPr>
              <w:tab/>
            </w:r>
            <w:r w:rsidRPr="00686C9B">
              <w:rPr>
                <w:rStyle w:val="Hyperlink"/>
                <w:noProof/>
              </w:rPr>
              <w:t>Cloud-Native Architecture</w:t>
            </w:r>
            <w:r>
              <w:rPr>
                <w:noProof/>
                <w:webHidden/>
              </w:rPr>
              <w:tab/>
            </w:r>
            <w:r>
              <w:rPr>
                <w:noProof/>
                <w:webHidden/>
              </w:rPr>
              <w:fldChar w:fldCharType="begin"/>
            </w:r>
            <w:r>
              <w:rPr>
                <w:noProof/>
                <w:webHidden/>
              </w:rPr>
              <w:instrText xml:space="preserve"> PAGEREF _Toc236213220 \h </w:instrText>
            </w:r>
            <w:r>
              <w:rPr>
                <w:noProof/>
                <w:webHidden/>
              </w:rPr>
            </w:r>
            <w:r>
              <w:rPr>
                <w:noProof/>
                <w:webHidden/>
              </w:rPr>
              <w:fldChar w:fldCharType="separate"/>
            </w:r>
            <w:r>
              <w:rPr>
                <w:noProof/>
                <w:webHidden/>
              </w:rPr>
              <w:t>22</w:t>
            </w:r>
            <w:r>
              <w:rPr>
                <w:noProof/>
                <w:webHidden/>
              </w:rPr>
              <w:fldChar w:fldCharType="end"/>
            </w:r>
          </w:hyperlink>
        </w:p>
        <w:p w14:paraId="1E427995" w14:textId="5781E8FD" w:rsidR="000579C2" w:rsidRDefault="000579C2">
          <w:pPr>
            <w:pStyle w:val="TOC3"/>
            <w:tabs>
              <w:tab w:val="left" w:pos="1440"/>
              <w:tab w:val="right" w:leader="dot" w:pos="9016"/>
            </w:tabs>
            <w:rPr>
              <w:noProof/>
              <w:lang w:val="en-IE" w:eastAsia="en-GB"/>
            </w:rPr>
          </w:pPr>
          <w:hyperlink w:anchor="_Toc236213221" w:history="1">
            <w:r w:rsidRPr="00686C9B">
              <w:rPr>
                <w:rStyle w:val="Hyperlink"/>
                <w:noProof/>
              </w:rPr>
              <w:t>2.6.3.</w:t>
            </w:r>
            <w:r>
              <w:rPr>
                <w:noProof/>
                <w:lang w:val="en-IE" w:eastAsia="en-GB"/>
              </w:rPr>
              <w:tab/>
            </w:r>
            <w:r w:rsidRPr="00686C9B">
              <w:rPr>
                <w:rStyle w:val="Hyperlink"/>
                <w:noProof/>
              </w:rPr>
              <w:t>Cloud Resilience with Kubernetes</w:t>
            </w:r>
            <w:r>
              <w:rPr>
                <w:noProof/>
                <w:webHidden/>
              </w:rPr>
              <w:tab/>
            </w:r>
            <w:r>
              <w:rPr>
                <w:noProof/>
                <w:webHidden/>
              </w:rPr>
              <w:fldChar w:fldCharType="begin"/>
            </w:r>
            <w:r>
              <w:rPr>
                <w:noProof/>
                <w:webHidden/>
              </w:rPr>
              <w:instrText xml:space="preserve"> PAGEREF _Toc236213221 \h </w:instrText>
            </w:r>
            <w:r>
              <w:rPr>
                <w:noProof/>
                <w:webHidden/>
              </w:rPr>
            </w:r>
            <w:r>
              <w:rPr>
                <w:noProof/>
                <w:webHidden/>
              </w:rPr>
              <w:fldChar w:fldCharType="separate"/>
            </w:r>
            <w:r>
              <w:rPr>
                <w:noProof/>
                <w:webHidden/>
              </w:rPr>
              <w:t>22</w:t>
            </w:r>
            <w:r>
              <w:rPr>
                <w:noProof/>
                <w:webHidden/>
              </w:rPr>
              <w:fldChar w:fldCharType="end"/>
            </w:r>
          </w:hyperlink>
        </w:p>
        <w:p w14:paraId="773EFE2D" w14:textId="6C52E987" w:rsidR="000579C2" w:rsidRDefault="000579C2">
          <w:pPr>
            <w:pStyle w:val="TOC3"/>
            <w:tabs>
              <w:tab w:val="left" w:pos="1440"/>
              <w:tab w:val="right" w:leader="dot" w:pos="9016"/>
            </w:tabs>
            <w:rPr>
              <w:noProof/>
              <w:lang w:val="en-IE" w:eastAsia="en-GB"/>
            </w:rPr>
          </w:pPr>
          <w:hyperlink w:anchor="_Toc236213222" w:history="1">
            <w:r w:rsidRPr="00686C9B">
              <w:rPr>
                <w:rStyle w:val="Hyperlink"/>
                <w:noProof/>
              </w:rPr>
              <w:t>2.6.4.</w:t>
            </w:r>
            <w:r>
              <w:rPr>
                <w:noProof/>
                <w:lang w:val="en-IE" w:eastAsia="en-GB"/>
              </w:rPr>
              <w:tab/>
            </w:r>
            <w:r w:rsidRPr="00686C9B">
              <w:rPr>
                <w:rStyle w:val="Hyperlink"/>
                <w:noProof/>
              </w:rPr>
              <w:t>High Availability, Resilience and Disaster Recovery</w:t>
            </w:r>
            <w:r>
              <w:rPr>
                <w:noProof/>
                <w:webHidden/>
              </w:rPr>
              <w:tab/>
            </w:r>
            <w:r>
              <w:rPr>
                <w:noProof/>
                <w:webHidden/>
              </w:rPr>
              <w:fldChar w:fldCharType="begin"/>
            </w:r>
            <w:r>
              <w:rPr>
                <w:noProof/>
                <w:webHidden/>
              </w:rPr>
              <w:instrText xml:space="preserve"> PAGEREF _Toc236213222 \h </w:instrText>
            </w:r>
            <w:r>
              <w:rPr>
                <w:noProof/>
                <w:webHidden/>
              </w:rPr>
            </w:r>
            <w:r>
              <w:rPr>
                <w:noProof/>
                <w:webHidden/>
              </w:rPr>
              <w:fldChar w:fldCharType="separate"/>
            </w:r>
            <w:r>
              <w:rPr>
                <w:noProof/>
                <w:webHidden/>
              </w:rPr>
              <w:t>23</w:t>
            </w:r>
            <w:r>
              <w:rPr>
                <w:noProof/>
                <w:webHidden/>
              </w:rPr>
              <w:fldChar w:fldCharType="end"/>
            </w:r>
          </w:hyperlink>
        </w:p>
        <w:p w14:paraId="46A9F544" w14:textId="6A8B011F" w:rsidR="000579C2" w:rsidRDefault="000579C2">
          <w:pPr>
            <w:pStyle w:val="TOC1"/>
            <w:tabs>
              <w:tab w:val="left" w:pos="720"/>
              <w:tab w:val="right" w:leader="dot" w:pos="9016"/>
            </w:tabs>
            <w:rPr>
              <w:noProof/>
              <w:lang w:eastAsia="en-GB"/>
            </w:rPr>
          </w:pPr>
          <w:hyperlink w:anchor="_Toc236213223" w:history="1">
            <w:r w:rsidRPr="00686C9B">
              <w:rPr>
                <w:rStyle w:val="Hyperlink"/>
                <w:noProof/>
              </w:rPr>
              <w:t>2.7.</w:t>
            </w:r>
            <w:r>
              <w:rPr>
                <w:noProof/>
                <w:lang w:eastAsia="en-GB"/>
              </w:rPr>
              <w:tab/>
            </w:r>
            <w:r w:rsidRPr="00686C9B">
              <w:rPr>
                <w:rStyle w:val="Hyperlink"/>
                <w:noProof/>
              </w:rPr>
              <w:t>Software Qualit</w:t>
            </w:r>
            <w:r w:rsidRPr="00686C9B">
              <w:rPr>
                <w:rStyle w:val="Hyperlink"/>
                <w:noProof/>
              </w:rPr>
              <w:t>y</w:t>
            </w:r>
            <w:r w:rsidRPr="00686C9B">
              <w:rPr>
                <w:rStyle w:val="Hyperlink"/>
                <w:noProof/>
              </w:rPr>
              <w:t xml:space="preserve"> Standards</w:t>
            </w:r>
            <w:r>
              <w:rPr>
                <w:noProof/>
                <w:webHidden/>
              </w:rPr>
              <w:tab/>
            </w:r>
            <w:r>
              <w:rPr>
                <w:noProof/>
                <w:webHidden/>
              </w:rPr>
              <w:fldChar w:fldCharType="begin"/>
            </w:r>
            <w:r>
              <w:rPr>
                <w:noProof/>
                <w:webHidden/>
              </w:rPr>
              <w:instrText xml:space="preserve"> PAGEREF _Toc236213223 \h </w:instrText>
            </w:r>
            <w:r>
              <w:rPr>
                <w:noProof/>
                <w:webHidden/>
              </w:rPr>
            </w:r>
            <w:r>
              <w:rPr>
                <w:noProof/>
                <w:webHidden/>
              </w:rPr>
              <w:fldChar w:fldCharType="separate"/>
            </w:r>
            <w:r>
              <w:rPr>
                <w:noProof/>
                <w:webHidden/>
              </w:rPr>
              <w:t>25</w:t>
            </w:r>
            <w:r>
              <w:rPr>
                <w:noProof/>
                <w:webHidden/>
              </w:rPr>
              <w:fldChar w:fldCharType="end"/>
            </w:r>
          </w:hyperlink>
        </w:p>
        <w:p w14:paraId="0133015B" w14:textId="5699B3FB" w:rsidR="000579C2" w:rsidRDefault="000579C2">
          <w:pPr>
            <w:pStyle w:val="TOC3"/>
            <w:tabs>
              <w:tab w:val="left" w:pos="1440"/>
              <w:tab w:val="right" w:leader="dot" w:pos="9016"/>
            </w:tabs>
            <w:rPr>
              <w:noProof/>
              <w:lang w:val="en-IE" w:eastAsia="en-GB"/>
            </w:rPr>
          </w:pPr>
          <w:hyperlink w:anchor="_Toc236213224" w:history="1">
            <w:r w:rsidRPr="00686C9B">
              <w:rPr>
                <w:rStyle w:val="Hyperlink"/>
                <w:noProof/>
              </w:rPr>
              <w:t>2.7.1.</w:t>
            </w:r>
            <w:r>
              <w:rPr>
                <w:noProof/>
                <w:lang w:val="en-IE" w:eastAsia="en-GB"/>
              </w:rPr>
              <w:tab/>
            </w:r>
            <w:r w:rsidRPr="00686C9B">
              <w:rPr>
                <w:rStyle w:val="Hyperlink"/>
                <w:noProof/>
              </w:rPr>
              <w:t>Software Quality Measurement</w:t>
            </w:r>
            <w:r>
              <w:rPr>
                <w:noProof/>
                <w:webHidden/>
              </w:rPr>
              <w:tab/>
            </w:r>
            <w:r>
              <w:rPr>
                <w:noProof/>
                <w:webHidden/>
              </w:rPr>
              <w:fldChar w:fldCharType="begin"/>
            </w:r>
            <w:r>
              <w:rPr>
                <w:noProof/>
                <w:webHidden/>
              </w:rPr>
              <w:instrText xml:space="preserve"> PAGEREF _Toc236213224 \h </w:instrText>
            </w:r>
            <w:r>
              <w:rPr>
                <w:noProof/>
                <w:webHidden/>
              </w:rPr>
            </w:r>
            <w:r>
              <w:rPr>
                <w:noProof/>
                <w:webHidden/>
              </w:rPr>
              <w:fldChar w:fldCharType="separate"/>
            </w:r>
            <w:r>
              <w:rPr>
                <w:noProof/>
                <w:webHidden/>
              </w:rPr>
              <w:t>25</w:t>
            </w:r>
            <w:r>
              <w:rPr>
                <w:noProof/>
                <w:webHidden/>
              </w:rPr>
              <w:fldChar w:fldCharType="end"/>
            </w:r>
          </w:hyperlink>
        </w:p>
        <w:p w14:paraId="1CC7B6C2" w14:textId="19DA3B2F" w:rsidR="000579C2" w:rsidRDefault="000579C2">
          <w:pPr>
            <w:pStyle w:val="TOC3"/>
            <w:tabs>
              <w:tab w:val="left" w:pos="1440"/>
              <w:tab w:val="right" w:leader="dot" w:pos="9016"/>
            </w:tabs>
            <w:rPr>
              <w:noProof/>
              <w:lang w:val="en-IE" w:eastAsia="en-GB"/>
            </w:rPr>
          </w:pPr>
          <w:hyperlink w:anchor="_Toc236213225" w:history="1">
            <w:r w:rsidRPr="00686C9B">
              <w:rPr>
                <w:rStyle w:val="Hyperlink"/>
                <w:noProof/>
              </w:rPr>
              <w:t>2.7.2.</w:t>
            </w:r>
            <w:r>
              <w:rPr>
                <w:noProof/>
                <w:lang w:val="en-IE" w:eastAsia="en-GB"/>
              </w:rPr>
              <w:tab/>
            </w:r>
            <w:r w:rsidRPr="00686C9B">
              <w:rPr>
                <w:rStyle w:val="Hyperlink"/>
                <w:noProof/>
              </w:rPr>
              <w:t>Reliability and Availability</w:t>
            </w:r>
            <w:r>
              <w:rPr>
                <w:noProof/>
                <w:webHidden/>
              </w:rPr>
              <w:tab/>
            </w:r>
            <w:r>
              <w:rPr>
                <w:noProof/>
                <w:webHidden/>
              </w:rPr>
              <w:fldChar w:fldCharType="begin"/>
            </w:r>
            <w:r>
              <w:rPr>
                <w:noProof/>
                <w:webHidden/>
              </w:rPr>
              <w:instrText xml:space="preserve"> PAGEREF _Toc236213225 \h </w:instrText>
            </w:r>
            <w:r>
              <w:rPr>
                <w:noProof/>
                <w:webHidden/>
              </w:rPr>
            </w:r>
            <w:r>
              <w:rPr>
                <w:noProof/>
                <w:webHidden/>
              </w:rPr>
              <w:fldChar w:fldCharType="separate"/>
            </w:r>
            <w:r>
              <w:rPr>
                <w:noProof/>
                <w:webHidden/>
              </w:rPr>
              <w:t>25</w:t>
            </w:r>
            <w:r>
              <w:rPr>
                <w:noProof/>
                <w:webHidden/>
              </w:rPr>
              <w:fldChar w:fldCharType="end"/>
            </w:r>
          </w:hyperlink>
        </w:p>
        <w:p w14:paraId="34BAFAE2" w14:textId="36994A82" w:rsidR="000579C2" w:rsidRDefault="000579C2">
          <w:pPr>
            <w:pStyle w:val="TOC1"/>
            <w:tabs>
              <w:tab w:val="left" w:pos="720"/>
              <w:tab w:val="right" w:leader="dot" w:pos="9016"/>
            </w:tabs>
            <w:rPr>
              <w:noProof/>
              <w:lang w:eastAsia="en-GB"/>
            </w:rPr>
          </w:pPr>
          <w:hyperlink w:anchor="_Toc236213226" w:history="1">
            <w:r w:rsidRPr="00686C9B">
              <w:rPr>
                <w:rStyle w:val="Hyperlink"/>
                <w:noProof/>
              </w:rPr>
              <w:t>2.8.</w:t>
            </w:r>
            <w:r>
              <w:rPr>
                <w:noProof/>
                <w:lang w:eastAsia="en-GB"/>
              </w:rPr>
              <w:tab/>
            </w:r>
            <w:r w:rsidRPr="00686C9B">
              <w:rPr>
                <w:rStyle w:val="Hyperlink"/>
                <w:noProof/>
              </w:rPr>
              <w:t>Research Gap and Conclusion</w:t>
            </w:r>
            <w:r>
              <w:rPr>
                <w:noProof/>
                <w:webHidden/>
              </w:rPr>
              <w:tab/>
            </w:r>
            <w:r>
              <w:rPr>
                <w:noProof/>
                <w:webHidden/>
              </w:rPr>
              <w:fldChar w:fldCharType="begin"/>
            </w:r>
            <w:r>
              <w:rPr>
                <w:noProof/>
                <w:webHidden/>
              </w:rPr>
              <w:instrText xml:space="preserve"> PAGEREF _Toc236213226 \h </w:instrText>
            </w:r>
            <w:r>
              <w:rPr>
                <w:noProof/>
                <w:webHidden/>
              </w:rPr>
            </w:r>
            <w:r>
              <w:rPr>
                <w:noProof/>
                <w:webHidden/>
              </w:rPr>
              <w:fldChar w:fldCharType="separate"/>
            </w:r>
            <w:r>
              <w:rPr>
                <w:noProof/>
                <w:webHidden/>
              </w:rPr>
              <w:t>26</w:t>
            </w:r>
            <w:r>
              <w:rPr>
                <w:noProof/>
                <w:webHidden/>
              </w:rPr>
              <w:fldChar w:fldCharType="end"/>
            </w:r>
          </w:hyperlink>
        </w:p>
        <w:p w14:paraId="04377D3F" w14:textId="3B3DA340" w:rsidR="000579C2" w:rsidRDefault="000579C2">
          <w:pPr>
            <w:pStyle w:val="TOC2"/>
            <w:tabs>
              <w:tab w:val="left" w:pos="720"/>
              <w:tab w:val="right" w:leader="dot" w:pos="9016"/>
            </w:tabs>
            <w:rPr>
              <w:noProof/>
              <w:lang w:eastAsia="en-GB"/>
            </w:rPr>
          </w:pPr>
          <w:hyperlink w:anchor="_Toc236213227" w:history="1">
            <w:r w:rsidRPr="00686C9B">
              <w:rPr>
                <w:rStyle w:val="Hyperlink"/>
                <w:noProof/>
              </w:rPr>
              <w:t>1.</w:t>
            </w:r>
            <w:r>
              <w:rPr>
                <w:noProof/>
                <w:lang w:eastAsia="en-GB"/>
              </w:rPr>
              <w:tab/>
            </w:r>
            <w:r w:rsidRPr="00686C9B">
              <w:rPr>
                <w:rStyle w:val="Hyperlink"/>
                <w:noProof/>
              </w:rPr>
              <w:t>Design</w:t>
            </w:r>
            <w:r>
              <w:rPr>
                <w:noProof/>
                <w:webHidden/>
              </w:rPr>
              <w:tab/>
            </w:r>
            <w:r>
              <w:rPr>
                <w:noProof/>
                <w:webHidden/>
              </w:rPr>
              <w:fldChar w:fldCharType="begin"/>
            </w:r>
            <w:r>
              <w:rPr>
                <w:noProof/>
                <w:webHidden/>
              </w:rPr>
              <w:instrText xml:space="preserve"> PAGEREF _Toc236213227 \h </w:instrText>
            </w:r>
            <w:r>
              <w:rPr>
                <w:noProof/>
                <w:webHidden/>
              </w:rPr>
            </w:r>
            <w:r>
              <w:rPr>
                <w:noProof/>
                <w:webHidden/>
              </w:rPr>
              <w:fldChar w:fldCharType="separate"/>
            </w:r>
            <w:r>
              <w:rPr>
                <w:noProof/>
                <w:webHidden/>
              </w:rPr>
              <w:t>26</w:t>
            </w:r>
            <w:r>
              <w:rPr>
                <w:noProof/>
                <w:webHidden/>
              </w:rPr>
              <w:fldChar w:fldCharType="end"/>
            </w:r>
          </w:hyperlink>
        </w:p>
        <w:p w14:paraId="5FCC7A24" w14:textId="199A2F18" w:rsidR="000579C2" w:rsidRDefault="000579C2">
          <w:pPr>
            <w:pStyle w:val="TOC1"/>
            <w:tabs>
              <w:tab w:val="right" w:leader="dot" w:pos="9016"/>
            </w:tabs>
            <w:rPr>
              <w:noProof/>
              <w:lang w:eastAsia="en-GB"/>
            </w:rPr>
          </w:pPr>
          <w:hyperlink w:anchor="_Toc236213228" w:history="1">
            <w:r w:rsidRPr="00686C9B">
              <w:rPr>
                <w:rStyle w:val="Hyperlink"/>
                <w:noProof/>
              </w:rPr>
              <w:t>References</w:t>
            </w:r>
            <w:r>
              <w:rPr>
                <w:noProof/>
                <w:webHidden/>
              </w:rPr>
              <w:tab/>
            </w:r>
            <w:r>
              <w:rPr>
                <w:noProof/>
                <w:webHidden/>
              </w:rPr>
              <w:fldChar w:fldCharType="begin"/>
            </w:r>
            <w:r>
              <w:rPr>
                <w:noProof/>
                <w:webHidden/>
              </w:rPr>
              <w:instrText xml:space="preserve"> PAGEREF _Toc236213228 \h </w:instrText>
            </w:r>
            <w:r>
              <w:rPr>
                <w:noProof/>
                <w:webHidden/>
              </w:rPr>
            </w:r>
            <w:r>
              <w:rPr>
                <w:noProof/>
                <w:webHidden/>
              </w:rPr>
              <w:fldChar w:fldCharType="separate"/>
            </w:r>
            <w:r>
              <w:rPr>
                <w:noProof/>
                <w:webHidden/>
              </w:rPr>
              <w:t>i</w:t>
            </w:r>
            <w:r>
              <w:rPr>
                <w:noProof/>
                <w:webHidden/>
              </w:rPr>
              <w:fldChar w:fldCharType="end"/>
            </w:r>
          </w:hyperlink>
        </w:p>
        <w:p w14:paraId="4276ABA1" w14:textId="1EB525C1" w:rsidR="000579C2" w:rsidRDefault="000579C2">
          <w:pPr>
            <w:pStyle w:val="TOC1"/>
            <w:tabs>
              <w:tab w:val="right" w:leader="dot" w:pos="9016"/>
            </w:tabs>
            <w:rPr>
              <w:noProof/>
              <w:lang w:eastAsia="en-GB"/>
            </w:rPr>
          </w:pPr>
          <w:hyperlink w:anchor="_Toc236213229" w:history="1">
            <w:r w:rsidRPr="00686C9B">
              <w:rPr>
                <w:rStyle w:val="Hyperlink"/>
                <w:noProof/>
              </w:rPr>
              <w:t>Appendices</w:t>
            </w:r>
            <w:r>
              <w:rPr>
                <w:noProof/>
                <w:webHidden/>
              </w:rPr>
              <w:tab/>
            </w:r>
            <w:r>
              <w:rPr>
                <w:noProof/>
                <w:webHidden/>
              </w:rPr>
              <w:fldChar w:fldCharType="begin"/>
            </w:r>
            <w:r>
              <w:rPr>
                <w:noProof/>
                <w:webHidden/>
              </w:rPr>
              <w:instrText xml:space="preserve"> PAGEREF _Toc236213229 \h </w:instrText>
            </w:r>
            <w:r>
              <w:rPr>
                <w:noProof/>
                <w:webHidden/>
              </w:rPr>
            </w:r>
            <w:r>
              <w:rPr>
                <w:noProof/>
                <w:webHidden/>
              </w:rPr>
              <w:fldChar w:fldCharType="separate"/>
            </w:r>
            <w:r>
              <w:rPr>
                <w:noProof/>
                <w:webHidden/>
              </w:rPr>
              <w:t>vii</w:t>
            </w:r>
            <w:r>
              <w:rPr>
                <w:noProof/>
                <w:webHidden/>
              </w:rPr>
              <w:fldChar w:fldCharType="end"/>
            </w:r>
          </w:hyperlink>
        </w:p>
        <w:p w14:paraId="5DA31AE6" w14:textId="024619D9" w:rsidR="000579C2" w:rsidRDefault="000579C2">
          <w:pPr>
            <w:pStyle w:val="TOC1"/>
            <w:tabs>
              <w:tab w:val="right" w:leader="dot" w:pos="9016"/>
            </w:tabs>
            <w:rPr>
              <w:noProof/>
              <w:lang w:eastAsia="en-GB"/>
            </w:rPr>
          </w:pPr>
          <w:hyperlink w:anchor="_Toc236213230" w:history="1">
            <w:r w:rsidRPr="00686C9B">
              <w:rPr>
                <w:rStyle w:val="Hyperlink"/>
                <w:noProof/>
              </w:rPr>
              <w:t>Appendix A:  Code Listing</w:t>
            </w:r>
            <w:r>
              <w:rPr>
                <w:noProof/>
                <w:webHidden/>
              </w:rPr>
              <w:tab/>
            </w:r>
            <w:r>
              <w:rPr>
                <w:noProof/>
                <w:webHidden/>
              </w:rPr>
              <w:fldChar w:fldCharType="begin"/>
            </w:r>
            <w:r>
              <w:rPr>
                <w:noProof/>
                <w:webHidden/>
              </w:rPr>
              <w:instrText xml:space="preserve"> PAGEREF _Toc236213230 \h </w:instrText>
            </w:r>
            <w:r>
              <w:rPr>
                <w:noProof/>
                <w:webHidden/>
              </w:rPr>
            </w:r>
            <w:r>
              <w:rPr>
                <w:noProof/>
                <w:webHidden/>
              </w:rPr>
              <w:fldChar w:fldCharType="separate"/>
            </w:r>
            <w:r>
              <w:rPr>
                <w:noProof/>
                <w:webHidden/>
              </w:rPr>
              <w:t>viii</w:t>
            </w:r>
            <w:r>
              <w:rPr>
                <w:noProof/>
                <w:webHidden/>
              </w:rPr>
              <w:fldChar w:fldCharType="end"/>
            </w:r>
          </w:hyperlink>
        </w:p>
        <w:p w14:paraId="3EB95FE8" w14:textId="554BDA78"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36213191"/>
      <w:r w:rsidRPr="008E68F6">
        <w:lastRenderedPageBreak/>
        <w:t>Table of Figures</w:t>
      </w:r>
      <w:bookmarkEnd w:id="7"/>
    </w:p>
    <w:p w14:paraId="3BD16CA7" w14:textId="77777777" w:rsidR="00C2235C" w:rsidRPr="008E68F6" w:rsidRDefault="00C2235C" w:rsidP="007D3777"/>
    <w:p w14:paraId="2E5264D8" w14:textId="79E7EB42" w:rsidR="00661D17" w:rsidRPr="008E68F6" w:rsidRDefault="00C2235C" w:rsidP="007D3777">
      <w:pPr>
        <w:pStyle w:val="TableofFigures"/>
        <w:rPr>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B52478" w:rsidP="007D3777">
      <w:pPr>
        <w:pStyle w:val="TableofFigures"/>
        <w:rPr>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6213192"/>
      <w:r w:rsidRPr="008E68F6">
        <w:lastRenderedPageBreak/>
        <w:t>Table of Tables</w:t>
      </w:r>
      <w:bookmarkEnd w:id="8"/>
    </w:p>
    <w:p w14:paraId="751DE4CF" w14:textId="77777777" w:rsidR="00C2235C" w:rsidRPr="008E68F6" w:rsidRDefault="00C2235C" w:rsidP="007D3777"/>
    <w:p w14:paraId="16DFC7B9" w14:textId="77777777" w:rsidR="00BC4372" w:rsidRPr="008E68F6" w:rsidRDefault="00C2235C" w:rsidP="007D3777">
      <w:pPr>
        <w:pStyle w:val="TableofFigures"/>
        <w:rPr>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B52478" w:rsidP="007D3777">
      <w:pPr>
        <w:pStyle w:val="TableofFigures"/>
        <w:rPr>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7D3777">
      <w:r w:rsidRPr="008E68F6">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6213193"/>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6213194"/>
      <w:r w:rsidRPr="008E68F6">
        <w:lastRenderedPageBreak/>
        <w:t>Introduction</w:t>
      </w:r>
      <w:bookmarkEnd w:id="10"/>
      <w:bookmarkEnd w:id="11"/>
    </w:p>
    <w:p w14:paraId="737A50E3" w14:textId="367E11E5" w:rsidR="00C42EB1" w:rsidRPr="008E68F6" w:rsidRDefault="00C42EB1" w:rsidP="007D3777"/>
    <w:p w14:paraId="537542DD" w14:textId="61801BBB"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E01A94" w:rsidRPr="008E68F6">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E01A94" w:rsidRPr="008E68F6">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0B94CA6E"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AA0494" w:rsidRPr="008E68F6">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F77460" w:rsidRPr="008E68F6">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387FCC" w:rsidRPr="008E68F6">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F77460" w:rsidRPr="008E68F6">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AA0494" w:rsidRPr="008E68F6">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F77460" w:rsidRPr="008E68F6">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6F2E37" w:rsidRPr="008E68F6">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F77460" w:rsidRPr="008E68F6">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70C8A039"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Redis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w:t>
      </w:r>
      <w:r w:rsidRPr="008E68F6">
        <w:lastRenderedPageBreak/>
        <w:t>Kubernetes Service (</w:t>
      </w:r>
      <w:r w:rsidR="003C3387" w:rsidRPr="008E68F6">
        <w:t>AKS</w:t>
      </w:r>
      <w:r w:rsidRPr="008E68F6">
        <w:t>)</w:t>
      </w:r>
      <w:r w:rsidR="0080273D" w:rsidRPr="008E68F6">
        <w:t xml:space="preserve"> and connected to an Azure hosted Redis database</w:t>
      </w:r>
      <w:r w:rsidRPr="008E68F6">
        <w:t xml:space="preserve">. However, </w:t>
      </w:r>
      <w:r w:rsidR="00D754DD" w:rsidRPr="008E68F6">
        <w:t xml:space="preserve">by introducing this centralised aggregation layer in line with the Strangler Fig patten,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6213195"/>
      <w:r w:rsidRPr="008E68F6">
        <w:t>Purpose</w:t>
      </w:r>
      <w:bookmarkEnd w:id="12"/>
    </w:p>
    <w:p w14:paraId="60445879" w14:textId="2EAECE5D"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Redis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6213196"/>
      <w:r w:rsidRPr="008E68F6">
        <w:lastRenderedPageBreak/>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6213197"/>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25063894" w14:textId="73674562" w:rsidR="00A544FF" w:rsidRPr="008E68F6" w:rsidRDefault="00A544FF" w:rsidP="007D3777">
      <w:pPr>
        <w:pStyle w:val="ListParagraph"/>
        <w:numPr>
          <w:ilvl w:val="0"/>
          <w:numId w:val="16"/>
        </w:numPr>
        <w:rPr>
          <w:lang w:val="en-GB"/>
        </w:rPr>
      </w:pPr>
      <w:r w:rsidRPr="008E68F6">
        <w:rPr>
          <w:lang w:val="en-GB"/>
        </w:rPr>
        <w:t>Routing for Blue/Green zero downtime deployment for the API container in the AKS cluster.</w:t>
      </w:r>
    </w:p>
    <w:p w14:paraId="062F594F" w14:textId="34DFB3E2" w:rsidR="00A544FF" w:rsidRPr="008E68F6" w:rsidRDefault="00A544FF" w:rsidP="007D3777">
      <w:pPr>
        <w:pStyle w:val="ListParagraph"/>
        <w:numPr>
          <w:ilvl w:val="0"/>
          <w:numId w:val="16"/>
        </w:numPr>
        <w:rPr>
          <w:lang w:val="en-GB"/>
        </w:rPr>
      </w:pPr>
      <w:r w:rsidRPr="008E68F6">
        <w:rPr>
          <w:lang w:val="en-GB"/>
        </w:rPr>
        <w:t>Geo redundant cluster deployment across 2 AKS clusters.</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6213198"/>
      <w:r w:rsidRPr="008E68F6">
        <w:t>Background</w:t>
      </w:r>
      <w:r w:rsidR="008F7B12" w:rsidRPr="008E68F6">
        <w:t xml:space="preserve"> &amp; Technology of Interest</w:t>
      </w:r>
      <w:bookmarkEnd w:id="15"/>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26B6E3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clearly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53EBBFC1" w:rsidR="00A8249B" w:rsidRPr="008E68F6" w:rsidRDefault="002B0709" w:rsidP="007D3777">
      <w:r w:rsidRPr="008E68F6">
        <w:t>This however presen</w:t>
      </w:r>
      <w:r w:rsidR="00965800" w:rsidRPr="008E68F6">
        <w:t>ts</w:t>
      </w:r>
      <w:r w:rsidRPr="008E68F6">
        <w:t xml:space="preserve"> a new issue, the fact that data sometimes still need</w:t>
      </w:r>
      <w:r w:rsidR="00195F73" w:rsidRPr="008E68F6">
        <w:t>s</w:t>
      </w:r>
      <w:r w:rsidRPr="008E68F6">
        <w:t xml:space="preserve"> to </w:t>
      </w:r>
      <w:r w:rsidR="00195F73" w:rsidRPr="008E68F6">
        <w:t xml:space="preserve">be </w:t>
      </w:r>
      <w:r w:rsidRPr="008E68F6">
        <w:t>centralised. The aggregation of events ma</w:t>
      </w:r>
      <w:r w:rsidR="00195F73" w:rsidRPr="008E68F6">
        <w:t>kes</w:t>
      </w:r>
      <w:r w:rsidRPr="008E68F6">
        <w:t xml:space="preserve"> this possible, but the clear bottleneck of a single aggregator become</w:t>
      </w:r>
      <w:r w:rsidR="00195F73" w:rsidRPr="008E68F6">
        <w:t>s</w:t>
      </w:r>
      <w:r w:rsidRPr="008E68F6">
        <w:t xml:space="preserve"> a critical </w:t>
      </w:r>
      <w:r w:rsidR="00195F73" w:rsidRPr="008E68F6">
        <w:t>SPoF</w:t>
      </w:r>
      <w:r w:rsidRPr="008E68F6">
        <w:t>. If this aggregation service fail</w:t>
      </w:r>
      <w:r w:rsidR="00195F73" w:rsidRPr="008E68F6">
        <w:t>s</w:t>
      </w:r>
      <w:r w:rsidRPr="008E68F6">
        <w:t xml:space="preserve"> then the business could suffer </w:t>
      </w:r>
      <w:r w:rsidR="00195F73" w:rsidRPr="008E68F6">
        <w:t xml:space="preserve">severe </w:t>
      </w:r>
      <w:r w:rsidRPr="008E68F6">
        <w:t>financial consequences</w:t>
      </w:r>
      <w:r w:rsidR="00195F73" w:rsidRPr="008E68F6">
        <w:t>, such as lost sales or penalties imposed by the regulator</w:t>
      </w:r>
      <w:r w:rsidRPr="008E68F6">
        <w:t xml:space="preserve">. Also, since this centralised aggregation service </w:t>
      </w:r>
      <w:r w:rsidR="00A8249B" w:rsidRPr="008E68F6">
        <w:t>has</w:t>
      </w:r>
      <w:r w:rsidRPr="008E68F6">
        <w:t xml:space="preserve"> a large </w:t>
      </w:r>
      <w:r w:rsidR="002A2DF8" w:rsidRPr="008E68F6">
        <w:t>number</w:t>
      </w:r>
      <w:r w:rsidRPr="008E68F6">
        <w:t xml:space="preserve"> of domains depending on it, it </w:t>
      </w:r>
      <w:r w:rsidR="00A8249B" w:rsidRPr="008E68F6">
        <w:t xml:space="preserve">is </w:t>
      </w:r>
      <w:r w:rsidR="00B8268B" w:rsidRPr="008E68F6">
        <w:t xml:space="preserve">complicated </w:t>
      </w:r>
      <w:r w:rsidRPr="008E68F6">
        <w:t xml:space="preserve">to take offline for updates </w:t>
      </w:r>
      <w:r w:rsidR="00A8249B" w:rsidRPr="008E68F6">
        <w:t>because</w:t>
      </w:r>
      <w:r w:rsidRPr="008E68F6">
        <w:t xml:space="preserve"> </w:t>
      </w:r>
      <w:r w:rsidR="000653C1" w:rsidRPr="008E68F6">
        <w:t>consumers</w:t>
      </w:r>
      <w:r w:rsidRPr="008E68F6">
        <w:t xml:space="preserve"> </w:t>
      </w:r>
      <w:r w:rsidR="00A8249B" w:rsidRPr="008E68F6">
        <w:t xml:space="preserve">require </w:t>
      </w:r>
      <w:r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72D53540"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Redis </w:t>
      </w:r>
      <w:r w:rsidR="00B04816" w:rsidRPr="008E68F6">
        <w:lastRenderedPageBreak/>
        <w:t>database will be utilised as a low latency materialised view 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 Redis 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6213199"/>
      <w:r w:rsidRPr="008E68F6">
        <w:t>Problem Statement</w:t>
      </w:r>
      <w:bookmarkEnd w:id="16"/>
    </w:p>
    <w:p w14:paraId="491D3951" w14:textId="65AE2D7C"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w:t>
      </w:r>
      <w:proofErr w:type="spellStart"/>
      <w:r w:rsidR="001335F4" w:rsidRPr="008E68F6">
        <w:t>a</w:t>
      </w:r>
      <w:proofErr w:type="spellEnd"/>
      <w:r w:rsidR="001335F4" w:rsidRPr="008E68F6">
        <w:t xml:space="preserve">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6213200"/>
      <w:r w:rsidRPr="008E68F6">
        <w:lastRenderedPageBreak/>
        <w:t>Research Question</w:t>
      </w:r>
      <w:bookmarkEnd w:id="17"/>
      <w:r w:rsidR="00BF5227" w:rsidRPr="008E68F6">
        <w:t xml:space="preserve"> </w:t>
      </w:r>
    </w:p>
    <w:p w14:paraId="342D70B6" w14:textId="531B264D" w:rsidR="00277E00" w:rsidRPr="008E68F6" w:rsidRDefault="00277E00" w:rsidP="007D3777">
      <w:r w:rsidRPr="008E68F6">
        <w:t>How can introducing H</w:t>
      </w:r>
      <w:r w:rsidR="00B53132">
        <w:t xml:space="preserve">igh </w:t>
      </w:r>
      <w:r w:rsidR="00B53132" w:rsidRPr="008E68F6">
        <w:t>A</w:t>
      </w:r>
      <w:r w:rsidR="00B53132">
        <w:t>vailability</w:t>
      </w:r>
      <w:r w:rsidRPr="008E68F6">
        <w:t xml:space="preserve"> during </w:t>
      </w:r>
      <w:r w:rsidR="00F77460" w:rsidRPr="008E68F6">
        <w:t xml:space="preserve">the </w:t>
      </w:r>
      <w:r w:rsidRPr="008E68F6">
        <w:t xml:space="preserve">transition from monolith to </w:t>
      </w:r>
      <w:r w:rsidR="00B5677B">
        <w:t xml:space="preserve">event streaming </w:t>
      </w:r>
      <w:r w:rsidR="00226A2B">
        <w:t xml:space="preserve">in domain driven postal enterprises containing </w:t>
      </w:r>
      <w:r w:rsidRPr="008E68F6">
        <w:t>critical services be achieved within the requirements of 250</w:t>
      </w:r>
      <w:r w:rsidR="00B53132">
        <w:t>1</w:t>
      </w:r>
      <w:r w:rsidRPr="008E68F6">
        <w:t>0. (SQUARE – for quality systems engineering)</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6213201"/>
      <w:r w:rsidRPr="008E68F6">
        <w:t>Chapter 1 conclusion</w:t>
      </w:r>
      <w:bookmarkEnd w:id="18"/>
    </w:p>
    <w:p w14:paraId="46566129" w14:textId="041A7523"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research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6213202"/>
      <w:r w:rsidRPr="00300074">
        <w:lastRenderedPageBreak/>
        <w:t>Literature Review</w:t>
      </w:r>
      <w:bookmarkEnd w:id="19"/>
    </w:p>
    <w:p w14:paraId="64E13FAC" w14:textId="55957569" w:rsidR="00B24A0A" w:rsidRPr="00300074" w:rsidRDefault="00B24A0A" w:rsidP="007D3777">
      <w:pPr>
        <w:pStyle w:val="DissChHeading"/>
        <w:numPr>
          <w:ilvl w:val="1"/>
          <w:numId w:val="21"/>
        </w:numPr>
      </w:pPr>
      <w:bookmarkStart w:id="20" w:name="_Toc236213203"/>
      <w:r w:rsidRPr="00300074">
        <w:t>Introduction</w:t>
      </w:r>
      <w:bookmarkEnd w:id="20"/>
    </w:p>
    <w:p w14:paraId="7E94E3BD" w14:textId="77777777" w:rsidR="00387FCC" w:rsidRPr="00300074" w:rsidRDefault="00387FCC" w:rsidP="007D3777"/>
    <w:p w14:paraId="65CA10D2" w14:textId="32F7374A"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Pr="00300074">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F77460" w:rsidRPr="00300074">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fldSimple w:instr=" ADDIN ZOTERO_TEMP "/>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AA0494" w:rsidRPr="00300074">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300074">
        <w:rPr>
          <w:rFonts w:ascii="Cambria Math" w:hAnsi="Cambria Math" w:cs="Cambria Math"/>
        </w:rPr>
        <w:instrText>↵</w:instrText>
      </w:r>
      <w:r w:rsidR="00AA049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AA0494" w:rsidRPr="00300074">
        <w:rPr>
          <w:rFonts w:ascii="Calibri" w:eastAsiaTheme="minorHAnsi" w:cs="Calibri"/>
          <w:lang w:val="en-GB"/>
        </w:rPr>
        <w:t>(</w:t>
      </w:r>
      <w:proofErr w:type="spellStart"/>
      <w:r w:rsidR="00AA0494" w:rsidRPr="00300074">
        <w:rPr>
          <w:rFonts w:ascii="Calibri" w:eastAsiaTheme="minorHAnsi" w:cs="Calibri"/>
          <w:lang w:val="en-GB"/>
        </w:rPr>
        <w:t>Kalske</w:t>
      </w:r>
      <w:proofErr w:type="spellEnd"/>
      <w:r w:rsidR="00AA0494" w:rsidRPr="00300074">
        <w:rPr>
          <w:rFonts w:ascii="Calibri" w:eastAsiaTheme="minorHAnsi" w:cs="Calibri"/>
          <w:lang w:val="en-GB"/>
        </w:rPr>
        <w:t xml:space="preserve"> </w:t>
      </w:r>
      <w:r w:rsidR="00AA0494" w:rsidRPr="00300074">
        <w:rPr>
          <w:rFonts w:ascii="Calibri" w:eastAsiaTheme="minorHAnsi" w:cs="Calibri"/>
          <w:i/>
          <w:iCs/>
          <w:lang w:val="en-GB"/>
        </w:rPr>
        <w:t>et al.</w:t>
      </w:r>
      <w:r w:rsidR="00AA0494" w:rsidRPr="00300074">
        <w:rPr>
          <w:rFonts w:ascii="Calibri" w:eastAsiaTheme="minorHAnsi" w:cs="Calibri"/>
          <w:lang w:val="en-GB"/>
        </w:rPr>
        <w:t xml:space="preserve">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AA0494" w:rsidRPr="00300074">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AA0494" w:rsidRPr="00300074">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0D370D08"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be able to meet large scale data processing requirements </w:t>
      </w:r>
      <w:r w:rsidR="000C1093" w:rsidRPr="00300074">
        <w:fldChar w:fldCharType="begin"/>
      </w:r>
      <w:r w:rsidR="008E1ACA" w:rsidRPr="00300074">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F77460" w:rsidRPr="00300074">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be required to process event data by the year 2025 </w:t>
      </w:r>
      <w:r w:rsidR="00387FCC" w:rsidRPr="00300074">
        <w:fldChar w:fldCharType="begin"/>
      </w:r>
      <w:r w:rsidR="00387FCC" w:rsidRPr="00300074">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F77460" w:rsidRPr="00300074">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 xml:space="preserve">due to its robust broker replication designed to avoid the loss of data </w:t>
      </w:r>
      <w:r w:rsidR="00D64916" w:rsidRPr="00300074">
        <w:fldChar w:fldCharType="begin"/>
      </w:r>
      <w:r w:rsidR="00D64916" w:rsidRPr="00300074">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F77460" w:rsidRPr="00300074">
        <w:rPr>
          <w:noProof/>
        </w:rPr>
        <w:t>(Kasaram 2023)</w:t>
      </w:r>
      <w:r w:rsidR="00D64916" w:rsidRPr="00300074">
        <w:fldChar w:fldCharType="end"/>
      </w:r>
      <w:r w:rsidR="00D64916" w:rsidRPr="00300074">
        <w:t xml:space="preserve">. </w:t>
      </w:r>
      <w:r w:rsidR="00801CEF" w:rsidRPr="00300074">
        <w:t xml:space="preserve"> </w:t>
      </w:r>
      <w:r w:rsidR="00A846EF" w:rsidRPr="00300074">
        <w:t xml:space="preserve">A trend towards unstaffed locker stations </w:t>
      </w:r>
      <w:r w:rsidR="00A846EF" w:rsidRPr="00300074">
        <w:fldChar w:fldCharType="begin"/>
      </w:r>
      <w:r w:rsidR="00AA0494" w:rsidRPr="00300074">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F77460" w:rsidRPr="00300074">
        <w:rPr>
          <w:rFonts w:ascii="Calibri" w:eastAsiaTheme="minorHAnsi" w:cs="Calibri"/>
          <w:lang w:val="en-GB"/>
        </w:rPr>
        <w:t>(</w:t>
      </w:r>
      <w:proofErr w:type="spellStart"/>
      <w:r w:rsidR="00F77460" w:rsidRPr="00300074">
        <w:rPr>
          <w:rFonts w:ascii="Calibri" w:eastAsiaTheme="minorHAnsi" w:cs="Calibri"/>
          <w:lang w:val="en-GB"/>
        </w:rPr>
        <w:t>Ilieva</w:t>
      </w:r>
      <w:proofErr w:type="spellEnd"/>
      <w:r w:rsidR="00F77460" w:rsidRPr="00300074">
        <w:rPr>
          <w:rFonts w:ascii="Calibri" w:eastAsiaTheme="minorHAnsi" w:cs="Calibri"/>
          <w:lang w:val="en-GB"/>
        </w:rPr>
        <w:t xml:space="preserve"> </w:t>
      </w:r>
      <w:r w:rsidR="00F77460" w:rsidRPr="00300074">
        <w:rPr>
          <w:rFonts w:ascii="Calibri" w:eastAsiaTheme="minorHAnsi" w:cs="Calibri"/>
          <w:i/>
          <w:iCs/>
          <w:lang w:val="en-GB"/>
        </w:rPr>
        <w:t>et al.</w:t>
      </w:r>
      <w:r w:rsidR="00F77460" w:rsidRPr="00300074">
        <w:rPr>
          <w:rFonts w:ascii="Calibri" w:eastAsiaTheme="minorHAnsi" w:cs="Calibri"/>
          <w:lang w:val="en-GB"/>
        </w:rPr>
        <w:t xml:space="preserve"> 2024)</w:t>
      </w:r>
      <w:r w:rsidR="00A846EF" w:rsidRPr="00300074">
        <w:fldChar w:fldCharType="end"/>
      </w:r>
      <w:r w:rsidR="00A846EF" w:rsidRPr="00300074">
        <w:t xml:space="preserve"> is an example where zero downtime for access to shipment data would be</w:t>
      </w:r>
      <w:r w:rsidR="007572C7" w:rsidRPr="00300074">
        <w:t xml:space="preserve"> a</w:t>
      </w:r>
      <w:r w:rsidR="00A846EF" w:rsidRPr="00300074">
        <w:t xml:space="preserve"> prerequisite for success</w:t>
      </w:r>
      <w:r w:rsidRPr="00300074">
        <w:t>ful</w:t>
      </w:r>
      <w:r w:rsidR="007D3777">
        <w:t xml:space="preserve"> automated</w:t>
      </w:r>
      <w:r w:rsidR="00A846EF" w:rsidRPr="00300074">
        <w:t xml:space="preserve"> 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6213204"/>
      <w:r w:rsidRPr="00300074">
        <w:lastRenderedPageBreak/>
        <w:t>Problem Context</w:t>
      </w:r>
      <w:bookmarkEnd w:id="21"/>
    </w:p>
    <w:p w14:paraId="2CF612C9" w14:textId="76C80A93"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3A67BF" w:rsidRPr="00300074">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3A67BF" w:rsidRPr="00300074">
        <w:t>(Jovanović et al. 2025)</w:t>
      </w:r>
      <w:r w:rsidR="003A67BF" w:rsidRPr="00300074">
        <w:fldChar w:fldCharType="end"/>
      </w:r>
      <w:r w:rsidR="003A67BF" w:rsidRPr="00300074">
        <w:t xml:space="preserve">. </w:t>
      </w:r>
      <w:r w:rsidRPr="00300074">
        <w:t>At the same time the demands from customers have leaned towards digital products and faster processing time, resulting in drastic changes affecting the postal sector</w:t>
      </w:r>
      <w:r w:rsidR="00863140" w:rsidRPr="00300074">
        <w:t xml:space="preserve"> </w:t>
      </w:r>
      <w:r w:rsidR="00863140" w:rsidRPr="00300074">
        <w:fldChar w:fldCharType="begin"/>
      </w:r>
      <w:r w:rsidR="00863140" w:rsidRPr="00300074">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863140" w:rsidRPr="00300074">
        <w:rPr>
          <w:rFonts w:ascii="Calibri" w:eastAsiaTheme="minorHAnsi" w:cs="Calibri"/>
          <w:lang w:val="en-GB"/>
        </w:rPr>
        <w:t xml:space="preserve">(Jovanović </w:t>
      </w:r>
      <w:r w:rsidR="00863140" w:rsidRPr="00300074">
        <w:rPr>
          <w:rFonts w:ascii="Calibri" w:eastAsiaTheme="minorHAnsi" w:cs="Calibri"/>
          <w:i/>
          <w:iCs/>
          <w:lang w:val="en-GB"/>
        </w:rPr>
        <w:t>et al.</w:t>
      </w:r>
      <w:r w:rsidR="00863140" w:rsidRPr="00300074">
        <w:rPr>
          <w:rFonts w:ascii="Calibri" w:eastAsiaTheme="minorHAnsi" w:cs="Calibri"/>
          <w:lang w:val="en-GB"/>
        </w:rPr>
        <w:t xml:space="preserve"> 2025)</w:t>
      </w:r>
      <w:r w:rsidR="00863140" w:rsidRPr="00300074">
        <w:fldChar w:fldCharType="end"/>
      </w:r>
      <w:r w:rsidRPr="00300074">
        <w:t xml:space="preserve">. </w:t>
      </w:r>
      <w:r w:rsidR="00863140" w:rsidRPr="00300074">
        <w:t xml:space="preserve">These changes have led to a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E901E0" w:rsidRPr="00300074">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E901E0" w:rsidRPr="00300074">
        <w:rPr>
          <w:rFonts w:ascii="Calibri" w:eastAsiaTheme="minorHAnsi" w:cs="Calibri"/>
          <w:lang w:val="en-GB"/>
        </w:rPr>
        <w:t xml:space="preserve">(Zhong </w:t>
      </w:r>
      <w:r w:rsidR="00E901E0" w:rsidRPr="00300074">
        <w:rPr>
          <w:rFonts w:ascii="Calibri" w:eastAsiaTheme="minorHAnsi" w:cs="Calibri"/>
          <w:i/>
          <w:iCs/>
          <w:lang w:val="en-GB"/>
        </w:rPr>
        <w:t>et al.</w:t>
      </w:r>
      <w:r w:rsidR="00E901E0" w:rsidRPr="00300074">
        <w:rPr>
          <w:rFonts w:ascii="Calibri" w:eastAsiaTheme="minorHAnsi" w:cs="Calibri"/>
          <w:lang w:val="en-GB"/>
        </w:rPr>
        <w:t xml:space="preserve">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CA44A4" w:rsidRPr="00300074">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CA44A4" w:rsidRPr="00300074">
        <w:rPr>
          <w:rFonts w:ascii="Calibri" w:eastAsiaTheme="minorHAnsi" w:cs="Calibri"/>
          <w:lang w:val="en-GB"/>
        </w:rPr>
        <w:t xml:space="preserve">(Qi </w:t>
      </w:r>
      <w:r w:rsidR="00CA44A4" w:rsidRPr="00300074">
        <w:rPr>
          <w:rFonts w:ascii="Calibri" w:eastAsiaTheme="minorHAnsi" w:cs="Calibri"/>
          <w:i/>
          <w:iCs/>
          <w:lang w:val="en-GB"/>
        </w:rPr>
        <w:t>et al.</w:t>
      </w:r>
      <w:r w:rsidR="00CA44A4" w:rsidRPr="00300074">
        <w:rPr>
          <w:rFonts w:ascii="Calibri" w:eastAsiaTheme="minorHAnsi" w:cs="Calibri"/>
          <w:lang w:val="en-GB"/>
        </w:rPr>
        <w:t xml:space="preserve"> 2023)</w:t>
      </w:r>
      <w:r w:rsidR="00CA44A4" w:rsidRPr="00300074">
        <w:fldChar w:fldCharType="end"/>
      </w:r>
      <w:r w:rsidR="00596056" w:rsidRPr="00300074">
        <w:t>.</w:t>
      </w:r>
      <w:r w:rsidR="00174696" w:rsidRPr="00300074">
        <w:t xml:space="preserve"> However, this redundancy also needs to be achievable within a realistic range for cost.</w:t>
      </w:r>
      <w:r w:rsidR="00C61E03" w:rsidRPr="00300074">
        <w:t xml:space="preserve"> A trade-off between the highest possible availability and the cost of the setup needs to be found in order for an enterprise to gain the most advantage. </w:t>
      </w:r>
    </w:p>
    <w:p w14:paraId="13CF1B65" w14:textId="486D8CEC"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9A167A">
        <w:t>T</w:t>
      </w:r>
      <w:r w:rsidR="003F597C">
        <w:t>herefore</w:t>
      </w:r>
      <w:r w:rsidR="009A167A">
        <w:t xml:space="preserve"> such investment</w:t>
      </w:r>
      <w:r w:rsidR="003F597C">
        <w:t xml:space="preserve"> </w:t>
      </w:r>
      <w:r w:rsidRPr="00300074">
        <w:t xml:space="preserve">cannot be avoided without significant risk to the business model </w:t>
      </w:r>
      <w:r w:rsidRPr="00300074">
        <w:fldChar w:fldCharType="begin"/>
      </w:r>
      <w:r w:rsidRPr="00300074">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Pr="00300074">
        <w:rPr>
          <w:rFonts w:ascii="Calibri" w:eastAsiaTheme="minorHAnsi" w:cs="Calibri"/>
          <w:lang w:val="en-GB"/>
        </w:rPr>
        <w:t>(</w:t>
      </w:r>
      <w:proofErr w:type="spellStart"/>
      <w:r w:rsidRPr="00300074">
        <w:rPr>
          <w:rFonts w:ascii="Calibri" w:eastAsiaTheme="minorHAnsi" w:cs="Calibri"/>
          <w:lang w:val="en-GB"/>
        </w:rPr>
        <w:t>Alyahya</w:t>
      </w:r>
      <w:proofErr w:type="spellEnd"/>
      <w:r w:rsidRPr="00300074">
        <w:rPr>
          <w:rFonts w:ascii="Calibri" w:eastAsiaTheme="minorHAnsi" w:cs="Calibri"/>
          <w:lang w:val="en-GB"/>
        </w:rPr>
        <w:t xml:space="preserve"> </w:t>
      </w:r>
      <w:r w:rsidRPr="00300074">
        <w:rPr>
          <w:rFonts w:ascii="Calibri" w:eastAsiaTheme="minorHAnsi" w:cs="Calibri"/>
          <w:i/>
          <w:iCs/>
          <w:lang w:val="en-GB"/>
        </w:rPr>
        <w:t>et al.</w:t>
      </w:r>
      <w:r w:rsidRPr="00300074">
        <w:rPr>
          <w:rFonts w:ascii="Calibri" w:eastAsiaTheme="minorHAnsi" w:cs="Calibri"/>
          <w:lang w:val="en-GB"/>
        </w:rPr>
        <w:t xml:space="preserve"> 2025)</w:t>
      </w:r>
      <w:r w:rsidRPr="00300074">
        <w:fldChar w:fldCharType="end"/>
      </w:r>
      <w:r w:rsidRPr="00300074">
        <w:t xml:space="preserve">. </w:t>
      </w:r>
      <w:r w:rsidR="009468A2" w:rsidRPr="00300074">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981F80" w:rsidRPr="00300074">
        <w:t>cemented it in enterprises in less than a decade, has been due to its balance of operational benefits and innovative approach to high availability</w:t>
      </w:r>
      <w:r w:rsidR="00707B59" w:rsidRPr="00300074">
        <w:t xml:space="preserve"> </w:t>
      </w:r>
      <w:r w:rsidR="00707B59" w:rsidRPr="00300074">
        <w:fldChar w:fldCharType="begin"/>
      </w:r>
      <w:r w:rsidR="00707B59" w:rsidRPr="00300074">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707B59" w:rsidRPr="00300074">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AD53B9" w:rsidRPr="00300074">
        <w:t xml:space="preserve"> </w:t>
      </w:r>
      <w:r w:rsidR="00183F43">
        <w:t xml:space="preserve">it </w:t>
      </w:r>
      <w:r w:rsidR="00AD53B9" w:rsidRPr="00300074">
        <w:t xml:space="preserve">is a key part of the problem context. Kubernetes, combined with Event Streaming technologies are becoming the backbone of how every application is deployed and how they communicate with each other within a Domain Driven </w:t>
      </w:r>
      <w:r w:rsidR="006565C2" w:rsidRPr="00300074">
        <w:t>enterprise</w:t>
      </w:r>
      <w:r w:rsidR="00BA4DF7" w:rsidRPr="00300074">
        <w:t xml:space="preserve"> </w:t>
      </w:r>
      <w:r w:rsidR="00BA4DF7" w:rsidRPr="00300074">
        <w:fldChar w:fldCharType="begin"/>
      </w:r>
      <w:r w:rsidR="00BA4DF7" w:rsidRPr="00300074">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BA4DF7" w:rsidRPr="00300074">
        <w:rPr>
          <w:rFonts w:ascii="Calibri" w:eastAsiaTheme="minorHAnsi" w:cs="Calibri"/>
          <w:lang w:val="en-GB"/>
        </w:rPr>
        <w:t>(</w:t>
      </w:r>
      <w:proofErr w:type="spellStart"/>
      <w:r w:rsidR="00BA4DF7" w:rsidRPr="00300074">
        <w:rPr>
          <w:rFonts w:ascii="Calibri" w:eastAsiaTheme="minorHAnsi" w:cs="Calibri"/>
          <w:lang w:val="en-GB"/>
        </w:rPr>
        <w:t>Myllynen</w:t>
      </w:r>
      <w:proofErr w:type="spellEnd"/>
      <w:r w:rsidR="00BA4DF7" w:rsidRPr="00300074">
        <w:rPr>
          <w:rFonts w:ascii="Calibri" w:eastAsiaTheme="minorHAnsi" w:cs="Calibri"/>
          <w:lang w:val="en-GB"/>
        </w:rPr>
        <w:t xml:space="preserve"> </w:t>
      </w:r>
      <w:r w:rsidR="00BA4DF7" w:rsidRPr="00300074">
        <w:rPr>
          <w:rFonts w:ascii="Calibri" w:eastAsiaTheme="minorHAnsi" w:cs="Calibri"/>
          <w:i/>
          <w:iCs/>
          <w:lang w:val="en-GB"/>
        </w:rPr>
        <w:t>et al.</w:t>
      </w:r>
      <w:r w:rsidR="00BA4DF7" w:rsidRPr="00300074">
        <w:rPr>
          <w:rFonts w:ascii="Calibri" w:eastAsiaTheme="minorHAnsi" w:cs="Calibri"/>
          <w:lang w:val="en-GB"/>
        </w:rPr>
        <w:t xml:space="preserve">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6213205"/>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6213206"/>
      <w:r w:rsidRPr="00300074">
        <w:lastRenderedPageBreak/>
        <w:t xml:space="preserve">Digital Transformation in </w:t>
      </w:r>
      <w:r w:rsidR="00F05DD6" w:rsidRPr="00300074">
        <w:t>the Postal Sector</w:t>
      </w:r>
      <w:bookmarkEnd w:id="25"/>
    </w:p>
    <w:p w14:paraId="23CBA5AF" w14:textId="4EBF2B8E"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can arise</w:t>
      </w:r>
      <w:r w:rsidRPr="00300074">
        <w:t xml:space="preserve"> for structured change within the organisation</w:t>
      </w:r>
      <w:r w:rsidR="00730649" w:rsidRPr="00300074">
        <w:t xml:space="preserve"> </w:t>
      </w:r>
      <w:r w:rsidR="00320D6B" w:rsidRPr="00300074">
        <w:fldChar w:fldCharType="begin"/>
      </w:r>
      <w:r w:rsidR="00320D6B" w:rsidRPr="00300074">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320D6B" w:rsidRPr="00300074">
        <w:rPr>
          <w:rFonts w:ascii="Calibri" w:eastAsiaTheme="minorHAnsi" w:cs="Calibri"/>
          <w:lang w:val="en-GB"/>
        </w:rPr>
        <w:t>(</w:t>
      </w:r>
      <w:proofErr w:type="spellStart"/>
      <w:r w:rsidR="00320D6B" w:rsidRPr="00300074">
        <w:rPr>
          <w:rFonts w:ascii="Calibri" w:eastAsiaTheme="minorHAnsi" w:cs="Calibri"/>
          <w:lang w:val="en-GB"/>
        </w:rPr>
        <w:t>Sharavova</w:t>
      </w:r>
      <w:proofErr w:type="spellEnd"/>
      <w:r w:rsidR="00320D6B" w:rsidRPr="00300074">
        <w:rPr>
          <w:rFonts w:ascii="Calibri" w:eastAsiaTheme="minorHAnsi" w:cs="Calibri"/>
          <w:lang w:val="en-GB"/>
        </w:rPr>
        <w:t xml:space="preserve"> </w:t>
      </w:r>
      <w:r w:rsidR="00320D6B" w:rsidRPr="00300074">
        <w:rPr>
          <w:rFonts w:ascii="Calibri" w:eastAsiaTheme="minorHAnsi" w:cs="Calibri"/>
          <w:i/>
          <w:iCs/>
          <w:lang w:val="en-GB"/>
        </w:rPr>
        <w:t>et al.</w:t>
      </w:r>
      <w:r w:rsidR="00320D6B" w:rsidRPr="00300074">
        <w:rPr>
          <w:rFonts w:ascii="Calibri" w:eastAsiaTheme="minorHAnsi" w:cs="Calibri"/>
          <w:lang w:val="en-GB"/>
        </w:rPr>
        <w:t xml:space="preserve">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 xml:space="preserve">prise including </w:t>
      </w:r>
      <w:r w:rsidR="00C06891" w:rsidRPr="00300074">
        <w:t xml:space="preserve">but not limited to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4F5137" w:rsidRPr="00300074">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4F5137" w:rsidRPr="00300074">
        <w:rPr>
          <w:rFonts w:ascii="Calibri" w:eastAsiaTheme="minorHAnsi" w:cs="Calibri"/>
          <w:lang w:val="en-GB"/>
        </w:rPr>
        <w:t>(</w:t>
      </w:r>
      <w:proofErr w:type="spellStart"/>
      <w:r w:rsidR="004F5137" w:rsidRPr="00300074">
        <w:rPr>
          <w:rFonts w:ascii="Calibri" w:eastAsiaTheme="minorHAnsi" w:cs="Calibri"/>
          <w:lang w:val="en-GB"/>
        </w:rPr>
        <w:t>Tcukanova</w:t>
      </w:r>
      <w:proofErr w:type="spellEnd"/>
      <w:r w:rsidR="004F5137" w:rsidRPr="00300074">
        <w:rPr>
          <w:rFonts w:ascii="Calibri" w:eastAsiaTheme="minorHAnsi" w:cs="Calibri"/>
          <w:lang w:val="en-GB"/>
        </w:rPr>
        <w:t xml:space="preserve"> </w:t>
      </w:r>
      <w:r w:rsidR="004F5137" w:rsidRPr="00300074">
        <w:rPr>
          <w:rFonts w:ascii="Calibri" w:eastAsiaTheme="minorHAnsi" w:cs="Calibri"/>
          <w:i/>
          <w:iCs/>
          <w:lang w:val="en-GB"/>
        </w:rPr>
        <w:t>et al.</w:t>
      </w:r>
      <w:r w:rsidR="004F5137" w:rsidRPr="00300074">
        <w:rPr>
          <w:rFonts w:ascii="Calibri" w:eastAsiaTheme="minorHAnsi" w:cs="Calibri"/>
          <w:lang w:val="en-GB"/>
        </w:rPr>
        <w:t xml:space="preserve">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4E3F9B" w:rsidRPr="00300074">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4E3F9B" w:rsidRPr="00300074">
        <w:rPr>
          <w:rFonts w:ascii="Calibri" w:eastAsiaTheme="minorHAnsi" w:cs="Calibri"/>
          <w:lang w:val="en-GB"/>
        </w:rPr>
        <w:t>(</w:t>
      </w:r>
      <w:proofErr w:type="spellStart"/>
      <w:r w:rsidR="004E3F9B" w:rsidRPr="00300074">
        <w:rPr>
          <w:rFonts w:ascii="Calibri" w:eastAsiaTheme="minorHAnsi" w:cs="Calibri"/>
          <w:lang w:val="en-GB"/>
        </w:rPr>
        <w:t>Platunina</w:t>
      </w:r>
      <w:proofErr w:type="spellEnd"/>
      <w:r w:rsidR="004E3F9B" w:rsidRPr="00300074">
        <w:rPr>
          <w:rFonts w:ascii="Calibri" w:eastAsiaTheme="minorHAnsi" w:cs="Calibri"/>
          <w:lang w:val="en-GB"/>
        </w:rPr>
        <w:t xml:space="preserve"> </w:t>
      </w:r>
      <w:r w:rsidR="004E3F9B" w:rsidRPr="00300074">
        <w:rPr>
          <w:rFonts w:ascii="Calibri" w:eastAsiaTheme="minorHAnsi" w:cs="Calibri"/>
          <w:i/>
          <w:iCs/>
          <w:lang w:val="en-GB"/>
        </w:rPr>
        <w:t>et al.</w:t>
      </w:r>
      <w:r w:rsidR="004E3F9B" w:rsidRPr="00300074">
        <w:rPr>
          <w:rFonts w:ascii="Calibri" w:eastAsiaTheme="minorHAnsi" w:cs="Calibri"/>
          <w:lang w:val="en-GB"/>
        </w:rPr>
        <w:t xml:space="preserve"> 2025)</w:t>
      </w:r>
      <w:r w:rsidR="004E3F9B" w:rsidRPr="00300074">
        <w:fldChar w:fldCharType="end"/>
      </w:r>
      <w:r w:rsidR="004E3F9B" w:rsidRPr="00300074">
        <w:t xml:space="preserve">. For the postal sector specifically this has meant that they need to offer new services and products that reflect the growing mandate to connect a countries citizens together where people increasingly prefer to communicate digitally </w:t>
      </w:r>
      <w:r w:rsidR="004E3F9B" w:rsidRPr="00300074">
        <w:fldChar w:fldCharType="begin"/>
      </w:r>
      <w:r w:rsidR="004E3F9B" w:rsidRPr="00300074">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4E3F9B" w:rsidRPr="00300074">
        <w:rPr>
          <w:noProof/>
        </w:rPr>
        <w:t>(Otsetova 2019)</w:t>
      </w:r>
      <w:r w:rsidR="004E3F9B" w:rsidRPr="00300074">
        <w:fldChar w:fldCharType="end"/>
      </w:r>
      <w:r w:rsidR="004E3F9B" w:rsidRPr="00300074">
        <w:t xml:space="preserve">. </w:t>
      </w:r>
    </w:p>
    <w:p w14:paraId="7D157813" w14:textId="57745A39"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A6BF5" w:rsidRPr="00300074">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A6BF5" w:rsidRPr="00300074">
        <w:rPr>
          <w:rFonts w:ascii="Calibri" w:eastAsiaTheme="minorHAnsi" w:cs="Calibri"/>
          <w:lang w:val="en-GB"/>
        </w:rPr>
        <w:t>(</w:t>
      </w:r>
      <w:proofErr w:type="spellStart"/>
      <w:r w:rsidR="001A6BF5" w:rsidRPr="00300074">
        <w:rPr>
          <w:rFonts w:ascii="Calibri" w:eastAsiaTheme="minorHAnsi" w:cs="Calibri"/>
          <w:lang w:val="en-GB"/>
        </w:rPr>
        <w:t>Pallempati</w:t>
      </w:r>
      <w:proofErr w:type="spellEnd"/>
      <w:r w:rsidR="001A6BF5" w:rsidRPr="00300074">
        <w:rPr>
          <w:rFonts w:ascii="Calibri" w:eastAsiaTheme="minorHAnsi" w:cs="Calibri"/>
          <w:lang w:val="en-GB"/>
        </w:rPr>
        <w:t xml:space="preserve"> </w:t>
      </w:r>
      <w:r w:rsidR="001A6BF5" w:rsidRPr="00300074">
        <w:rPr>
          <w:rFonts w:ascii="Calibri" w:eastAsiaTheme="minorHAnsi" w:cs="Calibri"/>
          <w:i/>
          <w:iCs/>
          <w:lang w:val="en-GB"/>
        </w:rPr>
        <w:t>et al.</w:t>
      </w:r>
      <w:r w:rsidR="001A6BF5" w:rsidRPr="00300074">
        <w:rPr>
          <w:rFonts w:ascii="Calibri" w:eastAsiaTheme="minorHAnsi" w:cs="Calibri"/>
          <w:lang w:val="en-GB"/>
        </w:rPr>
        <w:t xml:space="preserve">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 only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D532D7" w:rsidRPr="00300074">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D532D7" w:rsidRPr="00300074">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how digital transformation has 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D532D7" w:rsidRPr="00300074">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D532D7" w:rsidRPr="00300074">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6213207"/>
      <w:r w:rsidRPr="00300074">
        <w:lastRenderedPageBreak/>
        <w:t xml:space="preserve">Enterprise Architecture for </w:t>
      </w:r>
      <w:r w:rsidR="004E3F9B" w:rsidRPr="00300074">
        <w:t>Digital T</w:t>
      </w:r>
      <w:r w:rsidRPr="00300074">
        <w:t>ransformation</w:t>
      </w:r>
      <w:r w:rsidR="004E3F9B" w:rsidRPr="00300074">
        <w:t>s</w:t>
      </w:r>
      <w:bookmarkEnd w:id="28"/>
    </w:p>
    <w:p w14:paraId="2A933758" w14:textId="47EE1261"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CA108C" w:rsidRPr="00300074">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CA108C" w:rsidRPr="00300074">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9D467D" w:rsidRPr="00300074">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9D467D" w:rsidRPr="00300074">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DF02AA" w:rsidRPr="00300074">
        <w:t>,</w:t>
      </w:r>
      <w:r w:rsidR="009D467D" w:rsidRPr="00300074">
        <w:t xml:space="preserve"> </w:t>
      </w:r>
      <w:r w:rsidR="009A7E3B" w:rsidRPr="00300074">
        <w:t>which 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402446" w:rsidRPr="00300074">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402446" w:rsidRPr="00300074">
        <w:rPr>
          <w:noProof/>
        </w:rPr>
        <w:t>(The Open Group 2022a)</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 that support</w:t>
      </w:r>
      <w:r w:rsidR="00117967" w:rsidRPr="00300074">
        <w:t>s</w:t>
      </w:r>
      <w:r w:rsidR="00AE7626" w:rsidRPr="00300074">
        <w:t xml:space="preserve"> the digital transformation process. </w:t>
      </w:r>
    </w:p>
    <w:p w14:paraId="68071638" w14:textId="4E685752"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targets </w:t>
      </w:r>
      <w:r w:rsidR="00167931" w:rsidRPr="00300074">
        <w:t xml:space="preserve">architectures </w:t>
      </w:r>
      <w:r w:rsidR="00E8087D" w:rsidRPr="00300074">
        <w:t>a</w:t>
      </w:r>
      <w:r w:rsidRPr="00300074">
        <w:t>ffect</w:t>
      </w:r>
      <w:r w:rsidR="00167931" w:rsidRPr="00300074">
        <w:t>s</w:t>
      </w:r>
      <w:r w:rsidRPr="00300074">
        <w:t xml:space="preserve"> the underlying architecture at the Business level, the application level, the data level and the technology level. </w:t>
      </w:r>
      <w:r w:rsidR="00AE7626" w:rsidRPr="00300074">
        <w:t xml:space="preserve">In TOGAF there is an emphasis on gathering the requirements from the Business and mapping these to </w:t>
      </w:r>
      <w:r w:rsidRPr="00300074">
        <w:t>levels and steps</w:t>
      </w:r>
      <w:r w:rsidR="00AE7626" w:rsidRPr="00300074">
        <w:t xml:space="preserve"> within the Architecture Development Method (ADM)</w:t>
      </w:r>
      <w:r w:rsidR="009779E5">
        <w:t xml:space="preserve">, </w:t>
      </w:r>
      <w:r w:rsidR="009779E5">
        <w:t xml:space="preserve">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lastRenderedPageBreak/>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5A6F36D7" w:rsidR="00F3052A" w:rsidRDefault="00F3052A" w:rsidP="007D3777">
      <w:pPr>
        <w:pStyle w:val="Caption"/>
      </w:pPr>
      <w:bookmarkStart w:id="29" w:name="_Ref236078005"/>
      <w:bookmarkStart w:id="30" w:name="_Ref236078108"/>
      <w:r>
        <w:t xml:space="preserve">Figure </w:t>
      </w:r>
      <w:fldSimple w:instr=" SEQ Figure \* ARABIC ">
        <w:r>
          <w:rPr>
            <w:noProof/>
          </w:rPr>
          <w:t>1</w:t>
        </w:r>
      </w:fldSimple>
      <w:bookmarkEnd w:id="30"/>
      <w:r>
        <w:t xml:space="preserve"> - TOGAF ADM Cycle</w:t>
      </w:r>
      <w:bookmarkEnd w:id="29"/>
      <w:r>
        <w:t xml:space="preserve"> </w:t>
      </w:r>
    </w:p>
    <w:p w14:paraId="0FB84F95" w14:textId="77777777" w:rsidR="00C507B6" w:rsidRPr="00300074" w:rsidRDefault="00C507B6" w:rsidP="007D3777"/>
    <w:p w14:paraId="536B112E" w14:textId="4D7EFD88" w:rsidR="00C507B6" w:rsidRPr="00300074" w:rsidRDefault="00C507B6" w:rsidP="007D3777"/>
    <w:p w14:paraId="3787A30E" w14:textId="6DBB3A9C"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where requirements are gathered for the specific levels of architecture and target architectures are create</w:t>
      </w:r>
      <w:r w:rsidR="00C72488">
        <w:t>d</w:t>
      </w:r>
      <w:r w:rsidR="00F3052A">
        <w:t>.</w:t>
      </w:r>
      <w:r w:rsidR="003326B8">
        <w:t xml:space="preserve"> </w:t>
      </w:r>
      <w:r w:rsidRPr="00300074">
        <w:t xml:space="preserve">These target architectures are then used as a blueprint for the implementation teams that work on the work packages associated with the digital transformation program. The ADM is an iterative process where a vision is established </w:t>
      </w:r>
      <w:r w:rsidR="00E8087D" w:rsidRPr="00300074">
        <w:t>in</w:t>
      </w:r>
      <w:r w:rsidRPr="00300074">
        <w:t xml:space="preserve"> </w:t>
      </w:r>
      <w:r w:rsidR="00E8087D" w:rsidRPr="00300074">
        <w:t>S</w:t>
      </w:r>
      <w:r w:rsidRPr="00300074">
        <w:t xml:space="preserve">tage A, the requirements are collected and targets visualised in B to C, the possible solutions identified in E, a roadmap for implementation developed at F and a governance taskforce setup at G to oversee the transformation </w:t>
      </w:r>
      <w:r w:rsidRPr="00300074">
        <w:fldChar w:fldCharType="begin"/>
      </w:r>
      <w:r w:rsidRPr="00300074">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Pr="00300074">
        <w:rPr>
          <w:noProof/>
        </w:rPr>
        <w:t>(The Open Group 2022b)</w:t>
      </w:r>
      <w:r w:rsidRPr="00300074">
        <w:fldChar w:fldCharType="end"/>
      </w:r>
      <w:r w:rsidRPr="00300074">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time. </w:t>
      </w:r>
      <w:r w:rsidR="00FB695F" w:rsidRPr="00300074">
        <w:t>Understanding how digital transformations are planned</w:t>
      </w:r>
      <w:r w:rsidR="00E82F2F" w:rsidRPr="00300074">
        <w:t xml:space="preserve"> </w:t>
      </w:r>
      <w:r w:rsidR="0085757D" w:rsidRPr="00300074">
        <w:t xml:space="preserve">provides </w:t>
      </w:r>
      <w:r w:rsidR="0085757D" w:rsidRPr="00300074">
        <w:lastRenderedPageBreak/>
        <w:t>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1" w:name="_Toc236213208"/>
      <w:r w:rsidRPr="00300074">
        <w:t>Domain Driven Enterprise</w:t>
      </w:r>
      <w:bookmarkEnd w:id="31"/>
      <w:r w:rsidRPr="00300074">
        <w:t xml:space="preserve"> </w:t>
      </w:r>
    </w:p>
    <w:p w14:paraId="28BE0F93" w14:textId="3DB6E782" w:rsidR="003C6110" w:rsidRPr="00300074" w:rsidRDefault="00EC6332" w:rsidP="007D3777">
      <w:r w:rsidRPr="00300074">
        <w:t xml:space="preserve">The idea of a Domain Driven Enterprise revolves around </w:t>
      </w:r>
      <w:r w:rsidR="00161B20" w:rsidRPr="00300074">
        <w:t>microservices that are deployed within a bounded context</w:t>
      </w:r>
      <w:r w:rsidR="00CE7B6B" w:rsidRPr="00300074">
        <w:t xml:space="preserve"> relating to IT operations and services</w:t>
      </w:r>
      <w:r w:rsidR="006769DA" w:rsidRPr="00300074">
        <w:t xml:space="preserve"> of a business </w:t>
      </w:r>
      <w:r w:rsidR="006769DA" w:rsidRPr="00300074">
        <w:fldChar w:fldCharType="begin"/>
      </w:r>
      <w:r w:rsidR="006769DA" w:rsidRPr="00300074">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6769DA" w:rsidRPr="00300074">
        <w:rPr>
          <w:rFonts w:ascii="Calibri" w:eastAsiaTheme="minorHAnsi" w:cs="Calibri"/>
          <w:lang w:val="en-GB"/>
        </w:rPr>
        <w:t xml:space="preserve">(Zhong </w:t>
      </w:r>
      <w:r w:rsidR="006769DA" w:rsidRPr="00300074">
        <w:rPr>
          <w:rFonts w:ascii="Calibri" w:eastAsiaTheme="minorHAnsi" w:cs="Calibri"/>
          <w:i/>
          <w:iCs/>
          <w:lang w:val="en-GB"/>
        </w:rPr>
        <w:t>et al.</w:t>
      </w:r>
      <w:r w:rsidR="006769DA" w:rsidRPr="00300074">
        <w:rPr>
          <w:rFonts w:ascii="Calibri" w:eastAsiaTheme="minorHAnsi" w:cs="Calibri"/>
          <w:lang w:val="en-GB"/>
        </w:rPr>
        <w:t xml:space="preserve">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can be.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anagement”. In a postal service there could be domains such as a “</w:t>
      </w:r>
      <w:bookmarkStart w:id="32" w:name="OLE_LINK7"/>
      <w:bookmarkStart w:id="33" w:name="OLE_LINK8"/>
      <w:r w:rsidR="00161B20" w:rsidRPr="00300074">
        <w:t>Logistics/</w:t>
      </w:r>
      <w:bookmarkEnd w:id="32"/>
      <w:bookmarkEnd w:id="33"/>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1E951853" w14:textId="77777777" w:rsidR="003C6110" w:rsidRPr="00300074" w:rsidRDefault="003C6110" w:rsidP="007D3777"/>
    <w:p w14:paraId="325BEE2D" w14:textId="5E0E8EB5"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 xml:space="preserve">These business capabilities can then be managed in a more focused manner and avoids multiple teams advancing different ideologies for the same purpose. </w:t>
      </w:r>
      <w:r w:rsidR="003C6110" w:rsidRPr="00300074">
        <w:t xml:space="preserve">Thus all </w:t>
      </w:r>
      <w:r w:rsidR="009E5A81" w:rsidRPr="00300074">
        <w:t xml:space="preserve">of the </w:t>
      </w:r>
      <w:r w:rsidR="003C6110" w:rsidRPr="00300074">
        <w:t>core skills,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4619E3" w:rsidRPr="00300074">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4619E3" w:rsidRPr="00300074">
        <w:rPr>
          <w:rFonts w:ascii="Calibri" w:eastAsiaTheme="minorHAnsi" w:cs="Calibri"/>
          <w:lang w:val="en-GB"/>
        </w:rPr>
        <w:t>(</w:t>
      </w:r>
      <w:proofErr w:type="spellStart"/>
      <w:r w:rsidR="004619E3" w:rsidRPr="00300074">
        <w:rPr>
          <w:rFonts w:ascii="Calibri" w:eastAsiaTheme="minorHAnsi" w:cs="Calibri"/>
          <w:lang w:val="en-GB"/>
        </w:rPr>
        <w:t>Hippchen</w:t>
      </w:r>
      <w:proofErr w:type="spellEnd"/>
      <w:r w:rsidR="004619E3" w:rsidRPr="00300074">
        <w:rPr>
          <w:rFonts w:ascii="Calibri" w:eastAsiaTheme="minorHAnsi" w:cs="Calibri"/>
          <w:lang w:val="en-GB"/>
        </w:rPr>
        <w:t xml:space="preserve"> </w:t>
      </w:r>
      <w:r w:rsidR="004619E3" w:rsidRPr="00300074">
        <w:rPr>
          <w:rFonts w:ascii="Calibri" w:eastAsiaTheme="minorHAnsi" w:cs="Calibri"/>
          <w:i/>
          <w:iCs/>
          <w:lang w:val="en-GB"/>
        </w:rPr>
        <w:t>et al.</w:t>
      </w:r>
      <w:r w:rsidR="004619E3" w:rsidRPr="00300074">
        <w:rPr>
          <w:rFonts w:ascii="Calibri" w:eastAsiaTheme="minorHAnsi" w:cs="Calibri"/>
          <w:lang w:val="en-GB"/>
        </w:rPr>
        <w:t xml:space="preserve"> 2017)</w:t>
      </w:r>
      <w:r w:rsidR="004619E3" w:rsidRPr="00300074">
        <w:fldChar w:fldCharType="end"/>
      </w:r>
      <w:r w:rsidR="004619E3" w:rsidRPr="00300074">
        <w:t>.</w:t>
      </w:r>
      <w:r w:rsidR="003C6110" w:rsidRPr="00300074">
        <w:t xml:space="preserve"> </w:t>
      </w:r>
      <w:r w:rsidR="00EB67A7" w:rsidRPr="00300074">
        <w:t xml:space="preserve">In this case domains can be customers of </w:t>
      </w:r>
      <w:r w:rsidR="00865041">
        <w:t xml:space="preserve">other </w:t>
      </w:r>
      <w:r w:rsidR="00EB67A7" w:rsidRPr="00300074">
        <w:t>domains</w:t>
      </w:r>
      <w:r w:rsidR="003C6110" w:rsidRPr="00300074">
        <w:t>.</w:t>
      </w:r>
      <w:r w:rsidR="004619E3" w:rsidRPr="00300074">
        <w:t xml:space="preserve"> </w:t>
      </w:r>
      <w:r w:rsidR="003C6110" w:rsidRPr="00300074">
        <w:t xml:space="preserve"> </w:t>
      </w:r>
    </w:p>
    <w:p w14:paraId="0EC305D1" w14:textId="0EE042CA" w:rsidR="00752AF0" w:rsidRDefault="00E856F2" w:rsidP="007D3777">
      <w:r>
        <w:t xml:space="preserve">The following example is used, </w:t>
      </w:r>
      <w:r>
        <w:t>for the purposes of this dissertation</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w:t>
      </w:r>
      <w:r w:rsidR="00957263" w:rsidRPr="00300074">
        <w:lastRenderedPageBreak/>
        <w:t>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5110DB89" w:rsidR="00A806B5" w:rsidRPr="00300074" w:rsidRDefault="00DD5E13" w:rsidP="007D3777">
      <w:r w:rsidRPr="00300074">
        <w:t xml:space="preserve">This </w:t>
      </w:r>
      <w:r w:rsidR="004619E3" w:rsidRPr="00300074">
        <w:t>leads to</w:t>
      </w:r>
      <w:r w:rsidRPr="00300074">
        <w:t xml:space="preserve"> the domain-inherent 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501CA0" w:rsidRPr="00300074">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501CA0" w:rsidRPr="00300074">
        <w:rPr>
          <w:rFonts w:ascii="Calibri" w:eastAsiaTheme="minorHAnsi" w:cs="Calibri"/>
          <w:lang w:val="en-GB"/>
        </w:rPr>
        <w:t>(</w:t>
      </w:r>
      <w:proofErr w:type="spellStart"/>
      <w:r w:rsidR="00501CA0" w:rsidRPr="00300074">
        <w:rPr>
          <w:rFonts w:ascii="Calibri" w:eastAsiaTheme="minorHAnsi" w:cs="Calibri"/>
          <w:lang w:val="en-GB"/>
        </w:rPr>
        <w:t>Macías</w:t>
      </w:r>
      <w:proofErr w:type="spellEnd"/>
      <w:r w:rsidR="00501CA0" w:rsidRPr="00300074">
        <w:rPr>
          <w:rFonts w:ascii="Calibri" w:eastAsiaTheme="minorHAnsi" w:cs="Calibri"/>
          <w:lang w:val="en-GB"/>
        </w:rPr>
        <w:t xml:space="preserve"> </w:t>
      </w:r>
      <w:r w:rsidR="00501CA0" w:rsidRPr="00300074">
        <w:rPr>
          <w:rFonts w:ascii="Calibri" w:eastAsiaTheme="minorHAnsi" w:cs="Calibri"/>
          <w:i/>
          <w:iCs/>
          <w:lang w:val="en-GB"/>
        </w:rPr>
        <w:t>et al.</w:t>
      </w:r>
      <w:r w:rsidR="00501CA0" w:rsidRPr="00300074">
        <w:rPr>
          <w:rFonts w:ascii="Calibri" w:eastAsiaTheme="minorHAnsi" w:cs="Calibri"/>
          <w:lang w:val="en-GB"/>
        </w:rPr>
        <w:t xml:space="preserve">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4" w:name="_Toc236213209"/>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4"/>
    </w:p>
    <w:p w14:paraId="0596A9F9" w14:textId="09AB3D7F" w:rsidR="007034E8" w:rsidRPr="00300074" w:rsidRDefault="007034E8" w:rsidP="007D3777">
      <w:pPr>
        <w:pStyle w:val="Disslevel3"/>
      </w:pPr>
      <w:bookmarkStart w:id="35" w:name="_Toc236213210"/>
      <w:r w:rsidRPr="00300074">
        <w:t>Monolithic Architecture</w:t>
      </w:r>
      <w:bookmarkEnd w:id="35"/>
    </w:p>
    <w:p w14:paraId="24E55B5B" w14:textId="195DD7EA"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FA2F0C" w:rsidRPr="00300074">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FA2F0C" w:rsidRPr="00300074">
        <w:t>(Mishra et al.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574590" w:rsidRPr="00300074">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574590" w:rsidRPr="00300074">
        <w:t>(Mishra et al.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FE6BCD" w:rsidRPr="00300074">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FE6BCD" w:rsidRPr="00300074">
        <w:rPr>
          <w:rFonts w:ascii="Calibri" w:eastAsiaTheme="minorHAnsi" w:cs="Calibri"/>
          <w:lang w:val="en-GB"/>
        </w:rPr>
        <w:t>(</w:t>
      </w:r>
      <w:proofErr w:type="spellStart"/>
      <w:r w:rsidR="00FE6BCD" w:rsidRPr="00300074">
        <w:rPr>
          <w:rFonts w:ascii="Calibri" w:eastAsiaTheme="minorHAnsi" w:cs="Calibri"/>
          <w:lang w:val="en-GB"/>
        </w:rPr>
        <w:t>Kiani</w:t>
      </w:r>
      <w:proofErr w:type="spellEnd"/>
      <w:r w:rsidR="00FE6BCD" w:rsidRPr="00300074">
        <w:rPr>
          <w:rFonts w:ascii="Calibri" w:eastAsiaTheme="minorHAnsi" w:cs="Calibri"/>
          <w:lang w:val="en-GB"/>
        </w:rPr>
        <w:t xml:space="preserve"> </w:t>
      </w:r>
      <w:r w:rsidR="00FE6BCD" w:rsidRPr="00300074">
        <w:rPr>
          <w:rFonts w:ascii="Calibri" w:eastAsiaTheme="minorHAnsi" w:cs="Calibri"/>
          <w:i/>
          <w:iCs/>
          <w:lang w:val="en-GB"/>
        </w:rPr>
        <w:t>et al.</w:t>
      </w:r>
      <w:r w:rsidR="00FE6BCD" w:rsidRPr="00300074">
        <w:rPr>
          <w:rFonts w:ascii="Calibri" w:eastAsiaTheme="minorHAnsi" w:cs="Calibri"/>
          <w:lang w:val="en-GB"/>
        </w:rPr>
        <w:t xml:space="preserve"> 2024)</w:t>
      </w:r>
      <w:r w:rsidR="00FE6BCD" w:rsidRPr="00300074">
        <w:fldChar w:fldCharType="end"/>
      </w:r>
      <w:r w:rsidR="00FE6BCD" w:rsidRPr="00300074">
        <w:t xml:space="preserve">. </w:t>
      </w:r>
    </w:p>
    <w:p w14:paraId="77C85AF8" w14:textId="5535E007" w:rsidR="00BB49B6" w:rsidRPr="00300074" w:rsidRDefault="00B65949" w:rsidP="007D3777">
      <w:r w:rsidRPr="00300074">
        <w:t xml:space="preserve">A monolithic </w:t>
      </w:r>
      <w:r w:rsidR="009E6830" w:rsidRPr="00300074">
        <w:t xml:space="preserve">architecture </w:t>
      </w:r>
      <w:r w:rsidRPr="00300074">
        <w:t>can have advantages early in its lifetime when it has not become too complex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9D67AF" w:rsidRPr="00300074">
        <w:t xml:space="preserve"> the difficulty to make changes due to tight coupling, any update </w:t>
      </w:r>
      <w:r w:rsidR="009D67AF" w:rsidRPr="00300074">
        <w:lastRenderedPageBreak/>
        <w:t>forces the entire application to be redeployed</w:t>
      </w:r>
      <w:r w:rsidR="00487385" w:rsidRPr="00300074">
        <w:t xml:space="preserve"> and if a single failure occurs within the system everything can stop working </w:t>
      </w:r>
      <w:r w:rsidR="00261BA4" w:rsidRPr="00300074">
        <w:fldChar w:fldCharType="begin"/>
      </w:r>
      <w:r w:rsidR="00261BA4" w:rsidRPr="00300074">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261BA4" w:rsidRPr="00300074">
        <w:rPr>
          <w:rFonts w:ascii="Calibri" w:eastAsiaTheme="minorHAnsi" w:cs="Calibri"/>
          <w:lang w:val="en-GB"/>
        </w:rPr>
        <w:t>(</w:t>
      </w:r>
      <w:proofErr w:type="spellStart"/>
      <w:r w:rsidR="00261BA4" w:rsidRPr="00300074">
        <w:rPr>
          <w:rFonts w:ascii="Calibri" w:eastAsiaTheme="minorHAnsi" w:cs="Calibri"/>
          <w:lang w:val="en-GB"/>
        </w:rPr>
        <w:t>Kiani</w:t>
      </w:r>
      <w:proofErr w:type="spellEnd"/>
      <w:r w:rsidR="00261BA4" w:rsidRPr="00300074">
        <w:rPr>
          <w:rFonts w:ascii="Calibri" w:eastAsiaTheme="minorHAnsi" w:cs="Calibri"/>
          <w:lang w:val="en-GB"/>
        </w:rPr>
        <w:t xml:space="preserve"> </w:t>
      </w:r>
      <w:r w:rsidR="00261BA4" w:rsidRPr="00300074">
        <w:rPr>
          <w:rFonts w:ascii="Calibri" w:eastAsiaTheme="minorHAnsi" w:cs="Calibri"/>
          <w:i/>
          <w:iCs/>
          <w:lang w:val="en-GB"/>
        </w:rPr>
        <w:t>et al.</w:t>
      </w:r>
      <w:r w:rsidR="00261BA4" w:rsidRPr="00300074">
        <w:rPr>
          <w:rFonts w:ascii="Calibri" w:eastAsiaTheme="minorHAnsi" w:cs="Calibri"/>
          <w:lang w:val="en-GB"/>
        </w:rPr>
        <w:t xml:space="preserve"> 2024)</w:t>
      </w:r>
      <w:r w:rsidR="00261BA4" w:rsidRPr="00300074">
        <w:fldChar w:fldCharType="end"/>
      </w:r>
      <w:r w:rsidR="00487385" w:rsidRPr="00300074">
        <w:t xml:space="preserve">. </w:t>
      </w:r>
      <w:r w:rsidR="00DB1577" w:rsidRPr="00300074">
        <w:t xml:space="preserve">This tight coupling found in Monolithic applications makes it difficult to achieve the resilience and scalability required by the enterprise. </w:t>
      </w:r>
    </w:p>
    <w:p w14:paraId="032041E0" w14:textId="6364C117" w:rsidR="00D55424" w:rsidRPr="00300074" w:rsidRDefault="00C70096" w:rsidP="007D3777">
      <w:r w:rsidRPr="00300074">
        <w:t xml:space="preserve">Aging monoliths using legacy software are also expensive with a high cost of ownership and maintenance </w:t>
      </w:r>
      <w:r w:rsidRPr="00300074">
        <w:fldChar w:fldCharType="begin"/>
      </w:r>
      <w:r w:rsidRPr="00300074">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They often have low performance and speed which is felt by the end user, resulting in a poor customer experience which can lead to reputational damage and a loss of clients over time </w:t>
      </w:r>
      <w:r w:rsidRPr="00300074">
        <w:fldChar w:fldCharType="begin"/>
      </w:r>
      <w:r w:rsidRPr="00300074">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In a fast changing environment the constant threat of hackers and malicious actors is also </w:t>
      </w:r>
      <w:r w:rsidR="00C5460D" w:rsidRPr="00300074">
        <w:t>harder to defend against while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9E6517" w:rsidRPr="00300074">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9E6517" w:rsidRPr="00300074">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E82F2F" w:rsidRPr="00300074">
        <w:t xml:space="preserve"> and </w:t>
      </w:r>
      <w:r w:rsidR="0096202A" w:rsidRPr="00300074">
        <w:t>creates new opportunities</w:t>
      </w:r>
      <w:r w:rsidR="00C83DE2" w:rsidRPr="00300074">
        <w:t xml:space="preserve"> for </w:t>
      </w:r>
      <w:r w:rsidR="0096202A" w:rsidRPr="00300074">
        <w:t>HA</w:t>
      </w:r>
      <w:r w:rsidR="00762F1F" w:rsidRPr="00300074">
        <w:t>.</w:t>
      </w:r>
    </w:p>
    <w:p w14:paraId="64562B3F" w14:textId="6E8314C5" w:rsidR="007034E8" w:rsidRPr="00300074" w:rsidRDefault="007034E8" w:rsidP="007D3777">
      <w:pPr>
        <w:pStyle w:val="Disslevel3"/>
      </w:pPr>
      <w:bookmarkStart w:id="36" w:name="_Toc236213211"/>
      <w:r w:rsidRPr="00300074">
        <w:t>Microservice</w:t>
      </w:r>
      <w:r w:rsidR="00DA2D56" w:rsidRPr="00300074">
        <w:t>s</w:t>
      </w:r>
      <w:r w:rsidRPr="00300074">
        <w:t xml:space="preserve"> Architecture</w:t>
      </w:r>
      <w:bookmarkEnd w:id="36"/>
    </w:p>
    <w:p w14:paraId="3F56BD65" w14:textId="4BF3A746" w:rsidR="008160D2" w:rsidRPr="00300074" w:rsidRDefault="00DA2D56" w:rsidP="007D3777">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98575C" w:rsidRPr="00300074">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98575C" w:rsidRPr="00300074">
        <w:rPr>
          <w:rFonts w:ascii="Calibri" w:eastAsiaTheme="minorHAnsi" w:cs="Calibri"/>
          <w:lang w:val="en-GB"/>
        </w:rPr>
        <w:t>(</w:t>
      </w:r>
      <w:proofErr w:type="spellStart"/>
      <w:r w:rsidR="0098575C" w:rsidRPr="00300074">
        <w:rPr>
          <w:rFonts w:ascii="Calibri" w:eastAsiaTheme="minorHAnsi" w:cs="Calibri"/>
          <w:lang w:val="en-GB"/>
        </w:rPr>
        <w:t>Kiani</w:t>
      </w:r>
      <w:proofErr w:type="spellEnd"/>
      <w:r w:rsidR="0098575C" w:rsidRPr="00300074">
        <w:rPr>
          <w:rFonts w:ascii="Calibri" w:eastAsiaTheme="minorHAnsi" w:cs="Calibri"/>
          <w:lang w:val="en-GB"/>
        </w:rPr>
        <w:t xml:space="preserve"> </w:t>
      </w:r>
      <w:r w:rsidR="0098575C" w:rsidRPr="00300074">
        <w:rPr>
          <w:rFonts w:ascii="Calibri" w:eastAsiaTheme="minorHAnsi" w:cs="Calibri"/>
          <w:i/>
          <w:iCs/>
          <w:lang w:val="en-GB"/>
        </w:rPr>
        <w:t>et al.</w:t>
      </w:r>
      <w:r w:rsidR="0098575C" w:rsidRPr="00300074">
        <w:rPr>
          <w:rFonts w:ascii="Calibri" w:eastAsiaTheme="minorHAnsi" w:cs="Calibri"/>
          <w:lang w:val="en-GB"/>
        </w:rPr>
        <w:t xml:space="preserve">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5F25E6" w:rsidRPr="00300074">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5F25E6" w:rsidRPr="00300074">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551CCC" w:rsidRPr="00300074">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551CCC" w:rsidRPr="00300074">
        <w:rPr>
          <w:rFonts w:ascii="Calibri" w:eastAsiaTheme="minorHAnsi" w:cs="Calibri"/>
          <w:lang w:val="en-GB"/>
        </w:rPr>
        <w:t xml:space="preserve">(McIlroy </w:t>
      </w:r>
      <w:r w:rsidR="00551CCC" w:rsidRPr="00300074">
        <w:rPr>
          <w:rFonts w:ascii="Calibri" w:eastAsiaTheme="minorHAnsi" w:cs="Calibri"/>
          <w:i/>
          <w:iCs/>
          <w:lang w:val="en-GB"/>
        </w:rPr>
        <w:t>et al.</w:t>
      </w:r>
      <w:r w:rsidR="00551CCC" w:rsidRPr="00300074">
        <w:rPr>
          <w:rFonts w:ascii="Calibri" w:eastAsiaTheme="minorHAnsi" w:cs="Calibri"/>
          <w:lang w:val="en-GB"/>
        </w:rPr>
        <w:t xml:space="preserv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D56CF4" w:rsidRPr="00300074">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sidRPr="00300074">
        <w:rPr>
          <w:rFonts w:ascii="Cambria Math" w:hAnsi="Cambria Math" w:cs="Cambria Math"/>
        </w:rPr>
        <w:instrText>↵</w:instrText>
      </w:r>
      <w:r w:rsidR="00D56CF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D56CF4" w:rsidRPr="00300074">
        <w:rPr>
          <w:rFonts w:ascii="Calibri" w:eastAsiaTheme="minorHAnsi" w:cs="Calibri"/>
          <w:lang w:val="en-GB"/>
        </w:rPr>
        <w:t>(</w:t>
      </w:r>
      <w:proofErr w:type="spellStart"/>
      <w:r w:rsidR="00D56CF4" w:rsidRPr="00300074">
        <w:rPr>
          <w:rFonts w:ascii="Calibri" w:eastAsiaTheme="minorHAnsi" w:cs="Calibri"/>
          <w:lang w:val="en-GB"/>
        </w:rPr>
        <w:t>Kalske</w:t>
      </w:r>
      <w:proofErr w:type="spellEnd"/>
      <w:r w:rsidR="00D56CF4" w:rsidRPr="00300074">
        <w:rPr>
          <w:rFonts w:ascii="Calibri" w:eastAsiaTheme="minorHAnsi" w:cs="Calibri"/>
          <w:lang w:val="en-GB"/>
        </w:rPr>
        <w:t xml:space="preserve"> </w:t>
      </w:r>
      <w:r w:rsidR="00D56CF4" w:rsidRPr="00300074">
        <w:rPr>
          <w:rFonts w:ascii="Calibri" w:eastAsiaTheme="minorHAnsi" w:cs="Calibri"/>
          <w:i/>
          <w:iCs/>
          <w:lang w:val="en-GB"/>
        </w:rPr>
        <w:t>et al.</w:t>
      </w:r>
      <w:r w:rsidR="00D56CF4" w:rsidRPr="00300074">
        <w:rPr>
          <w:rFonts w:ascii="Calibri" w:eastAsiaTheme="minorHAnsi" w:cs="Calibri"/>
          <w:lang w:val="en-GB"/>
        </w:rPr>
        <w:t xml:space="preserve">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 are now required where in the past one may have been sufficient</w:t>
      </w:r>
      <w:r w:rsidR="000F11BA" w:rsidRPr="00300074">
        <w:t xml:space="preserve"> </w:t>
      </w:r>
      <w:r w:rsidR="000F11BA" w:rsidRPr="00300074">
        <w:fldChar w:fldCharType="begin"/>
      </w:r>
      <w:r w:rsidR="000F11BA" w:rsidRPr="00300074">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0F11BA" w:rsidRPr="00300074">
        <w:rPr>
          <w:rFonts w:ascii="Calibri" w:eastAsiaTheme="minorHAnsi" w:cs="Calibri"/>
          <w:lang w:val="en-GB"/>
        </w:rPr>
        <w:t xml:space="preserve">(Zeng </w:t>
      </w:r>
      <w:r w:rsidR="000F11BA" w:rsidRPr="00300074">
        <w:rPr>
          <w:rFonts w:ascii="Calibri" w:eastAsiaTheme="minorHAnsi" w:cs="Calibri"/>
          <w:i/>
          <w:iCs/>
          <w:lang w:val="en-GB"/>
        </w:rPr>
        <w:t>et al.</w:t>
      </w:r>
      <w:r w:rsidR="000F11BA" w:rsidRPr="00300074">
        <w:rPr>
          <w:rFonts w:ascii="Calibri" w:eastAsiaTheme="minorHAnsi" w:cs="Calibri"/>
          <w:lang w:val="en-GB"/>
        </w:rPr>
        <w:t xml:space="preserve"> 2023)</w:t>
      </w:r>
      <w:r w:rsidR="000F11BA" w:rsidRPr="00300074">
        <w:fldChar w:fldCharType="end"/>
      </w:r>
      <w:r w:rsidR="006D45CF" w:rsidRPr="00300074">
        <w:t>.</w:t>
      </w:r>
      <w:r w:rsidR="000F11BA" w:rsidRPr="00300074">
        <w:t xml:space="preserve"> </w:t>
      </w:r>
    </w:p>
    <w:p w14:paraId="294F3468" w14:textId="5BB65B6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656043" w:rsidRPr="00300074">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656043" w:rsidRPr="00300074">
        <w:rPr>
          <w:rFonts w:ascii="Calibri" w:eastAsiaTheme="minorHAnsi" w:cs="Calibri"/>
          <w:lang w:val="en-GB"/>
        </w:rPr>
        <w:t xml:space="preserve">(Zeng </w:t>
      </w:r>
      <w:r w:rsidR="00656043" w:rsidRPr="00300074">
        <w:rPr>
          <w:rFonts w:ascii="Calibri" w:eastAsiaTheme="minorHAnsi" w:cs="Calibri"/>
          <w:i/>
          <w:iCs/>
          <w:lang w:val="en-GB"/>
        </w:rPr>
        <w:t>et al.</w:t>
      </w:r>
      <w:r w:rsidR="00656043" w:rsidRPr="00300074">
        <w:rPr>
          <w:rFonts w:ascii="Calibri" w:eastAsiaTheme="minorHAnsi" w:cs="Calibri"/>
          <w:lang w:val="en-GB"/>
        </w:rPr>
        <w:t xml:space="preserve"> 2023)</w:t>
      </w:r>
      <w:r w:rsidR="00656043" w:rsidRPr="00300074">
        <w:fldChar w:fldCharType="end"/>
      </w:r>
      <w:r w:rsidR="00656043" w:rsidRPr="00300074">
        <w:t xml:space="preserve">. These containers can be quickly deployed using </w:t>
      </w:r>
      <w:bookmarkStart w:id="37" w:name="OLE_LINK5"/>
      <w:bookmarkStart w:id="38" w:name="OLE_LINK6"/>
      <w:r w:rsidR="00656043" w:rsidRPr="00300074">
        <w:t xml:space="preserve">Developer Operations </w:t>
      </w:r>
      <w:bookmarkEnd w:id="37"/>
      <w:bookmarkEnd w:id="38"/>
      <w:r w:rsidR="00656043" w:rsidRPr="00300074">
        <w:t xml:space="preserve">(DevOps) pipelines to container orchestration tools like Kubernetes. </w:t>
      </w:r>
      <w:r w:rsidR="00E868D1" w:rsidRPr="00300074">
        <w:t xml:space="preserve">Specifically Continuous Integration and Continuous Deployment (CI/CD) pipelines are set up to allow for the </w:t>
      </w:r>
      <w:r w:rsidR="00DE4C56" w:rsidRPr="00300074">
        <w:t xml:space="preserve">fully </w:t>
      </w:r>
      <w:r w:rsidR="00E868D1" w:rsidRPr="00300074">
        <w:t xml:space="preserve">automated deployment of the application </w:t>
      </w:r>
      <w:r w:rsidR="00E868D1" w:rsidRPr="00300074">
        <w:fldChar w:fldCharType="begin"/>
      </w:r>
      <w:r w:rsidR="00E868D1" w:rsidRPr="00300074">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E868D1" w:rsidRPr="00300074">
        <w:rPr>
          <w:rFonts w:ascii="Calibri" w:eastAsiaTheme="minorHAnsi" w:cs="Calibri"/>
          <w:lang w:val="en-GB"/>
        </w:rPr>
        <w:t xml:space="preserve">(Saxena </w:t>
      </w:r>
      <w:r w:rsidR="00E868D1" w:rsidRPr="00300074">
        <w:rPr>
          <w:rFonts w:ascii="Calibri" w:eastAsiaTheme="minorHAnsi" w:cs="Calibri"/>
          <w:i/>
          <w:iCs/>
          <w:lang w:val="en-GB"/>
        </w:rPr>
        <w:lastRenderedPageBreak/>
        <w:t>et al.</w:t>
      </w:r>
      <w:r w:rsidR="00E868D1" w:rsidRPr="00300074">
        <w:rPr>
          <w:rFonts w:ascii="Calibri" w:eastAsiaTheme="minorHAnsi" w:cs="Calibri"/>
          <w:lang w:val="en-GB"/>
        </w:rPr>
        <w:t xml:space="preserve"> 2024)</w:t>
      </w:r>
      <w:r w:rsidR="00E868D1" w:rsidRPr="00300074">
        <w:fldChar w:fldCharType="end"/>
      </w:r>
      <w:r w:rsidR="00E868D1" w:rsidRPr="00300074">
        <w:t xml:space="preserve">. Such a system streamlines the work on microservices and removes much of the overhead involved in the deployment and operations. </w:t>
      </w:r>
      <w:r w:rsidR="009E0829" w:rsidRPr="00300074">
        <w:t xml:space="preserve">Thus the effectiveness of MSA applications no longer has any major disadvantages 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39" w:name="_Toc236213212"/>
      <w:r w:rsidRPr="00300074">
        <w:t>Domain Driven Design with Microservices</w:t>
      </w:r>
      <w:bookmarkEnd w:id="39"/>
    </w:p>
    <w:p w14:paraId="797ABCA1" w14:textId="50299D24"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sidRPr="00300074">
        <w:t>depends on data or services</w:t>
      </w:r>
      <w:r w:rsidR="00CD6DA3" w:rsidRPr="00300074">
        <w:t xml:space="preserve"> from another domain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to another domain it is considered to 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BB37EC" w:rsidRPr="00300074">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BB37EC" w:rsidRPr="00300074">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CD6DA3" w:rsidRPr="00300074">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CD6DA3" w:rsidRPr="00300074">
        <w:rPr>
          <w:rFonts w:ascii="Calibri" w:eastAsiaTheme="minorHAnsi" w:cs="Calibri"/>
          <w:lang w:val="en-GB"/>
        </w:rPr>
        <w:t>(</w:t>
      </w:r>
      <w:proofErr w:type="spellStart"/>
      <w:r w:rsidR="00CD6DA3" w:rsidRPr="00300074">
        <w:rPr>
          <w:rFonts w:ascii="Calibri" w:eastAsiaTheme="minorHAnsi" w:cs="Calibri"/>
          <w:lang w:val="en-GB"/>
        </w:rPr>
        <w:t>Myllynen</w:t>
      </w:r>
      <w:proofErr w:type="spellEnd"/>
      <w:r w:rsidR="00CD6DA3" w:rsidRPr="00300074">
        <w:rPr>
          <w:rFonts w:ascii="Calibri" w:eastAsiaTheme="minorHAnsi" w:cs="Calibri"/>
          <w:lang w:val="en-GB"/>
        </w:rPr>
        <w:t xml:space="preserve"> </w:t>
      </w:r>
      <w:r w:rsidR="00CD6DA3" w:rsidRPr="00300074">
        <w:rPr>
          <w:rFonts w:ascii="Calibri" w:eastAsiaTheme="minorHAnsi" w:cs="Calibri"/>
          <w:i/>
          <w:iCs/>
          <w:lang w:val="en-GB"/>
        </w:rPr>
        <w:t>et al.</w:t>
      </w:r>
      <w:r w:rsidR="00CD6DA3" w:rsidRPr="00300074">
        <w:rPr>
          <w:rFonts w:ascii="Calibri" w:eastAsiaTheme="minorHAnsi" w:cs="Calibri"/>
          <w:lang w:val="en-GB"/>
        </w:rPr>
        <w:t xml:space="preserve"> 2023)</w:t>
      </w:r>
      <w:r w:rsidR="00CD6DA3" w:rsidRPr="00300074">
        <w:fldChar w:fldCharType="end"/>
      </w:r>
      <w:r w:rsidR="00CD6DA3" w:rsidRPr="00300074">
        <w:t xml:space="preserve">. </w:t>
      </w:r>
    </w:p>
    <w:p w14:paraId="38C7BF80" w14:textId="77777777" w:rsidR="005A461C" w:rsidRPr="00300074" w:rsidRDefault="005A461C" w:rsidP="007D3777"/>
    <w:p w14:paraId="3012ADBA" w14:textId="0347C87A"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Pr="00300074">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Pr="00300074">
        <w:rPr>
          <w:rFonts w:ascii="Calibri" w:eastAsiaTheme="minorHAnsi" w:cs="Calibri"/>
          <w:lang w:val="en-GB"/>
        </w:rPr>
        <w:t>(</w:t>
      </w:r>
      <w:proofErr w:type="spellStart"/>
      <w:r w:rsidRPr="00300074">
        <w:rPr>
          <w:rFonts w:ascii="Calibri" w:eastAsiaTheme="minorHAnsi" w:cs="Calibri"/>
          <w:lang w:val="en-GB"/>
        </w:rPr>
        <w:t>Myllynen</w:t>
      </w:r>
      <w:proofErr w:type="spellEnd"/>
      <w:r w:rsidRPr="00300074">
        <w:rPr>
          <w:rFonts w:ascii="Calibri" w:eastAsiaTheme="minorHAnsi" w:cs="Calibri"/>
          <w:lang w:val="en-GB"/>
        </w:rPr>
        <w:t xml:space="preserve"> </w:t>
      </w:r>
      <w:r w:rsidRPr="00300074">
        <w:rPr>
          <w:rFonts w:ascii="Calibri" w:eastAsiaTheme="minorHAnsi" w:cs="Calibri"/>
          <w:i/>
          <w:iCs/>
          <w:lang w:val="en-GB"/>
        </w:rPr>
        <w:t>et al.</w:t>
      </w:r>
      <w:r w:rsidRPr="00300074">
        <w:rPr>
          <w:rFonts w:ascii="Calibri" w:eastAsiaTheme="minorHAnsi" w:cs="Calibri"/>
          <w:lang w:val="en-GB"/>
        </w:rPr>
        <w:t xml:space="preserve"> 2023)</w:t>
      </w:r>
      <w:r w:rsidRPr="00300074">
        <w:fldChar w:fldCharType="end"/>
      </w:r>
      <w:r w:rsidRPr="00300074">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sidRPr="00300074">
        <w:fldChar w:fldCharType="begin"/>
      </w:r>
      <w:r w:rsidRPr="00300074">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Pr="00300074">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w:t>
      </w:r>
      <w:r w:rsidR="00D57F0B" w:rsidRPr="00300074">
        <w:lastRenderedPageBreak/>
        <w:t>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There is no request sent to other domains, everything is decoupled. 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0" w:name="_Toc236213213"/>
      <w:r w:rsidRPr="00300074">
        <w:t>Migration Strategies</w:t>
      </w:r>
      <w:bookmarkEnd w:id="40"/>
    </w:p>
    <w:p w14:paraId="6ECD4762" w14:textId="294784FF" w:rsidR="008C3A24" w:rsidRPr="0030007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2D3625" w:rsidRPr="00300074">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2D3625" w:rsidRPr="00300074">
        <w:t>(Mishra et al.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services</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06696D" w:rsidRPr="00300074">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06696D" w:rsidRPr="00300074">
        <w:rPr>
          <w:rFonts w:ascii="Calibri" w:eastAsiaTheme="minorHAnsi" w:cs="Calibri"/>
          <w:lang w:val="en-GB"/>
        </w:rPr>
        <w:t>(</w:t>
      </w:r>
      <w:proofErr w:type="spellStart"/>
      <w:r w:rsidR="0006696D" w:rsidRPr="00300074">
        <w:rPr>
          <w:rFonts w:ascii="Calibri" w:eastAsiaTheme="minorHAnsi" w:cs="Calibri"/>
          <w:lang w:val="en-GB"/>
        </w:rPr>
        <w:t>Wolfart</w:t>
      </w:r>
      <w:proofErr w:type="spellEnd"/>
      <w:r w:rsidR="0006696D" w:rsidRPr="00300074">
        <w:rPr>
          <w:rFonts w:ascii="Calibri" w:eastAsiaTheme="minorHAnsi" w:cs="Calibri"/>
          <w:lang w:val="en-GB"/>
        </w:rPr>
        <w:t xml:space="preserve"> </w:t>
      </w:r>
      <w:r w:rsidR="0006696D" w:rsidRPr="00300074">
        <w:rPr>
          <w:rFonts w:ascii="Calibri" w:eastAsiaTheme="minorHAnsi" w:cs="Calibri"/>
          <w:i/>
          <w:iCs/>
          <w:lang w:val="en-GB"/>
        </w:rPr>
        <w:t>et al.</w:t>
      </w:r>
      <w:r w:rsidR="0006696D" w:rsidRPr="00300074">
        <w:rPr>
          <w:rFonts w:ascii="Calibri" w:eastAsiaTheme="minorHAnsi" w:cs="Calibri"/>
          <w:lang w:val="en-GB"/>
        </w:rPr>
        <w:t xml:space="preserve">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B16DE" w:rsidRPr="00300074">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B16DE" w:rsidRPr="00300074">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3811" w:rsidRPr="00300074">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3811" w:rsidRPr="00300074">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 xml:space="preserve">. </w:t>
      </w:r>
      <w:r w:rsidR="0063413F" w:rsidRPr="00300074">
        <w:t xml:space="preserve">This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7F4FA969" w14:textId="61FC5A7B" w:rsidR="000F705B" w:rsidRPr="00300074" w:rsidRDefault="000F705B" w:rsidP="007D3777">
      <w:pPr>
        <w:pStyle w:val="DissChHeading"/>
        <w:numPr>
          <w:ilvl w:val="1"/>
          <w:numId w:val="21"/>
        </w:numPr>
      </w:pPr>
      <w:bookmarkStart w:id="41" w:name="_Toc236213214"/>
      <w:r w:rsidRPr="00300074">
        <w:t xml:space="preserve">Event-Driven Architecture </w:t>
      </w:r>
      <w:r w:rsidR="000C4BCF" w:rsidRPr="00300074">
        <w:t>and Event Aggregation</w:t>
      </w:r>
      <w:bookmarkEnd w:id="41"/>
    </w:p>
    <w:p w14:paraId="3772868A" w14:textId="015F9D2D" w:rsidR="003D79BE" w:rsidRPr="00300074" w:rsidRDefault="003D79BE" w:rsidP="007D3777">
      <w:pPr>
        <w:pStyle w:val="Disslevel3"/>
      </w:pPr>
      <w:bookmarkStart w:id="42" w:name="_Toc236213215"/>
      <w:r w:rsidRPr="00300074">
        <w:lastRenderedPageBreak/>
        <w:t>Event Driven Architecture</w:t>
      </w:r>
      <w:bookmarkEnd w:id="42"/>
    </w:p>
    <w:p w14:paraId="3B146BB6" w14:textId="0724031F"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w:t>
      </w:r>
      <w:r w:rsidR="00A213BA" w:rsidRPr="00300074">
        <w:t>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646EB7" w:rsidRPr="00300074">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646EB7" w:rsidRPr="00300074">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domain driven enterprises there is a need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DF66F5" w:rsidRPr="00300074">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DF66F5" w:rsidRPr="00300074">
        <w:t>(</w:t>
      </w:r>
      <w:proofErr w:type="spellStart"/>
      <w:r w:rsidR="00DF66F5" w:rsidRPr="00300074">
        <w:t>Laigner</w:t>
      </w:r>
      <w:proofErr w:type="spellEnd"/>
      <w:r w:rsidR="00DF66F5" w:rsidRPr="00300074">
        <w:t xml:space="preserve"> et al.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the applications components </w:t>
      </w:r>
      <w:r w:rsidR="0081706E" w:rsidRPr="00300074">
        <w:fldChar w:fldCharType="begin"/>
      </w:r>
      <w:r w:rsidR="0081706E" w:rsidRPr="00300074">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81706E" w:rsidRPr="00300074">
        <w:t>(</w:t>
      </w:r>
      <w:proofErr w:type="spellStart"/>
      <w:r w:rsidR="0081706E" w:rsidRPr="00300074">
        <w:t>Laigner</w:t>
      </w:r>
      <w:proofErr w:type="spellEnd"/>
      <w:r w:rsidR="0081706E" w:rsidRPr="00300074">
        <w:t xml:space="preserve"> et al. 2024)</w:t>
      </w:r>
      <w:r w:rsidR="0081706E" w:rsidRPr="00300074">
        <w:fldChar w:fldCharType="end"/>
      </w:r>
      <w:r w:rsidR="0081706E" w:rsidRPr="00300074">
        <w:t>.</w:t>
      </w:r>
    </w:p>
    <w:p w14:paraId="4DA1186D" w14:textId="4C1D8251"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17D2" w:rsidRPr="00300074">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17D2" w:rsidRPr="00300074">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2F19CA" w:rsidRPr="00300074">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2F19CA" w:rsidRPr="00300074">
        <w:t xml:space="preserve">(Karthik Reddy </w:t>
      </w:r>
      <w:proofErr w:type="spellStart"/>
      <w:r w:rsidR="002F19CA" w:rsidRPr="00300074">
        <w:t>Thondalapally</w:t>
      </w:r>
      <w:proofErr w:type="spellEnd"/>
      <w:r w:rsidR="002F19CA" w:rsidRPr="00300074">
        <w:t xml:space="preserve">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occurs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7C91F9AB"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Pr="00300074">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This is achieved while guaranteeing delivery and maintaining ordering </w:t>
      </w:r>
      <w:r w:rsidRPr="00300074">
        <w:fldChar w:fldCharType="begin"/>
      </w:r>
      <w:r w:rsidRPr="00300074">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A02701" w:rsidRPr="00300074">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A02701" w:rsidRPr="00300074">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43" w:name="OLE_LINK11"/>
      <w:bookmarkStart w:id="44" w:name="OLE_LINK12"/>
      <w:bookmarkStart w:id="45" w:name="_Toc236213216"/>
      <w:r w:rsidRPr="00300074">
        <w:lastRenderedPageBreak/>
        <w:t>Event Streaming Systems and fault tolerance</w:t>
      </w:r>
      <w:bookmarkEnd w:id="45"/>
    </w:p>
    <w:p w14:paraId="164BB397" w14:textId="231D356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0D35B2" w:rsidRPr="00300074">
        <w:instrText xml:space="preserve"> ADDIN ZOTERO_ITEM CSL_CITATION {"citationID":"hzBLPY48","properties":{"unsorted":false,"formattedCitation":"(Vyas {\\i{}et al.} 2023)","plainCitation":"(Vyas et al.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0D35B2" w:rsidRPr="00300074">
        <w:rPr>
          <w:rFonts w:ascii="Calibri" w:eastAsiaTheme="minorHAnsi" w:cs="Calibri"/>
          <w:lang w:val="en-GB"/>
        </w:rPr>
        <w:t xml:space="preserve">(Vyas </w:t>
      </w:r>
      <w:r w:rsidR="000D35B2" w:rsidRPr="00300074">
        <w:rPr>
          <w:rFonts w:ascii="Calibri" w:eastAsiaTheme="minorHAnsi" w:cs="Calibri"/>
          <w:i/>
          <w:iCs/>
          <w:lang w:val="en-GB"/>
        </w:rPr>
        <w:t>et al.</w:t>
      </w:r>
      <w:r w:rsidR="000D35B2" w:rsidRPr="00300074">
        <w:rPr>
          <w:rFonts w:ascii="Calibri" w:eastAsiaTheme="minorHAnsi" w:cs="Calibri"/>
          <w:lang w:val="en-GB"/>
        </w:rPr>
        <w:t xml:space="preserve">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t>
      </w:r>
      <w:r w:rsidR="00BB1837" w:rsidRPr="00300074">
        <w:t>which produce</w:t>
      </w:r>
      <w:r w:rsidR="00AE3028" w:rsidRPr="00300074">
        <w:t xml:space="preserve">r </w:t>
      </w:r>
      <w:r w:rsidR="00AE3028" w:rsidRPr="00300074">
        <w:t>microservices</w:t>
      </w:r>
      <w:r w:rsidR="00BB1837" w:rsidRPr="00300074">
        <w:t xml:space="preserve"> </w:t>
      </w:r>
      <w:r w:rsidR="00AE3028" w:rsidRPr="00300074">
        <w:t>write into</w:t>
      </w:r>
      <w:r w:rsidR="00BB1837" w:rsidRPr="00300074">
        <w:t xml:space="preserve"> and consume</w:t>
      </w:r>
      <w:r w:rsidR="00AE3028" w:rsidRPr="00300074">
        <w:t xml:space="preserve">r </w:t>
      </w:r>
      <w:r w:rsidR="00AE3028" w:rsidRPr="00300074">
        <w:t>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BC5DEA" w:rsidRPr="00300074">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BC5DEA" w:rsidRPr="00300074">
        <w:rPr>
          <w:rFonts w:ascii="Calibri" w:eastAsiaTheme="minorHAnsi" w:cs="Calibri"/>
          <w:lang w:val="en-GB"/>
        </w:rPr>
        <w:t>(</w:t>
      </w:r>
      <w:proofErr w:type="spellStart"/>
      <w:r w:rsidR="00BC5DEA" w:rsidRPr="00300074">
        <w:rPr>
          <w:rFonts w:ascii="Calibri" w:eastAsiaTheme="minorHAnsi" w:cs="Calibri"/>
          <w:lang w:val="en-GB"/>
        </w:rPr>
        <w:t>Ezzeddine</w:t>
      </w:r>
      <w:proofErr w:type="spellEnd"/>
      <w:r w:rsidR="00BC5DEA" w:rsidRPr="00300074">
        <w:rPr>
          <w:rFonts w:ascii="Calibri" w:eastAsiaTheme="minorHAnsi" w:cs="Calibri"/>
          <w:lang w:val="en-GB"/>
        </w:rPr>
        <w:t xml:space="preserve"> </w:t>
      </w:r>
      <w:r w:rsidR="00BC5DEA" w:rsidRPr="00300074">
        <w:rPr>
          <w:rFonts w:ascii="Calibri" w:eastAsiaTheme="minorHAnsi" w:cs="Calibri"/>
          <w:i/>
          <w:iCs/>
          <w:lang w:val="en-GB"/>
        </w:rPr>
        <w:t>et al.</w:t>
      </w:r>
      <w:r w:rsidR="00BC5DEA" w:rsidRPr="00300074">
        <w:rPr>
          <w:rFonts w:ascii="Calibri" w:eastAsiaTheme="minorHAnsi" w:cs="Calibri"/>
          <w:lang w:val="en-GB"/>
        </w:rPr>
        <w:t xml:space="preserve">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05125A" w:rsidRPr="00300074">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05125A" w:rsidRPr="00300074">
        <w:rPr>
          <w:rFonts w:ascii="Calibri" w:eastAsiaTheme="minorHAnsi" w:cs="Calibri"/>
          <w:lang w:val="en-GB"/>
        </w:rPr>
        <w:t>(</w:t>
      </w:r>
      <w:proofErr w:type="spellStart"/>
      <w:r w:rsidR="0005125A" w:rsidRPr="00300074">
        <w:rPr>
          <w:rFonts w:ascii="Calibri" w:eastAsiaTheme="minorHAnsi" w:cs="Calibri"/>
          <w:lang w:val="en-GB"/>
        </w:rPr>
        <w:t>Prakasha</w:t>
      </w:r>
      <w:proofErr w:type="spellEnd"/>
      <w:r w:rsidR="0005125A" w:rsidRPr="00300074">
        <w:rPr>
          <w:rFonts w:ascii="Calibri" w:eastAsiaTheme="minorHAnsi" w:cs="Calibri"/>
          <w:lang w:val="en-GB"/>
        </w:rPr>
        <w:t xml:space="preserve">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367940" w:rsidRPr="00300074">
        <w:fldChar w:fldCharType="end"/>
      </w:r>
      <w:r w:rsidR="005F35FB" w:rsidRPr="00300074">
        <w:t xml:space="preserve">. </w:t>
      </w:r>
      <w:r w:rsidR="008A41F2" w:rsidRPr="00300074">
        <w:t xml:space="preserve">Even if a node fails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needs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67C5C5BA"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493DE9" w:rsidRPr="00300074">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493DE9" w:rsidRPr="00300074">
        <w:rPr>
          <w:rFonts w:ascii="Calibri" w:eastAsiaTheme="minorHAnsi" w:cs="Calibri"/>
          <w:lang w:val="en-GB"/>
        </w:rPr>
        <w:t>(</w:t>
      </w:r>
      <w:proofErr w:type="spellStart"/>
      <w:r w:rsidR="00493DE9" w:rsidRPr="00300074">
        <w:rPr>
          <w:rFonts w:ascii="Calibri" w:eastAsiaTheme="minorHAnsi" w:cs="Calibri"/>
          <w:lang w:val="en-GB"/>
        </w:rPr>
        <w:t>Laigner</w:t>
      </w:r>
      <w:proofErr w:type="spellEnd"/>
      <w:r w:rsidR="00493DE9" w:rsidRPr="00300074">
        <w:rPr>
          <w:rFonts w:ascii="Calibri" w:eastAsiaTheme="minorHAnsi" w:cs="Calibri"/>
          <w:lang w:val="en-GB"/>
        </w:rPr>
        <w:t xml:space="preserve"> </w:t>
      </w:r>
      <w:r w:rsidR="00493DE9" w:rsidRPr="00300074">
        <w:rPr>
          <w:rFonts w:ascii="Calibri" w:eastAsiaTheme="minorHAnsi" w:cs="Calibri"/>
          <w:i/>
          <w:iCs/>
          <w:lang w:val="en-GB"/>
        </w:rPr>
        <w:t>et al.</w:t>
      </w:r>
      <w:r w:rsidR="00493DE9" w:rsidRPr="00300074">
        <w:rPr>
          <w:rFonts w:ascii="Calibri" w:eastAsiaTheme="minorHAnsi" w:cs="Calibri"/>
          <w:lang w:val="en-GB"/>
        </w:rPr>
        <w:t xml:space="preserve">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46" w:name="OLE_LINK9"/>
      <w:bookmarkStart w:id="47" w:name="OLE_LINK10"/>
      <w:r w:rsidR="006D7C99" w:rsidRPr="00300074">
        <w:t>inherent</w:t>
      </w:r>
      <w:r w:rsidR="0084050A" w:rsidRPr="00300074">
        <w:t>ly</w:t>
      </w:r>
      <w:r w:rsidR="006D7C99" w:rsidRPr="00300074">
        <w:t xml:space="preserve"> </w:t>
      </w:r>
      <w:r w:rsidR="00053847" w:rsidRPr="00300074">
        <w:t>resilien</w:t>
      </w:r>
      <w:bookmarkEnd w:id="46"/>
      <w:bookmarkEnd w:id="47"/>
      <w:r w:rsidR="0084050A" w:rsidRPr="00300074">
        <w:t>t</w:t>
      </w:r>
      <w:r w:rsidR="00053847" w:rsidRPr="00300074">
        <w:t xml:space="preserve"> system</w:t>
      </w:r>
      <w:r w:rsidR="0005125A" w:rsidRPr="00300074">
        <w:t xml:space="preserve"> </w:t>
      </w:r>
      <w:r w:rsidR="0005125A" w:rsidRPr="00300074">
        <w:fldChar w:fldCharType="begin"/>
      </w:r>
      <w:r w:rsidR="0005125A" w:rsidRPr="00300074">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05125A" w:rsidRPr="00300074">
        <w:rPr>
          <w:rFonts w:ascii="Calibri" w:eastAsiaTheme="minorHAnsi" w:cs="Calibri"/>
          <w:lang w:val="en-GB"/>
        </w:rPr>
        <w:t>(</w:t>
      </w:r>
      <w:proofErr w:type="spellStart"/>
      <w:r w:rsidR="0005125A" w:rsidRPr="00300074">
        <w:rPr>
          <w:rFonts w:ascii="Calibri" w:eastAsiaTheme="minorHAnsi" w:cs="Calibri"/>
          <w:lang w:val="en-GB"/>
        </w:rPr>
        <w:t>Prakasha</w:t>
      </w:r>
      <w:proofErr w:type="spellEnd"/>
      <w:r w:rsidR="0005125A" w:rsidRPr="00300074">
        <w:rPr>
          <w:rFonts w:ascii="Calibri" w:eastAsiaTheme="minorHAnsi" w:cs="Calibri"/>
          <w:lang w:val="en-GB"/>
        </w:rPr>
        <w:t xml:space="preserve">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05125A" w:rsidRPr="00300074">
        <w:fldChar w:fldCharType="end"/>
      </w:r>
      <w:r w:rsidR="00053847" w:rsidRPr="00300074">
        <w:t>.</w:t>
      </w:r>
      <w:r w:rsidR="0056552D" w:rsidRPr="00300074">
        <w:t xml:space="preserve"> </w:t>
      </w:r>
      <w:r w:rsidR="0056552D" w:rsidRPr="00300074">
        <w:t>EDA</w:t>
      </w:r>
      <w:r w:rsidR="0056552D" w:rsidRPr="00300074">
        <w:t xml:space="preserve"> approaches</w:t>
      </w:r>
      <w:r w:rsidR="0056552D" w:rsidRPr="00300074">
        <w:t xml:space="preserve"> that utilise Kafka also benefit from a fault tolerant implementation that can handle 100% packet drops by switching to another partition </w:t>
      </w:r>
      <w:r w:rsidR="0056552D" w:rsidRPr="00300074">
        <w:fldChar w:fldCharType="begin"/>
      </w:r>
      <w:r w:rsidR="0056552D" w:rsidRPr="00300074">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sidRPr="00300074">
        <w:fldChar w:fldCharType="separate"/>
      </w:r>
      <w:r w:rsidR="0056552D" w:rsidRPr="00300074">
        <w:rPr>
          <w:rFonts w:ascii="Calibri" w:eastAsiaTheme="minorHAnsi" w:cs="Calibri"/>
          <w:lang w:val="en-GB"/>
        </w:rPr>
        <w:t>(</w:t>
      </w:r>
      <w:proofErr w:type="spellStart"/>
      <w:r w:rsidR="0056552D" w:rsidRPr="00300074">
        <w:rPr>
          <w:rFonts w:ascii="Calibri" w:eastAsiaTheme="minorHAnsi" w:cs="Calibri"/>
          <w:lang w:val="en-GB"/>
        </w:rPr>
        <w:t>Karimov</w:t>
      </w:r>
      <w:proofErr w:type="spellEnd"/>
      <w:r w:rsidR="0056552D" w:rsidRPr="00300074">
        <w:rPr>
          <w:rFonts w:ascii="Calibri" w:eastAsiaTheme="minorHAnsi" w:cs="Calibri"/>
          <w:lang w:val="en-GB"/>
        </w:rPr>
        <w:t xml:space="preserve"> </w:t>
      </w:r>
      <w:r w:rsidR="0056552D" w:rsidRPr="00300074">
        <w:rPr>
          <w:rFonts w:ascii="Calibri" w:eastAsiaTheme="minorHAnsi" w:cs="Calibri"/>
          <w:i/>
          <w:iCs/>
          <w:lang w:val="en-GB"/>
        </w:rPr>
        <w:t>et al.</w:t>
      </w:r>
      <w:r w:rsidR="0056552D" w:rsidRPr="00300074">
        <w:rPr>
          <w:rFonts w:ascii="Calibri" w:eastAsiaTheme="minorHAnsi" w:cs="Calibri"/>
          <w:lang w:val="en-GB"/>
        </w:rPr>
        <w:t xml:space="preserve"> 2018)</w:t>
      </w:r>
      <w:r w:rsidR="0056552D" w:rsidRPr="00300074">
        <w:fldChar w:fldCharType="end"/>
      </w:r>
      <w:r w:rsidR="0056552D" w:rsidRPr="00300074">
        <w:t xml:space="preserve">. </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of a distributed microservice ecosystem and reduces 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need for events to be aggregated and presented in a searchable format to the consumers. </w:t>
      </w:r>
    </w:p>
    <w:bookmarkEnd w:id="43"/>
    <w:bookmarkEnd w:id="4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48" w:name="_Toc236213217"/>
      <w:r w:rsidRPr="00300074">
        <w:t>Event Aggregation</w:t>
      </w:r>
      <w:bookmarkEnd w:id="48"/>
    </w:p>
    <w:p w14:paraId="258FE5DB" w14:textId="323C4BF4" w:rsidR="001B71D7" w:rsidRPr="00300074"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AF2544" w:rsidRPr="00300074">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AF2544" w:rsidRPr="00300074">
        <w:t>(</w:t>
      </w:r>
      <w:proofErr w:type="spellStart"/>
      <w:r w:rsidR="00AF2544" w:rsidRPr="00300074">
        <w:t>Gulisano</w:t>
      </w:r>
      <w:proofErr w:type="spellEnd"/>
      <w:r w:rsidR="00AF2544" w:rsidRPr="00300074">
        <w:t xml:space="preserve"> and </w:t>
      </w:r>
      <w:proofErr w:type="spellStart"/>
      <w:r w:rsidR="00AF2544" w:rsidRPr="00300074">
        <w:t>Margara</w:t>
      </w:r>
      <w:proofErr w:type="spellEnd"/>
      <w:r w:rsidR="00AF2544" w:rsidRPr="00300074">
        <w:t xml:space="preserve">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An example would be a Postal Service Customer App service needing to present events from both the “Parcel Tracking” domain as well as</w:t>
      </w:r>
      <w:r w:rsidR="00182D20" w:rsidRPr="00300074">
        <w:t xml:space="preserve"> others, like</w:t>
      </w:r>
      <w:r w:rsidR="00AC0117" w:rsidRPr="00300074">
        <w:t xml:space="preserve"> the “Delivery Tour” domain</w:t>
      </w:r>
      <w:r w:rsidR="00182D20" w:rsidRPr="00300074">
        <w:t>,</w:t>
      </w:r>
      <w:r w:rsidR="00AC0117" w:rsidRPr="00300074">
        <w:t xml:space="preserve"> so that the end customer gets an end to end lifecycle of the journey of their parcel. </w:t>
      </w:r>
      <w:r w:rsidR="00A87F21" w:rsidRPr="00300074">
        <w:t xml:space="preserve">Here the “Customer”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p>
    <w:p w14:paraId="7B9D2E90" w14:textId="170C5853" w:rsidR="00F50321" w:rsidRPr="00300074"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0C11CB" w:rsidRPr="00300074">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0C11CB" w:rsidRPr="00300074">
        <w:rPr>
          <w:rFonts w:ascii="Calibri" w:eastAsiaTheme="minorHAnsi" w:cs="Calibri"/>
          <w:lang w:val="en-GB"/>
        </w:rPr>
        <w:t>(</w:t>
      </w:r>
      <w:proofErr w:type="spellStart"/>
      <w:r w:rsidR="000C11CB" w:rsidRPr="00300074">
        <w:rPr>
          <w:rFonts w:ascii="Calibri" w:eastAsiaTheme="minorHAnsi" w:cs="Calibri"/>
          <w:lang w:val="en-GB"/>
        </w:rPr>
        <w:t>Laigner</w:t>
      </w:r>
      <w:proofErr w:type="spellEnd"/>
      <w:r w:rsidR="000C11CB" w:rsidRPr="00300074">
        <w:rPr>
          <w:rFonts w:ascii="Calibri" w:eastAsiaTheme="minorHAnsi" w:cs="Calibri"/>
          <w:lang w:val="en-GB"/>
        </w:rPr>
        <w:t xml:space="preserve"> </w:t>
      </w:r>
      <w:r w:rsidR="000C11CB" w:rsidRPr="00300074">
        <w:rPr>
          <w:rFonts w:ascii="Calibri" w:eastAsiaTheme="minorHAnsi" w:cs="Calibri"/>
          <w:i/>
          <w:iCs/>
          <w:lang w:val="en-GB"/>
        </w:rPr>
        <w:t>et al.</w:t>
      </w:r>
      <w:r w:rsidR="000C11CB" w:rsidRPr="00300074">
        <w:rPr>
          <w:rFonts w:ascii="Calibri" w:eastAsiaTheme="minorHAnsi" w:cs="Calibri"/>
          <w:lang w:val="en-GB"/>
        </w:rPr>
        <w:t xml:space="preserve">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80432F" w:rsidRPr="00300074">
        <w:t>Unlike</w:t>
      </w:r>
      <w:r w:rsidR="00F50321" w:rsidRPr="00300074">
        <w:t xml:space="preserve"> event stream</w:t>
      </w:r>
      <w:r w:rsidR="00B910BA" w:rsidRPr="00300074">
        <w:t>s</w:t>
      </w:r>
      <w:r w:rsidR="00F50321" w:rsidRPr="00300074">
        <w:t>, where every single event that occurs across the lifecycle of the shipment, the materialised view provides the current state of the shipment, allowing for queries like “Where is the parcel right now?”</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 since 10:00</w:t>
      </w:r>
      <w:r w:rsidR="00FF5C1D" w:rsidRPr="00300074">
        <w:t xml:space="preserve"> </w:t>
      </w:r>
      <w:r w:rsidR="00E42380" w:rsidRPr="00300074">
        <w:t>i</w:t>
      </w:r>
      <w:r w:rsidR="00FF5C1D" w:rsidRPr="00300074">
        <w:t>n Truck 55</w:t>
      </w:r>
      <w:r w:rsidR="006468AF" w:rsidRPr="00300074">
        <w:t xml:space="preserve"> in</w:t>
      </w:r>
      <w:r w:rsidR="00FF5C1D" w:rsidRPr="00300074">
        <w:t xml:space="preserve"> with Driver 345</w:t>
      </w:r>
      <w:r w:rsidR="00F50321" w:rsidRPr="00300074">
        <w:t xml:space="preserve">”. This information is updated as soon as the underlying events arrive, making it an efficient way for the systems to understand the state of shipments within the system. </w:t>
      </w:r>
      <w:r w:rsidR="008F1ADE" w:rsidRPr="00300074">
        <w:t xml:space="preserve">In order to make this data quickly accessible for the downstream consumers </w:t>
      </w:r>
      <w:r w:rsidR="004D50E9" w:rsidRPr="00300074">
        <w:t>the data is often stored in high</w:t>
      </w:r>
      <w:r w:rsidR="00E42380" w:rsidRPr="00300074">
        <w:t>-</w:t>
      </w:r>
      <w:r w:rsidR="00301B20" w:rsidRPr="00300074">
        <w:t>performance</w:t>
      </w:r>
      <w:r w:rsidR="004D50E9" w:rsidRPr="00300074">
        <w:t xml:space="preserve"> data</w:t>
      </w:r>
      <w:r w:rsidR="00301B20" w:rsidRPr="00300074">
        <w:t xml:space="preserve"> stores like Redis.</w:t>
      </w:r>
      <w:r w:rsidR="004D50E9" w:rsidRPr="00300074">
        <w:t xml:space="preserve"> </w:t>
      </w:r>
      <w:r w:rsidR="006116E4" w:rsidRPr="00300074">
        <w:t xml:space="preserve">An API interface, such as GraphQL or </w:t>
      </w:r>
      <w:proofErr w:type="spellStart"/>
      <w:r w:rsidR="006116E4" w:rsidRPr="00300074">
        <w:t>ReST</w:t>
      </w:r>
      <w:proofErr w:type="spellEnd"/>
      <w:r w:rsidR="006116E4" w:rsidRPr="00300074">
        <w: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36265C" w:rsidRPr="00300074">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36265C" w:rsidRPr="00300074">
        <w:rPr>
          <w:rFonts w:ascii="Calibri" w:eastAsiaTheme="minorHAnsi" w:cs="Calibri"/>
          <w:lang w:val="en-GB"/>
        </w:rPr>
        <w:t xml:space="preserve">(Pan </w:t>
      </w:r>
      <w:r w:rsidR="0036265C" w:rsidRPr="00300074">
        <w:rPr>
          <w:rFonts w:ascii="Calibri" w:eastAsiaTheme="minorHAnsi" w:cs="Calibri"/>
          <w:i/>
          <w:iCs/>
          <w:lang w:val="en-GB"/>
        </w:rPr>
        <w:t>et al.</w:t>
      </w:r>
      <w:r w:rsidR="0036265C" w:rsidRPr="00300074">
        <w:rPr>
          <w:rFonts w:ascii="Calibri" w:eastAsiaTheme="minorHAnsi" w:cs="Calibri"/>
          <w:lang w:val="en-GB"/>
        </w:rPr>
        <w:t xml:space="preserve"> 2024)</w:t>
      </w:r>
      <w:r w:rsidR="0036265C" w:rsidRPr="00300074">
        <w:fldChar w:fldCharType="end"/>
      </w:r>
      <w:r w:rsidR="006116E4" w:rsidRPr="00300074">
        <w:t xml:space="preserve">. </w:t>
      </w:r>
    </w:p>
    <w:p w14:paraId="09473769" w14:textId="32962C13" w:rsidR="00913B91" w:rsidRPr="00EF3643" w:rsidRDefault="00DB40E4" w:rsidP="007D3777">
      <w:r w:rsidRPr="00300074">
        <w:lastRenderedPageBreak/>
        <w:t xml:space="preserve">This system ensures that less effort is required by all consumers that require state information </w:t>
      </w:r>
      <w:r w:rsidR="00A3094A" w:rsidRPr="00300074">
        <w:fldChar w:fldCharType="begin"/>
      </w:r>
      <w:r w:rsidR="00A3094A" w:rsidRPr="00300074">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A3094A" w:rsidRPr="00300074">
        <w:t xml:space="preserve"> </w:t>
      </w:r>
      <w:r w:rsidRPr="00300074">
        <w:t>about the specific entity, e</w:t>
      </w:r>
      <w:r w:rsidR="00DA7658" w:rsidRPr="00300074">
        <w:t>.</w:t>
      </w:r>
      <w:r w:rsidRPr="00300074">
        <w:t>g.</w:t>
      </w:r>
      <w:r w:rsidR="00DA7658" w:rsidRPr="00300074">
        <w:t>,</w:t>
      </w:r>
      <w:r w:rsidRPr="00300074">
        <w:t xml:space="preserve"> Shipment, that they are interested in. However, if many applications from many domains consume this aggregation service a clear SPoF materialises that could affect the entire operation</w:t>
      </w:r>
      <w:r w:rsidR="00DA7658" w:rsidRPr="00300074">
        <w:t xml:space="preserve"> </w:t>
      </w:r>
      <w:r w:rsidRPr="00300074">
        <w:t xml:space="preserve">of </w:t>
      </w:r>
      <w:r w:rsidR="00607F56" w:rsidRPr="00300074">
        <w:t>the</w:t>
      </w:r>
      <w:r w:rsidRPr="00300074">
        <w:t xml:space="preserve"> postal service. If the customer domain </w:t>
      </w:r>
      <w:r w:rsidR="001C1574" w:rsidRPr="00300074">
        <w:t>cannot</w:t>
      </w:r>
      <w:r w:rsidRPr="00300074">
        <w:t xml:space="preserve"> tell its customers where their parcel is, </w:t>
      </w:r>
      <w:r w:rsidR="008302F4" w:rsidRPr="00300074">
        <w:t xml:space="preserve">if a delivery agent cannot confirm a delivery and continue his work, if a customer support call centre cannot give an update on the status of the parcel, </w:t>
      </w:r>
      <w:r w:rsidRPr="00300074">
        <w:t xml:space="preserve">the reputational damage </w:t>
      </w:r>
      <w:r w:rsidR="00782976" w:rsidRPr="00300074">
        <w:t>c</w:t>
      </w:r>
      <w:r w:rsidRPr="00300074">
        <w:t xml:space="preserve">ould be immense.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A3094A" w:rsidRPr="00300074">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49" w:name="_Toc236213218"/>
      <w:r w:rsidRPr="008E68F6">
        <w:t>Cloud-Native Resilience, High Availability and Disaster Recovery</w:t>
      </w:r>
      <w:bookmarkEnd w:id="49"/>
    </w:p>
    <w:p w14:paraId="27EE2465" w14:textId="32E3B693" w:rsidR="000B296E" w:rsidRDefault="00121110" w:rsidP="007D3777">
      <w:pPr>
        <w:pStyle w:val="Disslevel3"/>
      </w:pPr>
      <w:bookmarkStart w:id="50" w:name="_Toc236213219"/>
      <w:r>
        <w:t>Cloud Computing</w:t>
      </w:r>
      <w:bookmarkEnd w:id="50"/>
    </w:p>
    <w:p w14:paraId="533F4BC5" w14:textId="69B0EC98"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E45422">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E45422" w:rsidRPr="00E45422">
        <w:rPr>
          <w:rFonts w:ascii="Calibri" w:eastAsiaTheme="minorHAnsi" w:cs="Calibri"/>
          <w:lang w:val="en-GB"/>
        </w:rPr>
        <w:t>(</w:t>
      </w:r>
      <w:proofErr w:type="spellStart"/>
      <w:r w:rsidR="00E45422" w:rsidRPr="00E45422">
        <w:rPr>
          <w:rFonts w:ascii="Calibri" w:eastAsiaTheme="minorHAnsi" w:cs="Calibri"/>
          <w:lang w:val="en-GB"/>
        </w:rPr>
        <w:t>Pourmajidi</w:t>
      </w:r>
      <w:proofErr w:type="spellEnd"/>
      <w:r w:rsidR="00E45422" w:rsidRPr="00E45422">
        <w:rPr>
          <w:rFonts w:ascii="Calibri" w:eastAsiaTheme="minorHAnsi" w:cs="Calibri"/>
          <w:lang w:val="en-GB"/>
        </w:rPr>
        <w:t xml:space="preserve"> </w:t>
      </w:r>
      <w:r w:rsidR="00E45422" w:rsidRPr="00E45422">
        <w:rPr>
          <w:rFonts w:ascii="Calibri" w:eastAsiaTheme="minorHAnsi" w:cs="Calibri"/>
          <w:i/>
          <w:iCs/>
          <w:lang w:val="en-GB"/>
        </w:rPr>
        <w:t>et al.</w:t>
      </w:r>
      <w:r w:rsidR="00E45422" w:rsidRPr="00E45422">
        <w:rPr>
          <w:rFonts w:ascii="Calibri" w:eastAsiaTheme="minorHAnsi" w:cs="Calibri"/>
          <w:lang w:val="en-GB"/>
        </w:rPr>
        <w:t xml:space="preserve"> 2025)</w:t>
      </w:r>
      <w:r w:rsidR="00E45422">
        <w:fldChar w:fldCharType="end"/>
      </w:r>
      <w:r w:rsidR="00994AAC">
        <w:t>, but</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572931">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572931">
        <w:rPr>
          <w:noProof/>
        </w:rPr>
        <w:t>(Hongyu and Anming 2023)</w:t>
      </w:r>
      <w:r w:rsidR="00572931">
        <w:fldChar w:fldCharType="end"/>
      </w:r>
      <w:r w:rsidR="00984181">
        <w:t xml:space="preserve">. </w:t>
      </w:r>
      <w:r w:rsidR="00C32391">
        <w:t xml:space="preserve">Cloud computing’s impact has been so immense that is been described by </w:t>
      </w:r>
      <w:r w:rsidR="00C32391" w:rsidRPr="00C32391">
        <w:t>Mahapatra</w:t>
      </w:r>
      <w:r w:rsidR="00C32391">
        <w:t xml:space="preserve"> et al. as:</w:t>
      </w:r>
    </w:p>
    <w:p w14:paraId="4EC8B7AB" w14:textId="14A74956" w:rsidR="0026533E" w:rsidRDefault="00C32391" w:rsidP="00121110">
      <w:pPr>
        <w:ind w:left="720"/>
      </w:pPr>
      <w:r>
        <w:lastRenderedPageBreak/>
        <w:t>“</w:t>
      </w:r>
      <w:r w:rsidRPr="00C32391">
        <w:t>as a pillar of the contemporary digital infrastructure since it is scalable, flexible, and cost-effective.</w:t>
      </w:r>
      <w:r>
        <w:t xml:space="preserve">” </w:t>
      </w:r>
      <w:r>
        <w:fldChar w:fldCharType="begin"/>
      </w:r>
      <w:r>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Pr="00C32391">
        <w:rPr>
          <w:rFonts w:ascii="Calibri" w:eastAsiaTheme="minorHAnsi" w:cs="Calibri"/>
          <w:lang w:val="en-GB"/>
        </w:rPr>
        <w:t xml:space="preserve">(Mahapatra </w:t>
      </w:r>
      <w:r w:rsidRPr="00C32391">
        <w:rPr>
          <w:rFonts w:ascii="Calibri" w:eastAsiaTheme="minorHAnsi" w:cs="Calibri"/>
          <w:i/>
          <w:iCs/>
          <w:lang w:val="en-GB"/>
        </w:rPr>
        <w:t>et al.</w:t>
      </w:r>
      <w:r w:rsidRPr="00C32391">
        <w:rPr>
          <w:rFonts w:ascii="Calibri" w:eastAsiaTheme="minorHAnsi" w:cs="Calibri"/>
          <w:lang w:val="en-GB"/>
        </w:rPr>
        <w:t xml:space="preserve"> 2026)</w:t>
      </w:r>
      <w:r>
        <w:fldChar w:fldCharType="end"/>
      </w:r>
    </w:p>
    <w:p w14:paraId="0B68E116" w14:textId="27E0B254"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data centres and provides 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4C633C">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4C633C">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AE6229">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AE6229" w:rsidRPr="00AE6229">
        <w:rPr>
          <w:rFonts w:ascii="Calibri" w:eastAsiaTheme="minorHAnsi" w:cs="Calibri"/>
          <w:lang w:val="en-GB"/>
        </w:rPr>
        <w:t>(</w:t>
      </w:r>
      <w:proofErr w:type="spellStart"/>
      <w:r w:rsidR="00AE6229" w:rsidRPr="00AE6229">
        <w:rPr>
          <w:rFonts w:ascii="Calibri" w:eastAsiaTheme="minorHAnsi" w:cs="Calibri"/>
          <w:lang w:val="en-GB"/>
        </w:rPr>
        <w:t>Pourmajidi</w:t>
      </w:r>
      <w:proofErr w:type="spellEnd"/>
      <w:r w:rsidR="00AE6229" w:rsidRPr="00AE6229">
        <w:rPr>
          <w:rFonts w:ascii="Calibri" w:eastAsiaTheme="minorHAnsi" w:cs="Calibri"/>
          <w:lang w:val="en-GB"/>
        </w:rPr>
        <w:t xml:space="preserve"> </w:t>
      </w:r>
      <w:r w:rsidR="00AE6229" w:rsidRPr="00AE6229">
        <w:rPr>
          <w:rFonts w:ascii="Calibri" w:eastAsiaTheme="minorHAnsi" w:cs="Calibri"/>
          <w:i/>
          <w:iCs/>
          <w:lang w:val="en-GB"/>
        </w:rPr>
        <w:t>et al.</w:t>
      </w:r>
      <w:r w:rsidR="00AE6229" w:rsidRPr="00AE6229">
        <w:rPr>
          <w:rFonts w:ascii="Calibri" w:eastAsiaTheme="minorHAnsi" w:cs="Calibri"/>
          <w:lang w:val="en-GB"/>
        </w:rPr>
        <w:t xml:space="preserve">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3F7FBB8E"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3261BA">
        <w:instrText xml:space="preserve"> ADDIN ZOTERO_ITEM CSL_CITATION {"citationID":"nYhZ225K","properties":{"unsorted":false,"formattedCitation":"(Khajeh-Hosseini {\\i{}et al.} 2010)","plainCitation":"(Khajeh-Hosseini et al.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3261BA" w:rsidRPr="003261BA">
        <w:rPr>
          <w:rFonts w:ascii="Calibri" w:eastAsiaTheme="minorHAnsi" w:cs="Calibri"/>
          <w:lang w:val="en-GB"/>
        </w:rPr>
        <w:t>(</w:t>
      </w:r>
      <w:proofErr w:type="spellStart"/>
      <w:r w:rsidR="003261BA" w:rsidRPr="003261BA">
        <w:rPr>
          <w:rFonts w:ascii="Calibri" w:eastAsiaTheme="minorHAnsi" w:cs="Calibri"/>
          <w:lang w:val="en-GB"/>
        </w:rPr>
        <w:t>Khajeh</w:t>
      </w:r>
      <w:proofErr w:type="spellEnd"/>
      <w:r w:rsidR="003261BA" w:rsidRPr="003261BA">
        <w:rPr>
          <w:rFonts w:ascii="Calibri" w:eastAsiaTheme="minorHAnsi" w:cs="Calibri"/>
          <w:lang w:val="en-GB"/>
        </w:rPr>
        <w:t xml:space="preserve">-Hosseini </w:t>
      </w:r>
      <w:r w:rsidR="003261BA" w:rsidRPr="003261BA">
        <w:rPr>
          <w:rFonts w:ascii="Calibri" w:eastAsiaTheme="minorHAnsi" w:cs="Calibri"/>
          <w:i/>
          <w:iCs/>
          <w:lang w:val="en-GB"/>
        </w:rPr>
        <w:t>et al.</w:t>
      </w:r>
      <w:r w:rsidR="003261BA" w:rsidRPr="003261BA">
        <w:rPr>
          <w:rFonts w:ascii="Calibri" w:eastAsiaTheme="minorHAnsi" w:cs="Calibri"/>
          <w:lang w:val="en-GB"/>
        </w:rPr>
        <w:t xml:space="preserve"> 2010)</w:t>
      </w:r>
      <w:r w:rsidR="003261BA">
        <w:fldChar w:fldCharType="end"/>
      </w:r>
    </w:p>
    <w:p w14:paraId="01DCE8C6" w14:textId="482E85EA" w:rsidR="001864CE" w:rsidRDefault="00DB288A" w:rsidP="00DB288A">
      <w:r>
        <w:t>One of the biggest advantages is th</w:t>
      </w:r>
      <w:r w:rsidR="0023232F">
        <w:t>at</w:t>
      </w:r>
      <w:r>
        <w:t xml:space="preserve"> individual businesses no longer need to buy the all the infrastructure that they </w:t>
      </w:r>
      <w:r w:rsidR="002F2355">
        <w:t>would normally require</w:t>
      </w:r>
      <w:r>
        <w:t xml:space="preserve"> and can instead dynamically consume cloud resources like a utility</w:t>
      </w:r>
      <w:r w:rsidR="0023232F">
        <w:t xml:space="preserve"> </w:t>
      </w:r>
      <w:r w:rsidR="0023232F">
        <w:fldChar w:fldCharType="begin"/>
      </w:r>
      <w:r w:rsidR="0023232F">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23232F" w:rsidRPr="0023232F">
        <w:rPr>
          <w:rFonts w:ascii="Calibri" w:eastAsiaTheme="minorHAnsi" w:cs="Calibri"/>
          <w:lang w:val="en-GB"/>
        </w:rPr>
        <w:t>(</w:t>
      </w:r>
      <w:proofErr w:type="spellStart"/>
      <w:r w:rsidR="0023232F" w:rsidRPr="0023232F">
        <w:rPr>
          <w:rFonts w:ascii="Calibri" w:eastAsiaTheme="minorHAnsi" w:cs="Calibri"/>
          <w:lang w:val="en-GB"/>
        </w:rPr>
        <w:t>Armbrust</w:t>
      </w:r>
      <w:proofErr w:type="spellEnd"/>
      <w:r w:rsidR="0023232F" w:rsidRPr="0023232F">
        <w:rPr>
          <w:rFonts w:ascii="Calibri" w:eastAsiaTheme="minorHAnsi" w:cs="Calibri"/>
          <w:lang w:val="en-GB"/>
        </w:rPr>
        <w:t xml:space="preserve"> </w:t>
      </w:r>
      <w:r w:rsidR="0023232F" w:rsidRPr="0023232F">
        <w:rPr>
          <w:rFonts w:ascii="Calibri" w:eastAsiaTheme="minorHAnsi" w:cs="Calibri"/>
          <w:i/>
          <w:iCs/>
          <w:lang w:val="en-GB"/>
        </w:rPr>
        <w:t>et al.</w:t>
      </w:r>
      <w:r w:rsidR="0023232F" w:rsidRPr="0023232F">
        <w:rPr>
          <w:rFonts w:ascii="Calibri" w:eastAsiaTheme="minorHAnsi" w:cs="Calibri"/>
          <w:lang w:val="en-GB"/>
        </w:rPr>
        <w:t xml:space="preserve">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no longer needs to worry about over-provisioning a service where predictions might be inaccurate, thus saving capital expenditure costs </w:t>
      </w:r>
      <w:r w:rsidR="002772FE">
        <w:fldChar w:fldCharType="begin"/>
      </w:r>
      <w:r w:rsidR="00847180">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847180" w:rsidRPr="00847180">
        <w:rPr>
          <w:rFonts w:ascii="Calibri" w:eastAsiaTheme="minorHAnsi" w:cs="Calibri"/>
          <w:lang w:val="en-GB"/>
        </w:rPr>
        <w:t>(</w:t>
      </w:r>
      <w:proofErr w:type="spellStart"/>
      <w:r w:rsidR="00847180" w:rsidRPr="00847180">
        <w:rPr>
          <w:rFonts w:ascii="Calibri" w:eastAsiaTheme="minorHAnsi" w:cs="Calibri"/>
          <w:lang w:val="en-GB"/>
        </w:rPr>
        <w:t>Armbrust</w:t>
      </w:r>
      <w:proofErr w:type="spellEnd"/>
      <w:r w:rsidR="00847180" w:rsidRPr="00847180">
        <w:rPr>
          <w:rFonts w:ascii="Calibri" w:eastAsiaTheme="minorHAnsi" w:cs="Calibri"/>
          <w:lang w:val="en-GB"/>
        </w:rPr>
        <w:t xml:space="preserve"> </w:t>
      </w:r>
      <w:r w:rsidR="00847180" w:rsidRPr="00847180">
        <w:rPr>
          <w:rFonts w:ascii="Calibri" w:eastAsiaTheme="minorHAnsi" w:cs="Calibri"/>
          <w:i/>
          <w:iCs/>
          <w:lang w:val="en-GB"/>
        </w:rPr>
        <w:t>et al.</w:t>
      </w:r>
      <w:r w:rsidR="00847180" w:rsidRPr="00847180">
        <w:rPr>
          <w:rFonts w:ascii="Calibri" w:eastAsiaTheme="minorHAnsi" w:cs="Calibri"/>
          <w:lang w:val="en-GB"/>
        </w:rPr>
        <w:t xml:space="preserve"> 2009)</w:t>
      </w:r>
      <w:r w:rsidR="002772FE">
        <w:fldChar w:fldCharType="end"/>
      </w:r>
      <w:r w:rsidR="002772FE">
        <w:t>.</w:t>
      </w:r>
      <w:r w:rsidR="00847180">
        <w:t xml:space="preserve"> This also means that the enterprise does </w:t>
      </w:r>
      <w:r w:rsidR="00121110">
        <w:t xml:space="preserve">not </w:t>
      </w:r>
      <w:r w:rsidR="00847180">
        <w:t>need to</w:t>
      </w:r>
      <w:r w:rsidR="00121110">
        <w:t xml:space="preserve"> </w:t>
      </w:r>
      <w:r w:rsidR="00847180">
        <w:t>worr</w:t>
      </w:r>
      <w:r w:rsidR="00121110">
        <w:t>y</w:t>
      </w:r>
      <w:r w:rsidR="00847180">
        <w:t xml:space="preserve"> about under-provisioning and missing sales or be disrupted by operational overload, since more resources can be </w:t>
      </w:r>
      <w:r w:rsidR="008472FA">
        <w:t xml:space="preserve">provided whenever they are required </w:t>
      </w:r>
      <w:r w:rsidR="008472FA">
        <w:fldChar w:fldCharType="begin"/>
      </w:r>
      <w:r w:rsidR="008472FA">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8472FA" w:rsidRPr="008472FA">
        <w:rPr>
          <w:rFonts w:ascii="Calibri" w:eastAsiaTheme="minorHAnsi" w:cs="Calibri"/>
          <w:lang w:val="en-GB"/>
        </w:rPr>
        <w:t>(</w:t>
      </w:r>
      <w:proofErr w:type="spellStart"/>
      <w:r w:rsidR="008472FA" w:rsidRPr="008472FA">
        <w:rPr>
          <w:rFonts w:ascii="Calibri" w:eastAsiaTheme="minorHAnsi" w:cs="Calibri"/>
          <w:lang w:val="en-GB"/>
        </w:rPr>
        <w:t>Armbrust</w:t>
      </w:r>
      <w:proofErr w:type="spellEnd"/>
      <w:r w:rsidR="008472FA" w:rsidRPr="008472FA">
        <w:rPr>
          <w:rFonts w:ascii="Calibri" w:eastAsiaTheme="minorHAnsi" w:cs="Calibri"/>
          <w:lang w:val="en-GB"/>
        </w:rPr>
        <w:t xml:space="preserve"> </w:t>
      </w:r>
      <w:r w:rsidR="008472FA" w:rsidRPr="008472FA">
        <w:rPr>
          <w:rFonts w:ascii="Calibri" w:eastAsiaTheme="minorHAnsi" w:cs="Calibri"/>
          <w:i/>
          <w:iCs/>
          <w:lang w:val="en-GB"/>
        </w:rPr>
        <w:t>et al.</w:t>
      </w:r>
      <w:r w:rsidR="008472FA" w:rsidRPr="008472FA">
        <w:rPr>
          <w:rFonts w:ascii="Calibri" w:eastAsiaTheme="minorHAnsi" w:cs="Calibri"/>
          <w:lang w:val="en-GB"/>
        </w:rPr>
        <w:t xml:space="preserve"> 2009)</w:t>
      </w:r>
      <w:r w:rsidR="008472FA">
        <w:fldChar w:fldCharType="end"/>
      </w:r>
      <w:r w:rsidR="008472FA">
        <w:t xml:space="preserve">. </w:t>
      </w:r>
      <w:r w:rsidR="00682A46">
        <w:t xml:space="preserve">Such a monumental shift in provisioning technology has changed how enterprises approach software development, enabling the dynamic allocation of infrastructure, scaled and configured automatically to match application demand. </w:t>
      </w:r>
    </w:p>
    <w:p w14:paraId="07363176" w14:textId="45143E67" w:rsidR="00041BDB" w:rsidRDefault="00041BDB" w:rsidP="00DB288A"/>
    <w:p w14:paraId="34AADAA6" w14:textId="64DFFC78" w:rsidR="00041BDB" w:rsidRDefault="00041BDB" w:rsidP="00041BDB">
      <w:pPr>
        <w:pStyle w:val="Disslevel3"/>
      </w:pPr>
      <w:bookmarkStart w:id="51" w:name="_Toc236213220"/>
      <w:r>
        <w:lastRenderedPageBreak/>
        <w:t>Cloud-Native Architecture</w:t>
      </w:r>
      <w:bookmarkEnd w:id="51"/>
    </w:p>
    <w:p w14:paraId="0693D38A" w14:textId="77777777"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9B61C7">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9B61C7" w:rsidRPr="009B61C7">
        <w:rPr>
          <w:rFonts w:ascii="Calibri" w:eastAsiaTheme="minorHAnsi" w:cs="Calibri"/>
          <w:lang w:val="en-GB"/>
        </w:rPr>
        <w:t>(</w:t>
      </w:r>
      <w:proofErr w:type="spellStart"/>
      <w:r w:rsidR="009B61C7" w:rsidRPr="009B61C7">
        <w:rPr>
          <w:rFonts w:ascii="Calibri" w:eastAsiaTheme="minorHAnsi" w:cs="Calibri"/>
          <w:lang w:val="en-GB"/>
        </w:rPr>
        <w:t>Pourmajidi</w:t>
      </w:r>
      <w:proofErr w:type="spellEnd"/>
      <w:r w:rsidR="009B61C7" w:rsidRPr="009B61C7">
        <w:rPr>
          <w:rFonts w:ascii="Calibri" w:eastAsiaTheme="minorHAnsi" w:cs="Calibri"/>
          <w:lang w:val="en-GB"/>
        </w:rPr>
        <w:t xml:space="preserve"> </w:t>
      </w:r>
      <w:r w:rsidR="009B61C7" w:rsidRPr="009B61C7">
        <w:rPr>
          <w:rFonts w:ascii="Calibri" w:eastAsiaTheme="minorHAnsi" w:cs="Calibri"/>
          <w:i/>
          <w:iCs/>
          <w:lang w:val="en-GB"/>
        </w:rPr>
        <w:t>et al.</w:t>
      </w:r>
      <w:r w:rsidR="009B61C7" w:rsidRPr="009B61C7">
        <w:rPr>
          <w:rFonts w:ascii="Calibri" w:eastAsiaTheme="minorHAnsi" w:cs="Calibri"/>
          <w:lang w:val="en-GB"/>
        </w:rPr>
        <w:t xml:space="preserve"> 2025)</w:t>
      </w:r>
      <w:r w:rsidR="009B61C7">
        <w:fldChar w:fldCharType="end"/>
      </w:r>
      <w:r w:rsidR="001C0A8F">
        <w:t xml:space="preserve">. </w:t>
      </w:r>
      <w:r w:rsidR="00D73230">
        <w:t xml:space="preserve">Cloud applications have shifted from monolithic to more dynamic microservices based architectures that make better use of the possibilities of the clouds flexibility and scalability </w:t>
      </w:r>
      <w:r w:rsidR="00D73230">
        <w:fldChar w:fldCharType="begin"/>
      </w:r>
      <w:r w:rsidR="00D73230">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D73230" w:rsidRPr="00D73230">
        <w:rPr>
          <w:rFonts w:ascii="Calibri" w:eastAsiaTheme="minorHAnsi" w:cs="Calibri"/>
          <w:lang w:val="en-GB"/>
        </w:rPr>
        <w:t>(</w:t>
      </w:r>
      <w:proofErr w:type="spellStart"/>
      <w:r w:rsidR="00D73230" w:rsidRPr="00D73230">
        <w:rPr>
          <w:rFonts w:ascii="Calibri" w:eastAsiaTheme="minorHAnsi" w:cs="Calibri"/>
          <w:lang w:val="en-GB"/>
        </w:rPr>
        <w:t>Pourmajidi</w:t>
      </w:r>
      <w:proofErr w:type="spellEnd"/>
      <w:r w:rsidR="00D73230" w:rsidRPr="00D73230">
        <w:rPr>
          <w:rFonts w:ascii="Calibri" w:eastAsiaTheme="minorHAnsi" w:cs="Calibri"/>
          <w:lang w:val="en-GB"/>
        </w:rPr>
        <w:t xml:space="preserve"> </w:t>
      </w:r>
      <w:r w:rsidR="00D73230" w:rsidRPr="00D73230">
        <w:rPr>
          <w:rFonts w:ascii="Calibri" w:eastAsiaTheme="minorHAnsi" w:cs="Calibri"/>
          <w:i/>
          <w:iCs/>
          <w:lang w:val="en-GB"/>
        </w:rPr>
        <w:t>et al.</w:t>
      </w:r>
      <w:r w:rsidR="00D73230" w:rsidRPr="00D73230">
        <w:rPr>
          <w:rFonts w:ascii="Calibri" w:eastAsiaTheme="minorHAnsi" w:cs="Calibri"/>
          <w:lang w:val="en-GB"/>
        </w:rPr>
        <w:t xml:space="preserve">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A611AC">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A611AC" w:rsidRPr="00A611AC">
        <w:rPr>
          <w:rFonts w:ascii="Calibri" w:eastAsiaTheme="minorHAnsi" w:cs="Calibri"/>
          <w:lang w:val="en-GB"/>
        </w:rPr>
        <w:t xml:space="preserve">(Liu </w:t>
      </w:r>
      <w:r w:rsidR="00A611AC" w:rsidRPr="00A611AC">
        <w:rPr>
          <w:rFonts w:ascii="Calibri" w:eastAsiaTheme="minorHAnsi" w:cs="Calibri"/>
          <w:i/>
          <w:iCs/>
          <w:lang w:val="en-GB"/>
        </w:rPr>
        <w:t>et al.</w:t>
      </w:r>
      <w:r w:rsidR="00A611AC" w:rsidRPr="00A611AC">
        <w:rPr>
          <w:rFonts w:ascii="Calibri" w:eastAsiaTheme="minorHAnsi" w:cs="Calibri"/>
          <w:lang w:val="en-GB"/>
        </w:rPr>
        <w:t xml:space="preserve"> 2020)</w:t>
      </w:r>
      <w:r w:rsidR="00A611AC">
        <w:fldChar w:fldCharType="end"/>
      </w:r>
      <w:r w:rsidR="00D73230">
        <w:t>.</w:t>
      </w:r>
      <w:r w:rsidR="000B3148">
        <w:t xml:space="preserve"> </w:t>
      </w:r>
    </w:p>
    <w:p w14:paraId="41F6F10C" w14:textId="77777777" w:rsidR="001A02EC" w:rsidRDefault="00E418D6" w:rsidP="00410922">
      <w:r>
        <w:t xml:space="preserve">Containers are software packages that encapsulate an application along with its required runtime environment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237C76">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237C76" w:rsidRPr="00237C76">
        <w:rPr>
          <w:rFonts w:ascii="Calibri" w:eastAsiaTheme="minorHAnsi" w:cs="Calibri"/>
          <w:lang w:val="en-GB"/>
        </w:rPr>
        <w:t xml:space="preserve">(Liu </w:t>
      </w:r>
      <w:r w:rsidR="00237C76" w:rsidRPr="00237C76">
        <w:rPr>
          <w:rFonts w:ascii="Calibri" w:eastAsiaTheme="minorHAnsi" w:cs="Calibri"/>
          <w:i/>
          <w:iCs/>
          <w:lang w:val="en-GB"/>
        </w:rPr>
        <w:t>et al.</w:t>
      </w:r>
      <w:r w:rsidR="00237C76" w:rsidRPr="00237C76">
        <w:rPr>
          <w:rFonts w:ascii="Calibri" w:eastAsiaTheme="minorHAnsi" w:cs="Calibri"/>
          <w:lang w:val="en-GB"/>
        </w:rPr>
        <w:t xml:space="preserve"> 2020)</w:t>
      </w:r>
      <w:r w:rsidR="00237C76">
        <w:fldChar w:fldCharType="end"/>
      </w:r>
      <w:r w:rsidR="00237C76">
        <w:t xml:space="preserve">. </w:t>
      </w:r>
      <w:r w:rsidR="00596813">
        <w:t xml:space="preserve">All of the service’s files and dependencies are self-contained </w:t>
      </w:r>
      <w:r w:rsidR="00596813">
        <w:fldChar w:fldCharType="begin"/>
      </w:r>
      <w:r w:rsidR="00596813">
        <w:instrText xml:space="preserve"> ADDIN ZOTERO_ITEM CSL_CITATION {"citationID":"eTvey8lc","properties":{"unsorted":false,"formattedCitation":"(Maia {\\i{}et al.} 2024)","plainCitation":"(Maia et al.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596813" w:rsidRPr="00596813">
        <w:rPr>
          <w:rFonts w:ascii="Calibri" w:eastAsiaTheme="minorHAnsi" w:cs="Calibri"/>
          <w:lang w:val="en-GB"/>
        </w:rPr>
        <w:t xml:space="preserve">(Maia </w:t>
      </w:r>
      <w:r w:rsidR="00596813" w:rsidRPr="00596813">
        <w:rPr>
          <w:rFonts w:ascii="Calibri" w:eastAsiaTheme="minorHAnsi" w:cs="Calibri"/>
          <w:i/>
          <w:iCs/>
          <w:lang w:val="en-GB"/>
        </w:rPr>
        <w:t>et al.</w:t>
      </w:r>
      <w:r w:rsidR="00596813" w:rsidRPr="00596813">
        <w:rPr>
          <w:rFonts w:ascii="Calibri" w:eastAsiaTheme="minorHAnsi" w:cs="Calibri"/>
          <w:lang w:val="en-GB"/>
        </w:rPr>
        <w:t xml:space="preserve"> 2024)</w:t>
      </w:r>
      <w:r w:rsidR="00596813">
        <w:fldChar w:fldCharType="end"/>
      </w:r>
      <w:r w:rsidR="00596813">
        <w:t xml:space="preserve">. </w:t>
      </w:r>
      <w:r w:rsidR="00BE7243">
        <w:t>Therefore, an application can be deployed without the need 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ontainers</w:t>
      </w:r>
      <w:r w:rsidR="007865B5">
        <w:t xml:space="preserve">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996A2D">
        <w:instrText xml:space="preserve"> ADDIN ZOTERO_ITEM CSL_CITATION {"citationID":"CyqozGa7","properties":{"unsorted":false,"formattedCitation":"(Maia {\\i{}et al.} 2024)","plainCitation":"(Maia et al.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996A2D" w:rsidRPr="00996A2D">
        <w:rPr>
          <w:rFonts w:ascii="Calibri" w:eastAsiaTheme="minorHAnsi" w:cs="Calibri"/>
          <w:lang w:val="en-GB"/>
        </w:rPr>
        <w:t xml:space="preserve">(Maia </w:t>
      </w:r>
      <w:r w:rsidR="00996A2D" w:rsidRPr="00996A2D">
        <w:rPr>
          <w:rFonts w:ascii="Calibri" w:eastAsiaTheme="minorHAnsi" w:cs="Calibri"/>
          <w:i/>
          <w:iCs/>
          <w:lang w:val="en-GB"/>
        </w:rPr>
        <w:t>et al.</w:t>
      </w:r>
      <w:r w:rsidR="00996A2D" w:rsidRPr="00996A2D">
        <w:rPr>
          <w:rFonts w:ascii="Calibri" w:eastAsiaTheme="minorHAnsi" w:cs="Calibri"/>
          <w:lang w:val="en-GB"/>
        </w:rPr>
        <w:t xml:space="preserve"> 2024)</w:t>
      </w:r>
      <w:r w:rsidR="00996A2D">
        <w:fldChar w:fldCharType="end"/>
      </w:r>
      <w:r w:rsidR="0063119A">
        <w:t xml:space="preserve">. </w:t>
      </w:r>
      <w:r w:rsidR="00192DFB">
        <w:t xml:space="preserve"> </w:t>
      </w:r>
    </w:p>
    <w:p w14:paraId="4D4BC931" w14:textId="4B82867C"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Managing distributed containerised applications efficiently via such an operational layer is what makes the deployment of M</w:t>
      </w:r>
      <w:r w:rsidR="00FC637A">
        <w:t>icroservices</w:t>
      </w:r>
      <w:r w:rsidR="001A02EC">
        <w:t xml:space="preserve"> and Domain Driven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52" w:name="_Toc236213221"/>
      <w:r>
        <w:t>Cloud Resilience with Kubernetes</w:t>
      </w:r>
      <w:bookmarkEnd w:id="52"/>
    </w:p>
    <w:p w14:paraId="5BA39B6C" w14:textId="0E980CC6" w:rsidR="00F51D9F" w:rsidRDefault="00192DFB" w:rsidP="00410922">
      <w:r>
        <w:t>Kubernetes</w:t>
      </w:r>
      <w:r w:rsidR="00E50E84">
        <w:t xml:space="preserve"> is a</w:t>
      </w:r>
      <w:r w:rsidR="00F51D9F">
        <w:t>n</w:t>
      </w:r>
      <w:r w:rsidR="00E50E84">
        <w:t xml:space="preserve"> </w:t>
      </w:r>
      <w:r w:rsidR="00F51D9F">
        <w:t xml:space="preserve">open-source </w:t>
      </w:r>
      <w:r w:rsidR="00E50E84">
        <w:t>c</w:t>
      </w:r>
      <w:r w:rsidR="00E50E84">
        <w:t xml:space="preserve">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6E76A7">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6E76A7" w:rsidRPr="006E76A7">
        <w:rPr>
          <w:rFonts w:ascii="Calibri" w:eastAsiaTheme="minorHAnsi" w:cs="Calibri"/>
          <w:lang w:val="en-GB"/>
        </w:rPr>
        <w:t>(</w:t>
      </w:r>
      <w:proofErr w:type="spellStart"/>
      <w:r w:rsidR="006E76A7" w:rsidRPr="006E76A7">
        <w:rPr>
          <w:rFonts w:ascii="Calibri" w:eastAsiaTheme="minorHAnsi" w:cs="Calibri"/>
          <w:lang w:val="en-GB"/>
        </w:rPr>
        <w:t>Alanda</w:t>
      </w:r>
      <w:proofErr w:type="spellEnd"/>
      <w:r w:rsidR="006E76A7" w:rsidRPr="006E76A7">
        <w:rPr>
          <w:rFonts w:ascii="Calibri" w:eastAsiaTheme="minorHAnsi" w:cs="Calibri"/>
          <w:lang w:val="en-GB"/>
        </w:rPr>
        <w:t xml:space="preserve"> </w:t>
      </w:r>
      <w:r w:rsidR="006E76A7" w:rsidRPr="006E76A7">
        <w:rPr>
          <w:rFonts w:ascii="Calibri" w:eastAsiaTheme="minorHAnsi" w:cs="Calibri"/>
          <w:i/>
          <w:iCs/>
          <w:lang w:val="en-GB"/>
        </w:rPr>
        <w:t>et al.</w:t>
      </w:r>
      <w:r w:rsidR="006E76A7" w:rsidRPr="006E76A7">
        <w:rPr>
          <w:rFonts w:ascii="Calibri" w:eastAsiaTheme="minorHAnsi" w:cs="Calibri"/>
          <w:lang w:val="en-GB"/>
        </w:rPr>
        <w:t xml:space="preserve"> 2025)</w:t>
      </w:r>
      <w:r w:rsidR="006E76A7">
        <w:fldChar w:fldCharType="end"/>
      </w:r>
      <w:r w:rsidR="00F51D9F">
        <w:t>. Operational activities that normally need to be managed manually are 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71E44337" w:rsidR="00DB6432" w:rsidRDefault="00C30123" w:rsidP="00410922">
      <w:r>
        <w:lastRenderedPageBreak/>
        <w:t xml:space="preserve">A </w:t>
      </w:r>
      <w:r w:rsidR="00697D14">
        <w:t>“</w:t>
      </w:r>
      <w:r>
        <w:t>Pod</w:t>
      </w:r>
      <w:r w:rsidR="00697D14">
        <w:t>”</w:t>
      </w:r>
      <w:r>
        <w:t xml:space="preserve">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w:t>
      </w:r>
      <w:r w:rsidR="00697D14">
        <w:t>“</w:t>
      </w:r>
      <w:r>
        <w:t>Deployments</w:t>
      </w:r>
      <w:r w:rsidR="00697D14">
        <w:t>”</w:t>
      </w:r>
      <w:r>
        <w:t xml:space="preserve">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9A19F3">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9A19F3" w:rsidRPr="009A19F3">
        <w:rPr>
          <w:rFonts w:ascii="Calibri" w:eastAsiaTheme="minorHAnsi" w:cs="Calibri"/>
          <w:lang w:val="en-GB"/>
        </w:rPr>
        <w:t>(</w:t>
      </w:r>
      <w:proofErr w:type="spellStart"/>
      <w:r w:rsidR="009A19F3" w:rsidRPr="009A19F3">
        <w:rPr>
          <w:rFonts w:ascii="Calibri" w:eastAsiaTheme="minorHAnsi" w:cs="Calibri"/>
          <w:lang w:val="en-GB"/>
        </w:rPr>
        <w:t>Alanda</w:t>
      </w:r>
      <w:proofErr w:type="spellEnd"/>
      <w:r w:rsidR="009A19F3" w:rsidRPr="009A19F3">
        <w:rPr>
          <w:rFonts w:ascii="Calibri" w:eastAsiaTheme="minorHAnsi" w:cs="Calibri"/>
          <w:lang w:val="en-GB"/>
        </w:rPr>
        <w:t xml:space="preserve"> </w:t>
      </w:r>
      <w:r w:rsidR="009A19F3" w:rsidRPr="009A19F3">
        <w:rPr>
          <w:rFonts w:ascii="Calibri" w:eastAsiaTheme="minorHAnsi" w:cs="Calibri"/>
          <w:i/>
          <w:iCs/>
          <w:lang w:val="en-GB"/>
        </w:rPr>
        <w:t>et al.</w:t>
      </w:r>
      <w:r w:rsidR="009A19F3" w:rsidRPr="009A19F3">
        <w:rPr>
          <w:rFonts w:ascii="Calibri" w:eastAsiaTheme="minorHAnsi" w:cs="Calibri"/>
          <w:lang w:val="en-GB"/>
        </w:rPr>
        <w:t xml:space="preserve"> 2025)</w:t>
      </w:r>
      <w:r w:rsidR="009A19F3">
        <w:fldChar w:fldCharType="end"/>
      </w:r>
      <w:r w:rsidR="00697D14">
        <w:t xml:space="preserve">. </w:t>
      </w:r>
    </w:p>
    <w:p w14:paraId="16B53E55" w14:textId="22B4448E"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7244E8">
        <w:instrText xml:space="preserve"> ADDIN ZOTERO_ITEM CSL_CITATION {"citationID":"W38rZqvg","properties":{"unsorted":false,"formattedCitation":"(Nerella {\\i{}et al.} 2025)","plainCitation":"(Nerella et al.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7244E8" w:rsidRPr="007244E8">
        <w:rPr>
          <w:rFonts w:ascii="Calibri" w:eastAsiaTheme="minorHAnsi" w:cs="Calibri"/>
          <w:lang w:val="en-GB"/>
        </w:rPr>
        <w:t>(</w:t>
      </w:r>
      <w:proofErr w:type="spellStart"/>
      <w:r w:rsidR="007244E8" w:rsidRPr="007244E8">
        <w:rPr>
          <w:rFonts w:ascii="Calibri" w:eastAsiaTheme="minorHAnsi" w:cs="Calibri"/>
          <w:lang w:val="en-GB"/>
        </w:rPr>
        <w:t>Nerella</w:t>
      </w:r>
      <w:proofErr w:type="spellEnd"/>
      <w:r w:rsidR="007244E8" w:rsidRPr="007244E8">
        <w:rPr>
          <w:rFonts w:ascii="Calibri" w:eastAsiaTheme="minorHAnsi" w:cs="Calibri"/>
          <w:lang w:val="en-GB"/>
        </w:rPr>
        <w:t xml:space="preserve"> </w:t>
      </w:r>
      <w:r w:rsidR="007244E8" w:rsidRPr="007244E8">
        <w:rPr>
          <w:rFonts w:ascii="Calibri" w:eastAsiaTheme="minorHAnsi" w:cs="Calibri"/>
          <w:i/>
          <w:iCs/>
          <w:lang w:val="en-GB"/>
        </w:rPr>
        <w:t>et al.</w:t>
      </w:r>
      <w:r w:rsidR="007244E8" w:rsidRPr="007244E8">
        <w:rPr>
          <w:rFonts w:ascii="Calibri" w:eastAsiaTheme="minorHAnsi" w:cs="Calibri"/>
          <w:lang w:val="en-GB"/>
        </w:rPr>
        <w:t xml:space="preserve">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E703D3">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E703D3" w:rsidRPr="00E703D3">
        <w:rPr>
          <w:rFonts w:ascii="Calibri" w:eastAsiaTheme="minorHAnsi" w:cs="Calibri"/>
          <w:lang w:val="en-GB"/>
        </w:rPr>
        <w:t>(</w:t>
      </w:r>
      <w:proofErr w:type="spellStart"/>
      <w:r w:rsidR="00E703D3" w:rsidRPr="00E703D3">
        <w:rPr>
          <w:rFonts w:ascii="Calibri" w:eastAsiaTheme="minorHAnsi" w:cs="Calibri"/>
          <w:lang w:val="en-GB"/>
        </w:rPr>
        <w:t>Alanda</w:t>
      </w:r>
      <w:proofErr w:type="spellEnd"/>
      <w:r w:rsidR="00E703D3" w:rsidRPr="00E703D3">
        <w:rPr>
          <w:rFonts w:ascii="Calibri" w:eastAsiaTheme="minorHAnsi" w:cs="Calibri"/>
          <w:lang w:val="en-GB"/>
        </w:rPr>
        <w:t xml:space="preserve"> </w:t>
      </w:r>
      <w:r w:rsidR="00E703D3" w:rsidRPr="00E703D3">
        <w:rPr>
          <w:rFonts w:ascii="Calibri" w:eastAsiaTheme="minorHAnsi" w:cs="Calibri"/>
          <w:i/>
          <w:iCs/>
          <w:lang w:val="en-GB"/>
        </w:rPr>
        <w:t>et al.</w:t>
      </w:r>
      <w:r w:rsidR="00E703D3" w:rsidRPr="00E703D3">
        <w:rPr>
          <w:rFonts w:ascii="Calibri" w:eastAsiaTheme="minorHAnsi" w:cs="Calibri"/>
          <w:lang w:val="en-GB"/>
        </w:rPr>
        <w:t xml:space="preserve"> 2025)</w:t>
      </w:r>
      <w:r w:rsidR="00E703D3">
        <w:fldChar w:fldCharType="end"/>
      </w:r>
      <w:r w:rsidR="00A77954">
        <w:t xml:space="preserve">. </w:t>
      </w:r>
    </w:p>
    <w:p w14:paraId="1FF1BE5E" w14:textId="3CCBF2A7" w:rsidR="001253A6" w:rsidRDefault="00E703D3" w:rsidP="00410922">
      <w:r>
        <w:t>The combination of these features create</w:t>
      </w:r>
      <w:r w:rsidR="00170AE3">
        <w:t>s</w:t>
      </w:r>
      <w:r>
        <w:t xml:space="preserve"> a highly resilient infrastructure for cloud-native applications</w:t>
      </w:r>
      <w:r w:rsidR="0093073C">
        <w:t xml:space="preserve">. Workloads can be quickly deployed, recovered after a failure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FD7EE9">
        <w:instrText xml:space="preserve"> ADDIN ZOTERO_ITEM CSL_CITATION {"citationID":"nP8iswVs","properties":{"unsorted":false,"formattedCitation":"(Nerella {\\i{}et al.} 2025)","plainCitation":"(Nerella et al.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FD7EE9" w:rsidRPr="00FD7EE9">
        <w:rPr>
          <w:rFonts w:ascii="Calibri" w:eastAsiaTheme="minorHAnsi" w:cs="Calibri"/>
          <w:lang w:val="en-GB"/>
        </w:rPr>
        <w:t>(</w:t>
      </w:r>
      <w:proofErr w:type="spellStart"/>
      <w:r w:rsidR="00FD7EE9" w:rsidRPr="00FD7EE9">
        <w:rPr>
          <w:rFonts w:ascii="Calibri" w:eastAsiaTheme="minorHAnsi" w:cs="Calibri"/>
          <w:lang w:val="en-GB"/>
        </w:rPr>
        <w:t>Nerella</w:t>
      </w:r>
      <w:proofErr w:type="spellEnd"/>
      <w:r w:rsidR="00FD7EE9" w:rsidRPr="00FD7EE9">
        <w:rPr>
          <w:rFonts w:ascii="Calibri" w:eastAsiaTheme="minorHAnsi" w:cs="Calibri"/>
          <w:lang w:val="en-GB"/>
        </w:rPr>
        <w:t xml:space="preserve"> </w:t>
      </w:r>
      <w:r w:rsidR="00FD7EE9" w:rsidRPr="00FD7EE9">
        <w:rPr>
          <w:rFonts w:ascii="Calibri" w:eastAsiaTheme="minorHAnsi" w:cs="Calibri"/>
          <w:i/>
          <w:iCs/>
          <w:lang w:val="en-GB"/>
        </w:rPr>
        <w:t>et al.</w:t>
      </w:r>
      <w:r w:rsidR="00FD7EE9" w:rsidRPr="00FD7EE9">
        <w:rPr>
          <w:rFonts w:ascii="Calibri" w:eastAsiaTheme="minorHAnsi" w:cs="Calibri"/>
          <w:lang w:val="en-GB"/>
        </w:rPr>
        <w:t xml:space="preserve">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2A5617AB" w14:textId="5334A55E" w:rsidR="001253A6" w:rsidRDefault="001253A6" w:rsidP="007D3777">
      <w:pPr>
        <w:pStyle w:val="Disslevel3"/>
      </w:pPr>
      <w:bookmarkStart w:id="53" w:name="_Toc236213222"/>
      <w:r>
        <w:t>High Availability</w:t>
      </w:r>
      <w:r>
        <w:t>, Resilience</w:t>
      </w:r>
      <w:r>
        <w:t xml:space="preserve"> and Disaster Recovery</w:t>
      </w:r>
      <w:bookmarkEnd w:id="53"/>
    </w:p>
    <w:p w14:paraId="63C57CEA" w14:textId="46394DD0" w:rsidR="001253A6" w:rsidRDefault="001253A6" w:rsidP="00410922"/>
    <w:p w14:paraId="1F6AF1BE" w14:textId="48CF5CC1" w:rsidR="006A1CAD" w:rsidRDefault="006A1CAD" w:rsidP="00410922">
      <w:r>
        <w:lastRenderedPageBreak/>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A64655">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A64655">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The stability and reliability of cloud computing services have long been recognised as critical industry concerns</w:t>
      </w:r>
      <w:r w:rsidR="00C02E9A">
        <w:t xml:space="preserve"> </w:t>
      </w:r>
      <w:r w:rsidR="00C02E9A">
        <w:fldChar w:fldCharType="begin"/>
      </w:r>
      <w:r w:rsidR="00C02E9A">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C02E9A">
        <w:t>(Deng 2026)</w:t>
      </w:r>
      <w:r w:rsidR="00C02E9A">
        <w:fldChar w:fldCharType="end"/>
      </w:r>
      <w:r w:rsidR="00C02E9A">
        <w:t>. Therefore, concepts such as high availability, resilience and disaster recovery have become a key concern in the design of mission</w:t>
      </w:r>
      <w:r w:rsidR="009D2827">
        <w:t>-</w:t>
      </w:r>
      <w:r w:rsidR="00C02E9A">
        <w:t>critical</w:t>
      </w:r>
      <w:r w:rsidR="00FF2F12">
        <w:t xml:space="preserve"> cloud</w:t>
      </w:r>
      <w:r w:rsidR="00C02E9A">
        <w:t xml:space="preserve"> systems.</w:t>
      </w:r>
    </w:p>
    <w:p w14:paraId="265697BB" w14:textId="012964D1" w:rsidR="00A81986" w:rsidRDefault="00192720" w:rsidP="00410922">
      <w:r w:rsidRPr="00192720">
        <w:t>High Availability (HA)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A81986">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A81986" w:rsidRPr="00091E14">
        <w:rPr>
          <w:rFonts w:ascii="Calibri" w:eastAsiaTheme="minorHAnsi" w:cs="Calibri"/>
          <w:lang w:val="en-GB"/>
        </w:rPr>
        <w:t xml:space="preserve">(Qi </w:t>
      </w:r>
      <w:r w:rsidR="00A81986" w:rsidRPr="00091E14">
        <w:rPr>
          <w:rFonts w:ascii="Calibri" w:eastAsiaTheme="minorHAnsi" w:cs="Calibri"/>
          <w:i/>
          <w:iCs/>
          <w:lang w:val="en-GB"/>
        </w:rPr>
        <w:t>et al.</w:t>
      </w:r>
      <w:r w:rsidR="00A81986" w:rsidRPr="00091E14">
        <w:rPr>
          <w:rFonts w:ascii="Calibri" w:eastAsiaTheme="minorHAnsi" w:cs="Calibri"/>
          <w:lang w:val="en-GB"/>
        </w:rPr>
        <w:t xml:space="preserve"> 2023)</w:t>
      </w:r>
      <w:r w:rsidR="00A81986">
        <w:fldChar w:fldCharType="end"/>
      </w:r>
      <w:r w:rsidR="00A81986">
        <w:t>.</w:t>
      </w:r>
      <w:r w:rsidR="00A81986">
        <w:t xml:space="preserve"> Disaster recovery is focused on ensuring that </w:t>
      </w:r>
      <w:r w:rsidR="00224847">
        <w:t xml:space="preserve">the </w:t>
      </w:r>
      <w:r w:rsidR="00A81986">
        <w:t xml:space="preserve">services that an enterprise relies can be </w:t>
      </w:r>
      <w:r w:rsidR="009D2827">
        <w:t>restored</w:t>
      </w:r>
      <w:r w:rsidR="00A81986">
        <w:t xml:space="preserve"> with</w:t>
      </w:r>
      <w:r w:rsidR="009D2827">
        <w:t>in</w:t>
      </w:r>
      <w:r w:rsidR="00A81986">
        <w:t xml:space="preserve"> a specified amount of time after a major incident has occurred that has brought down services.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2F72B3">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2F72B3">
        <w:rPr>
          <w:noProof/>
        </w:rPr>
        <w:t>(Song and Li 2024)</w:t>
      </w:r>
      <w:r w:rsidR="002F72B3">
        <w:fldChar w:fldCharType="end"/>
      </w:r>
      <w:r w:rsidR="002F72B3">
        <w:t xml:space="preserve">. </w:t>
      </w:r>
    </w:p>
    <w:p w14:paraId="0F93E73F" w14:textId="2010BE3C" w:rsidR="009A4BCB" w:rsidRDefault="002F72B3" w:rsidP="00410922">
      <w:r>
        <w:t>To</w:t>
      </w:r>
      <w:r w:rsidR="00A81986">
        <w:t xml:space="preserve"> </w:t>
      </w:r>
      <w:r w:rsidR="00325E8D">
        <w:t>mitigate</w:t>
      </w:r>
      <w:r w:rsidR="00A81986">
        <w:t xml:space="preserve"> </w:t>
      </w:r>
      <w:r>
        <w:t>these risks there is a need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expressed as a percentage over a period of time. For example, a minimum target of 5.26 minutes of downtime per year is expressed as 99.999% availability. </w:t>
      </w:r>
      <w:r w:rsidR="00AE69EA">
        <w:t>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most likely fail at some point</w:t>
      </w:r>
      <w:r w:rsidR="009D3D72">
        <w:t xml:space="preserve"> and that some version of backup or failover system will eventually be used</w:t>
      </w:r>
      <w:r w:rsidR="00C467D3">
        <w:t xml:space="preserve">. </w:t>
      </w:r>
    </w:p>
    <w:p w14:paraId="1DBED9AE" w14:textId="01BE5EE8" w:rsidR="00325E8D" w:rsidRDefault="00C467D3" w:rsidP="00410922">
      <w:r>
        <w:t>High Availability architecture</w:t>
      </w:r>
      <w:r w:rsidR="009D2827">
        <w:t>s</w:t>
      </w:r>
      <w:r>
        <w:t xml:space="preserve"> attempt to minimise the resulting downtime of those failures</w:t>
      </w:r>
      <w:r w:rsidR="00422433">
        <w:t xml:space="preserve"> by building in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 xml:space="preserve">reputational damage, loss of customers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w:t>
      </w:r>
      <w:r w:rsidR="007F2587">
        <w:lastRenderedPageBreak/>
        <w:t xml:space="preserve">their CSP </w:t>
      </w:r>
      <w:r w:rsidR="007F2587">
        <w:fldChar w:fldCharType="begin"/>
      </w:r>
      <w:r w:rsidR="007F2587">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7F2587">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 and </w:t>
      </w:r>
      <w:r w:rsidR="002D73FC">
        <w:t xml:space="preserve">Recovery </w:t>
      </w:r>
      <w:r w:rsidR="002D73FC">
        <w:t>Point</w:t>
      </w:r>
      <w:r w:rsidR="002D73FC">
        <w:t xml:space="preserve"> Objective (R</w:t>
      </w:r>
      <w:r w:rsidR="002D73FC">
        <w:t>P</w:t>
      </w:r>
      <w:r w:rsidR="002D73FC">
        <w:t>O)</w:t>
      </w:r>
      <w:r w:rsidR="002D73FC">
        <w:t>, where a maxim</w:t>
      </w:r>
      <w:r w:rsidR="009D2827">
        <w:t>um</w:t>
      </w:r>
      <w:r w:rsidR="002D73FC">
        <w:t xml:space="preserve"> amount of time that data can be lost for is agreed upon.</w:t>
      </w:r>
    </w:p>
    <w:p w14:paraId="101C8298" w14:textId="518EDAEB" w:rsidR="00913B91" w:rsidRPr="008E68F6"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840CC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840CCB" w:rsidRPr="00840CCB">
        <w:rPr>
          <w:rFonts w:ascii="Calibri" w:eastAsiaTheme="minorHAnsi" w:cs="Calibri"/>
          <w:lang w:val="en-GB"/>
        </w:rPr>
        <w:t xml:space="preserve">(Qi </w:t>
      </w:r>
      <w:r w:rsidR="00840CCB" w:rsidRPr="00840CCB">
        <w:rPr>
          <w:rFonts w:ascii="Calibri" w:eastAsiaTheme="minorHAnsi" w:cs="Calibri"/>
          <w:i/>
          <w:iCs/>
          <w:lang w:val="en-GB"/>
        </w:rPr>
        <w:t>et al.</w:t>
      </w:r>
      <w:r w:rsidR="00840CCB" w:rsidRPr="00840CCB">
        <w:rPr>
          <w:rFonts w:ascii="Calibri" w:eastAsiaTheme="minorHAnsi" w:cs="Calibri"/>
          <w:lang w:val="en-GB"/>
        </w:rPr>
        <w:t xml:space="preserve"> 2023)</w:t>
      </w:r>
      <w:r w:rsidR="00840CCB">
        <w:fldChar w:fldCharType="end"/>
      </w:r>
      <w:r w:rsidR="004D43A1">
        <w:t xml:space="preserve">. </w:t>
      </w:r>
      <w:r w:rsidR="002D73FC">
        <w:t>These applications could be set up to run in different geographic</w:t>
      </w:r>
      <w:r w:rsidR="00A1120C">
        <w:t>al</w:t>
      </w:r>
      <w:r w:rsidR="002D73FC">
        <w:t xml:space="preserve"> locations. Commonly, datacentres in different regions or even continents are chosen to ensure th</w:t>
      </w:r>
      <w:r w:rsidR="001B154A">
        <w:t>at</w:t>
      </w:r>
      <w:r w:rsidR="002D73FC">
        <w:t xml:space="preserve"> even when major disasters occur there is still an instance of the application running in a part of the world that was unaffected by the incident.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442A8900" w14:textId="05ADD36F" w:rsidR="00B24A0A" w:rsidRDefault="00EE4C5B" w:rsidP="007D3777">
      <w:pPr>
        <w:pStyle w:val="DissChHeading"/>
        <w:numPr>
          <w:ilvl w:val="1"/>
          <w:numId w:val="21"/>
        </w:numPr>
      </w:pPr>
      <w:bookmarkStart w:id="54" w:name="_Toc236213223"/>
      <w:r w:rsidRPr="008E68F6">
        <w:t xml:space="preserve">Software Quality </w:t>
      </w:r>
      <w:r w:rsidR="00F415C9">
        <w:t>S</w:t>
      </w:r>
      <w:r w:rsidRPr="008E68F6">
        <w:t>tandards</w:t>
      </w:r>
      <w:bookmarkEnd w:id="54"/>
    </w:p>
    <w:p w14:paraId="7894EF16" w14:textId="426E5595" w:rsidR="00452C1D" w:rsidRDefault="002D43A8" w:rsidP="00452C1D">
      <w:r>
        <w:t>Postal enterprises that are migrating services to cloud based</w:t>
      </w:r>
      <w:r w:rsidR="00935E75">
        <w:t>, domain driven</w:t>
      </w:r>
      <w:r>
        <w:t xml:space="preserve"> architecture</w:t>
      </w:r>
      <w:r w:rsidR="006D1C91">
        <w:t>s</w:t>
      </w:r>
      <w:r>
        <w:t xml:space="preserve"> need to increasingly pay close attention to software quality. </w:t>
      </w:r>
      <w:r w:rsidR="00935E75">
        <w:t xml:space="preserve">Although modern architectures </w:t>
      </w:r>
      <w:r w:rsidR="006D1C91">
        <w:t xml:space="preserve">are scalable, resilient and flexible, they are also complex.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Quality </w:t>
      </w:r>
      <w:r w:rsidR="00001E0E">
        <w:t xml:space="preserve">therefore is not simply a phase that tests the functionality of code, but rather a continuous process that accompanies </w:t>
      </w:r>
      <w:r w:rsidR="00207FBE">
        <w:t xml:space="preserve">the design, implementation, deployment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 and security</w:t>
      </w:r>
      <w:r w:rsidR="00482669">
        <w:t xml:space="preserve"> </w:t>
      </w:r>
      <w:r w:rsidR="002D6118">
        <w:fldChar w:fldCharType="begin"/>
      </w:r>
      <w:r w:rsidR="002D6118">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2D6118" w:rsidRPr="002D6118">
        <w:rPr>
          <w:rFonts w:ascii="Calibri" w:eastAsiaTheme="minorHAnsi" w:cs="Calibri"/>
          <w:lang w:val="en-GB"/>
        </w:rPr>
        <w:t>(Reina-</w:t>
      </w:r>
      <w:proofErr w:type="spellStart"/>
      <w:r w:rsidR="002D6118" w:rsidRPr="002D6118">
        <w:rPr>
          <w:rFonts w:ascii="Calibri" w:eastAsiaTheme="minorHAnsi" w:cs="Calibri"/>
          <w:lang w:val="en-GB"/>
        </w:rPr>
        <w:t>Guaña</w:t>
      </w:r>
      <w:proofErr w:type="spellEnd"/>
      <w:r w:rsidR="002D6118" w:rsidRPr="002D6118">
        <w:rPr>
          <w:rFonts w:ascii="Calibri" w:eastAsiaTheme="minorHAnsi" w:cs="Calibri"/>
          <w:lang w:val="en-GB"/>
        </w:rPr>
        <w:t xml:space="preserve"> and Hernández-</w:t>
      </w:r>
      <w:proofErr w:type="spellStart"/>
      <w:r w:rsidR="002D6118" w:rsidRPr="002D6118">
        <w:rPr>
          <w:rFonts w:ascii="Calibri" w:eastAsiaTheme="minorHAnsi" w:cs="Calibri"/>
          <w:lang w:val="en-GB"/>
        </w:rPr>
        <w:t>Cenzano</w:t>
      </w:r>
      <w:proofErr w:type="spellEnd"/>
      <w:r w:rsidR="002D6118" w:rsidRPr="002D6118">
        <w:rPr>
          <w:rFonts w:ascii="Calibri" w:eastAsiaTheme="minorHAnsi" w:cs="Calibri"/>
          <w:lang w:val="en-GB"/>
        </w:rPr>
        <w:t xml:space="preserve"> 2025)</w:t>
      </w:r>
      <w:r w:rsidR="002D6118">
        <w:fldChar w:fldCharType="end"/>
      </w:r>
      <w:r w:rsidR="00F1525A">
        <w:t xml:space="preserve">. In order to establish a consistent structure to support industry, international organisations such as the </w:t>
      </w:r>
      <w:r w:rsidR="0029217A">
        <w:t>International Organisation for Standards (</w:t>
      </w:r>
      <w:r w:rsidR="00F1525A">
        <w:t>ISO</w:t>
      </w:r>
      <w:r w:rsidR="0029217A">
        <w:t>)</w:t>
      </w:r>
      <w:r w:rsidR="00F1525A">
        <w:t xml:space="preserve"> have</w:t>
      </w:r>
      <w:r w:rsidR="00712094">
        <w:t xml:space="preserve"> jointly</w:t>
      </w:r>
      <w:r w:rsidR="00F1525A">
        <w:t xml:space="preserve"> created 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DA1240">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DA1240" w:rsidRPr="00DA1240">
        <w:rPr>
          <w:rFonts w:ascii="Calibri" w:eastAsiaTheme="minorHAnsi" w:cs="Calibri"/>
          <w:lang w:val="en-GB"/>
        </w:rPr>
        <w:t>(Reina-</w:t>
      </w:r>
      <w:proofErr w:type="spellStart"/>
      <w:r w:rsidR="00DA1240" w:rsidRPr="00DA1240">
        <w:rPr>
          <w:rFonts w:ascii="Calibri" w:eastAsiaTheme="minorHAnsi" w:cs="Calibri"/>
          <w:lang w:val="en-GB"/>
        </w:rPr>
        <w:t>Guaña</w:t>
      </w:r>
      <w:proofErr w:type="spellEnd"/>
      <w:r w:rsidR="00DA1240" w:rsidRPr="00DA1240">
        <w:rPr>
          <w:rFonts w:ascii="Calibri" w:eastAsiaTheme="minorHAnsi" w:cs="Calibri"/>
          <w:lang w:val="en-GB"/>
        </w:rPr>
        <w:t xml:space="preserve"> and Hernández-</w:t>
      </w:r>
      <w:proofErr w:type="spellStart"/>
      <w:r w:rsidR="00DA1240" w:rsidRPr="00DA1240">
        <w:rPr>
          <w:rFonts w:ascii="Calibri" w:eastAsiaTheme="minorHAnsi" w:cs="Calibri"/>
          <w:lang w:val="en-GB"/>
        </w:rPr>
        <w:t>Cenzano</w:t>
      </w:r>
      <w:proofErr w:type="spellEnd"/>
      <w:r w:rsidR="00DA1240" w:rsidRPr="00DA1240">
        <w:rPr>
          <w:rFonts w:ascii="Calibri" w:eastAsiaTheme="minorHAnsi" w:cs="Calibri"/>
          <w:lang w:val="en-GB"/>
        </w:rPr>
        <w:t xml:space="preserve"> 2025)</w:t>
      </w:r>
      <w:r w:rsidR="00DA1240">
        <w:fldChar w:fldCharType="end"/>
      </w:r>
      <w:r w:rsidR="00F1525A">
        <w:t>.</w:t>
      </w:r>
    </w:p>
    <w:p w14:paraId="3A37C7C0" w14:textId="77777777" w:rsidR="00813FC1" w:rsidRDefault="00813FC1" w:rsidP="00452C1D"/>
    <w:p w14:paraId="65DDA080" w14:textId="0C9FF713"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661A8A">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661A8A" w:rsidRPr="00661A8A">
        <w:rPr>
          <w:rFonts w:ascii="Calibri" w:eastAsiaTheme="minorHAnsi" w:cs="Calibri"/>
          <w:lang w:val="en-GB"/>
        </w:rPr>
        <w:t xml:space="preserve">(Ramos </w:t>
      </w:r>
      <w:r w:rsidR="00661A8A" w:rsidRPr="00661A8A">
        <w:rPr>
          <w:rFonts w:ascii="Calibri" w:eastAsiaTheme="minorHAnsi" w:cs="Calibri"/>
          <w:i/>
          <w:iCs/>
          <w:lang w:val="en-GB"/>
        </w:rPr>
        <w:t>et al.</w:t>
      </w:r>
      <w:r w:rsidR="00661A8A" w:rsidRPr="00661A8A">
        <w:rPr>
          <w:rFonts w:ascii="Calibri" w:eastAsiaTheme="minorHAnsi" w:cs="Calibri"/>
          <w:lang w:val="en-GB"/>
        </w:rPr>
        <w:t xml:space="preserve"> 2018)</w:t>
      </w:r>
      <w:r w:rsidR="00661A8A">
        <w:fldChar w:fldCharType="end"/>
      </w:r>
      <w:r w:rsidR="00C5481B">
        <w:t xml:space="preserve">. </w:t>
      </w:r>
      <w:r w:rsidR="004E7729">
        <w:t xml:space="preserve">This collection of standards includes ISO/IEC 25010 which defines software quality characteristics, while </w:t>
      </w:r>
      <w:r w:rsidR="004E7729">
        <w:t>ISO/IEC 250</w:t>
      </w:r>
      <w:r w:rsidR="004E7729">
        <w:t xml:space="preserve">23 which provides measures to determine the quality of those </w:t>
      </w:r>
      <w:r w:rsidR="004E7729">
        <w:t>characteristics</w:t>
      </w:r>
      <w:r w:rsidR="004E7729">
        <w:t xml:space="preserve">. </w:t>
      </w:r>
      <w:r w:rsidR="006F46E1">
        <w:t xml:space="preserve">The upcoming </w:t>
      </w:r>
      <w:r w:rsidR="0037145B">
        <w:t>ISO/IEC 250</w:t>
      </w:r>
      <w:r w:rsidR="0037145B">
        <w:t xml:space="preserve">00-70 standard will provide guidance on </w:t>
      </w:r>
      <w:r w:rsidR="008C5029">
        <w:t>quality systems engineering throughout the SDLC.</w:t>
      </w:r>
      <w:r w:rsidR="00AF0CAE">
        <w:t xml:space="preserve"> This guidance </w:t>
      </w:r>
      <w:r w:rsidR="00712094">
        <w:t xml:space="preserve">emphasis principles such as </w:t>
      </w:r>
      <w:r w:rsidR="00AF0CAE">
        <w:t xml:space="preserve">whole-team accountability, risk based engineering, measurement, proactive behaviour, fault tolerance, automation, continuous improvement and quality management throughout the lifetime of the software. </w:t>
      </w:r>
      <w:r w:rsidR="00144F70">
        <w:t xml:space="preserve">Principles, such as these, are essential for ensuring a structured approach to software engineering is undertaken that can deliver on both functional and non-functional </w:t>
      </w:r>
      <w:r w:rsidR="00B8442D">
        <w:t>requirements</w:t>
      </w:r>
      <w:r w:rsidR="00144F70">
        <w:t>.</w:t>
      </w:r>
    </w:p>
    <w:p w14:paraId="6CB654F4" w14:textId="6FD6517E" w:rsidR="00207FBE" w:rsidRPr="008E68F6" w:rsidRDefault="00311B4B" w:rsidP="00452C1D">
      <w:r>
        <w:t xml:space="preserve">The mission-critical Event Aggregation application, that this dissertation is centred on, supports multiple downstream consumers in various domains. Therefore, </w:t>
      </w:r>
      <w:r w:rsidR="00394B6A">
        <w:t>software quality cannot fully focus on functional requirements such a</w:t>
      </w:r>
      <w:r w:rsidR="00712094">
        <w:t>s</w:t>
      </w:r>
      <w:r w:rsidR="00394B6A">
        <w:t xml:space="preserve"> correct execution, it must also address non-functional requirements such as</w:t>
      </w:r>
      <w:r>
        <w:t xml:space="preserve"> </w:t>
      </w:r>
      <w:r w:rsidR="00394B6A">
        <w:t xml:space="preserve">availability, reliability, recoverability and resilience. </w:t>
      </w:r>
      <w:r w:rsidR="008C76C3">
        <w:t xml:space="preserve">A failure of this application service can impact multiple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55" w:name="_Toc236213224"/>
      <w:r>
        <w:t xml:space="preserve">Software Quality </w:t>
      </w:r>
      <w:r w:rsidR="00F415C9">
        <w:t>M</w:t>
      </w:r>
      <w:r w:rsidR="00DD3BB8">
        <w:t>easurement</w:t>
      </w:r>
      <w:bookmarkEnd w:id="55"/>
    </w:p>
    <w:p w14:paraId="38AB486E" w14:textId="3AB095CF" w:rsidR="00F1198E" w:rsidRDefault="00813FC1" w:rsidP="007D3777">
      <w:r>
        <w:t xml:space="preserve">Measuring quality is a fundamental principle in software quality engineering. </w:t>
      </w:r>
      <w:r w:rsidR="005271E6">
        <w:t>Determining if software quality goals have been met via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constantly benchmarked against predicted or past results in order to have an overview of the quality</w:t>
      </w:r>
      <w:r w:rsidR="00D22A6B">
        <w:t xml:space="preserve"> </w:t>
      </w:r>
      <w:r w:rsidR="00D22A6B">
        <w:fldChar w:fldCharType="begin"/>
      </w:r>
      <w:r w:rsidR="00D22A6B">
        <w:instrText xml:space="preserve"> ADDIN ZOTERO_ITEM CSL_CITATION {"citationID":"ted7uegE","properties":{"unsorted":false,"formattedCitation":"(Zhao {\\i{}et al.} 2021)","plainCitation":"(Zhao et al.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D22A6B" w:rsidRPr="00D22A6B">
        <w:rPr>
          <w:rFonts w:ascii="Calibri" w:eastAsiaTheme="minorHAnsi" w:cs="Calibri"/>
          <w:lang w:val="en-GB"/>
        </w:rPr>
        <w:t xml:space="preserve">(Zhao </w:t>
      </w:r>
      <w:r w:rsidR="00D22A6B" w:rsidRPr="00D22A6B">
        <w:rPr>
          <w:rFonts w:ascii="Calibri" w:eastAsiaTheme="minorHAnsi" w:cs="Calibri"/>
          <w:i/>
          <w:iCs/>
          <w:lang w:val="en-GB"/>
        </w:rPr>
        <w:t>et al.</w:t>
      </w:r>
      <w:r w:rsidR="00D22A6B" w:rsidRPr="00D22A6B">
        <w:rPr>
          <w:rFonts w:ascii="Calibri" w:eastAsiaTheme="minorHAnsi" w:cs="Calibri"/>
          <w:lang w:val="en-GB"/>
        </w:rPr>
        <w:t xml:space="preserve">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allows for discoveries such as product defects</w:t>
      </w:r>
      <w:r w:rsidR="00D22A6B">
        <w:t xml:space="preserve"> </w:t>
      </w:r>
      <w:r w:rsidR="00D22A6B">
        <w:fldChar w:fldCharType="begin"/>
      </w:r>
      <w:r w:rsidR="00D22A6B">
        <w:instrText xml:space="preserve"> ADDIN ZOTERO_ITEM CSL_CITATION {"citationID":"0epguEUh","properties":{"unsorted":false,"formattedCitation":"(Zhao {\\i{}et al.} 2021)","plainCitation":"(Zhao et al.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D22A6B" w:rsidRPr="00D22A6B">
        <w:rPr>
          <w:rFonts w:ascii="Calibri" w:eastAsiaTheme="minorHAnsi" w:cs="Calibri"/>
          <w:lang w:val="en-GB"/>
        </w:rPr>
        <w:t xml:space="preserve">(Zhao </w:t>
      </w:r>
      <w:r w:rsidR="00D22A6B" w:rsidRPr="00D22A6B">
        <w:rPr>
          <w:rFonts w:ascii="Calibri" w:eastAsiaTheme="minorHAnsi" w:cs="Calibri"/>
          <w:i/>
          <w:iCs/>
          <w:lang w:val="en-GB"/>
        </w:rPr>
        <w:t>et al.</w:t>
      </w:r>
      <w:r w:rsidR="00D22A6B" w:rsidRPr="00D22A6B">
        <w:rPr>
          <w:rFonts w:ascii="Calibri" w:eastAsiaTheme="minorHAnsi" w:cs="Calibri"/>
          <w:lang w:val="en-GB"/>
        </w:rPr>
        <w:t xml:space="preserve"> 2021)</w:t>
      </w:r>
      <w:r w:rsidR="00D22A6B">
        <w:fldChar w:fldCharType="end"/>
      </w:r>
      <w:r w:rsidR="00722C30">
        <w:t>.</w:t>
      </w:r>
      <w:r w:rsidR="00D22A6B">
        <w:t xml:space="preserve"> </w:t>
      </w:r>
    </w:p>
    <w:p w14:paraId="7BC9DF7C" w14:textId="77777777" w:rsidR="00F1198E" w:rsidRDefault="00F1198E" w:rsidP="007D3777"/>
    <w:p w14:paraId="12B8A2CB" w14:textId="3E5D44F3" w:rsidR="008932A8" w:rsidRDefault="007F79A6" w:rsidP="007D3777">
      <w:r>
        <w:t>Standardised quality measures  are provided within ISO/IEC 25023 that can be used to evaluate the quality of software, while the proposed ISO/IEC 25000-70 standard emphasises the importance of measurement throughout the SLDC.</w:t>
      </w:r>
      <w:r>
        <w:t xml:space="preserve">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091914">
        <w:t xml:space="preserve">The </w:t>
      </w:r>
      <w:r w:rsidR="00D60F35">
        <w:t xml:space="preserve">numeric </w:t>
      </w:r>
      <w:r w:rsidR="00091914">
        <w:t xml:space="preserve">values collected create the baseline that record state of the software before improvements are introduced. They allow for the quantification of progress as work unfolds in the code base and provides evidence that can be compared 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p>
    <w:p w14:paraId="5471ECAA" w14:textId="7D3F46EA" w:rsidR="00A51058" w:rsidRPr="00A51058" w:rsidRDefault="008932A8" w:rsidP="007D3777">
      <w:r>
        <w:t xml:space="preserve">Highly available cloud-native architectures benefit immensely from quality measurement processes, as they reveal the truth about the state of the software. </w:t>
      </w:r>
      <w:r w:rsidR="00345616">
        <w:t xml:space="preserve">Traits such as, availability, reliability, recovery time and fault frequency among others, need to be constantly monitored. </w:t>
      </w:r>
      <w:r w:rsidR="00E21449">
        <w:t xml:space="preserve">This is true for both the CSP, who needs to meet SLA targets, and the customer who needs to penalise the CSP if a target is not met.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56" w:name="_Toc236213225"/>
      <w:r>
        <w:t>Reliability</w:t>
      </w:r>
      <w:r w:rsidR="00F415C9">
        <w:t xml:space="preserve"> and Availability</w:t>
      </w:r>
      <w:bookmarkEnd w:id="56"/>
    </w:p>
    <w:p w14:paraId="68C68B73" w14:textId="2E9A7217" w:rsidR="00A5105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w:t>
      </w:r>
      <w:r w:rsidR="009063AD">
        <w:t xml:space="preserve">excellent </w:t>
      </w:r>
      <w:r>
        <w:t>reliability</w:t>
      </w:r>
      <w:r w:rsidR="00EE730A">
        <w:t xml:space="preserve"> and high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 and recover from faults are part of the systems reliability</w:t>
      </w:r>
      <w:r w:rsidR="00A967CD">
        <w:t>.</w:t>
      </w:r>
      <w:r w:rsidR="009063AD">
        <w:t xml:space="preserve"> In order for the application to be truly reliable, it needs to always work when its needed, and should not let the enterprise down at critical moments. </w:t>
      </w:r>
    </w:p>
    <w:p w14:paraId="67D3B6A7" w14:textId="4A701772" w:rsidR="00A51058" w:rsidRPr="00A51058" w:rsidRDefault="00A51058" w:rsidP="007D3777"/>
    <w:p w14:paraId="684201DF" w14:textId="364F8E56" w:rsidR="00E430F0" w:rsidRPr="008E68F6" w:rsidRDefault="000F705B" w:rsidP="007D3777">
      <w:pPr>
        <w:pStyle w:val="DissChHeading"/>
        <w:numPr>
          <w:ilvl w:val="1"/>
          <w:numId w:val="21"/>
        </w:numPr>
      </w:pPr>
      <w:bookmarkStart w:id="57" w:name="_Toc236213226"/>
      <w:r w:rsidRPr="008E68F6">
        <w:t>Research Gap and Conclusion</w:t>
      </w:r>
      <w:bookmarkEnd w:id="57"/>
    </w:p>
    <w:p w14:paraId="7D0AB966" w14:textId="427A37AE" w:rsidR="00DD5B3F" w:rsidRDefault="00DD5B3F" w:rsidP="007D3777"/>
    <w:p w14:paraId="65B6EDF8" w14:textId="0581B1B8" w:rsidR="00AE2771" w:rsidRDefault="00432C58" w:rsidP="005320FF">
      <w:r>
        <w:lastRenderedPageBreak/>
        <w:t xml:space="preserve">There is little research on how to </w:t>
      </w:r>
      <w:r w:rsidR="00351C0F">
        <w:t xml:space="preserve">mitigate against SPoF on the application level for mission-critical aggregation services that </w:t>
      </w:r>
      <w:r w:rsidR="00831E8E">
        <w:t xml:space="preserve">need to be highly available to </w:t>
      </w:r>
      <w:r w:rsidR="00351C0F">
        <w:t>downstream</w:t>
      </w:r>
      <w:r w:rsidR="00831E8E">
        <w:t xml:space="preserve"> domain driven</w:t>
      </w:r>
      <w:r w:rsidR="00351C0F">
        <w:t xml:space="preserve"> consumers</w:t>
      </w:r>
      <w:r w:rsidR="00831E8E">
        <w:t xml:space="preserve"> even during a full failure incident in a cloud based enterprise architecture. </w:t>
      </w:r>
      <w:r w:rsidR="00351C0F">
        <w:t xml:space="preserve"> </w:t>
      </w:r>
    </w:p>
    <w:p w14:paraId="26300572" w14:textId="72ECDD0B" w:rsidR="00AE2771" w:rsidRDefault="00AE2771" w:rsidP="007D3777"/>
    <w:p w14:paraId="36B0431A" w14:textId="77777777" w:rsidR="009F70B4" w:rsidRPr="008E68F6" w:rsidRDefault="009F70B4" w:rsidP="009F70B4">
      <w:r>
        <w:t xml:space="preserve">Kubernetes provides high availability for containers, but it does not inherently mitigate against SPoF in application architecture. </w:t>
      </w:r>
    </w:p>
    <w:p w14:paraId="03E8D773" w14:textId="77777777" w:rsidR="009F70B4" w:rsidRDefault="009F70B4" w:rsidP="007D3777"/>
    <w:p w14:paraId="0DC77277" w14:textId="377EFAA6" w:rsidR="00AE2771" w:rsidRDefault="00AE2771" w:rsidP="007D3777"/>
    <w:p w14:paraId="1D628DB8" w14:textId="68E39665" w:rsidR="00AE2771" w:rsidRDefault="00AE2771" w:rsidP="007D3777"/>
    <w:p w14:paraId="20C3F556" w14:textId="77777777" w:rsidR="003808BE" w:rsidRDefault="003808BE" w:rsidP="003808BE">
      <w:r w:rsidRPr="008E68F6">
        <w:t>Square 25000, ISO 25010</w:t>
      </w:r>
      <w:r>
        <w:t xml:space="preserve">, </w:t>
      </w:r>
      <w:r w:rsidRPr="008E68F6">
        <w:t>ISO 250</w:t>
      </w:r>
      <w:r>
        <w:t>23</w:t>
      </w:r>
    </w:p>
    <w:p w14:paraId="18A7A92E" w14:textId="77777777" w:rsidR="003808BE" w:rsidRPr="008E68F6" w:rsidRDefault="003808BE" w:rsidP="003808BE">
      <w:r w:rsidRPr="00DD3BB8">
        <w:rPr>
          <w:b/>
          <w:bCs/>
        </w:rPr>
        <w:t>ISO/IEC IEEE 32675</w:t>
      </w:r>
      <w:r>
        <w:t xml:space="preserve"> </w:t>
      </w:r>
      <w:proofErr w:type="spellStart"/>
      <w:r>
        <w:t>devops</w:t>
      </w:r>
      <w:proofErr w:type="spellEnd"/>
      <w:r>
        <w:t xml:space="preserve"> standard. </w:t>
      </w:r>
    </w:p>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7D3777">
      <w:pPr>
        <w:pStyle w:val="Heading2"/>
        <w:numPr>
          <w:ilvl w:val="0"/>
          <w:numId w:val="32"/>
        </w:numPr>
      </w:pPr>
      <w:bookmarkStart w:id="58" w:name="_Toc236213227"/>
      <w:r>
        <w:lastRenderedPageBreak/>
        <w:t>Design</w:t>
      </w:r>
      <w:bookmarkEnd w:id="58"/>
    </w:p>
    <w:p w14:paraId="41D4DB26" w14:textId="77777777" w:rsidR="00507629" w:rsidRPr="008E68F6" w:rsidRDefault="00507629" w:rsidP="007D3777"/>
    <w:p w14:paraId="6386AE82" w14:textId="40CF9B44" w:rsidR="00DD5B3F" w:rsidRPr="008E68F6" w:rsidRDefault="00DD5B3F" w:rsidP="007D3777">
      <w:pPr>
        <w:pStyle w:val="ListParagraph"/>
      </w:pPr>
    </w:p>
    <w:p w14:paraId="70FE33CA" w14:textId="77777777" w:rsidR="00582B11" w:rsidRPr="008E68F6" w:rsidRDefault="00582B11" w:rsidP="007D3777">
      <w:r w:rsidRPr="008E68F6">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77777777"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Redis which acts as a materialised view for a AKS hosted </w:t>
      </w:r>
      <w:proofErr w:type="spellStart"/>
      <w:r w:rsidRPr="008E68F6">
        <w:rPr>
          <w:lang w:val="en-GB"/>
        </w:rPr>
        <w:t>GraphQL</w:t>
      </w:r>
      <w:proofErr w:type="spellEnd"/>
      <w:r w:rsidRPr="008E68F6">
        <w:rPr>
          <w:lang w:val="en-GB"/>
        </w:rPr>
        <w:t xml:space="preserve"> API. </w:t>
      </w:r>
    </w:p>
    <w:p w14:paraId="4A2155BA" w14:textId="77777777" w:rsidR="00277E00" w:rsidRPr="008E68F6" w:rsidRDefault="00277E00" w:rsidP="007D3777">
      <w:pPr>
        <w:pStyle w:val="ListParagraph"/>
        <w:numPr>
          <w:ilvl w:val="1"/>
          <w:numId w:val="14"/>
        </w:numPr>
        <w:rPr>
          <w:lang w:val="en-GB"/>
        </w:rPr>
      </w:pPr>
      <w:r w:rsidRPr="008E68F6">
        <w:rPr>
          <w:lang w:val="en-GB"/>
        </w:rPr>
        <w:t xml:space="preserve">Calls the </w:t>
      </w:r>
      <w:proofErr w:type="spellStart"/>
      <w:r w:rsidRPr="008E68F6">
        <w:rPr>
          <w:lang w:val="en-GB"/>
        </w:rPr>
        <w:t>GraphQL</w:t>
      </w:r>
      <w:proofErr w:type="spellEnd"/>
      <w:r w:rsidRPr="008E68F6">
        <w:rPr>
          <w:lang w:val="en-GB"/>
        </w:rPr>
        <w:t xml:space="preserve">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25EA62FB" w14:textId="5BE9FE6D" w:rsidR="007767DF" w:rsidRPr="008E68F6" w:rsidRDefault="000073F6" w:rsidP="007D3777">
      <w:pPr>
        <w:sectPr w:rsidR="007767DF" w:rsidRPr="008E68F6" w:rsidSect="007767DF">
          <w:footerReference w:type="default" r:id="rId12"/>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7D3777">
      <w:pPr>
        <w:pStyle w:val="Heading1"/>
      </w:pPr>
      <w:bookmarkStart w:id="59" w:name="_Toc236213228"/>
      <w:r w:rsidRPr="008E68F6">
        <w:lastRenderedPageBreak/>
        <w:t>References</w:t>
      </w:r>
      <w:bookmarkEnd w:id="59"/>
    </w:p>
    <w:p w14:paraId="07D0926D" w14:textId="49324D0C" w:rsidR="00BF2AD7" w:rsidRPr="008E68F6" w:rsidRDefault="00B52478" w:rsidP="007D3777"/>
    <w:p w14:paraId="6A00564A" w14:textId="77777777" w:rsidR="00D22A6B" w:rsidRPr="00D22A6B" w:rsidRDefault="00D849BA" w:rsidP="00D22A6B">
      <w:pPr>
        <w:pStyle w:val="Bibliography"/>
        <w:rPr>
          <w:rFonts w:eastAsiaTheme="minorHAnsi"/>
          <w:lang w:val="en-GB"/>
        </w:rPr>
      </w:pPr>
      <w:r w:rsidRPr="008E68F6">
        <w:fldChar w:fldCharType="begin"/>
      </w:r>
      <w:r w:rsidR="00847180">
        <w:instrText xml:space="preserve"> ADDIN ZOTERO_BIBL {"uncited":[],"omitted":[],"custom":[]} CSL_BIBLIOGRAPHY </w:instrText>
      </w:r>
      <w:r w:rsidRPr="008E68F6">
        <w:fldChar w:fldCharType="separate"/>
      </w:r>
      <w:proofErr w:type="spellStart"/>
      <w:r w:rsidR="00D22A6B" w:rsidRPr="00D22A6B">
        <w:rPr>
          <w:rFonts w:eastAsiaTheme="minorHAnsi"/>
          <w:lang w:val="en-GB"/>
        </w:rPr>
        <w:t>Alanda</w:t>
      </w:r>
      <w:proofErr w:type="spellEnd"/>
      <w:r w:rsidR="00D22A6B" w:rsidRPr="00D22A6B">
        <w:rPr>
          <w:rFonts w:eastAsiaTheme="minorHAnsi"/>
          <w:lang w:val="en-GB"/>
        </w:rPr>
        <w:t xml:space="preserve">, A., </w:t>
      </w:r>
      <w:proofErr w:type="spellStart"/>
      <w:r w:rsidR="00D22A6B" w:rsidRPr="00D22A6B">
        <w:rPr>
          <w:rFonts w:eastAsiaTheme="minorHAnsi"/>
          <w:lang w:val="en-GB"/>
        </w:rPr>
        <w:t>Mooduto</w:t>
      </w:r>
      <w:proofErr w:type="spellEnd"/>
      <w:r w:rsidR="00D22A6B" w:rsidRPr="00D22A6B">
        <w:rPr>
          <w:rFonts w:eastAsiaTheme="minorHAnsi"/>
          <w:lang w:val="en-GB"/>
        </w:rPr>
        <w:t xml:space="preserve">, H.A., </w:t>
      </w:r>
      <w:proofErr w:type="spellStart"/>
      <w:r w:rsidR="00D22A6B" w:rsidRPr="00D22A6B">
        <w:rPr>
          <w:rFonts w:eastAsiaTheme="minorHAnsi"/>
          <w:lang w:val="en-GB"/>
        </w:rPr>
        <w:t>Amnur</w:t>
      </w:r>
      <w:proofErr w:type="spellEnd"/>
      <w:r w:rsidR="00D22A6B" w:rsidRPr="00D22A6B">
        <w:rPr>
          <w:rFonts w:eastAsiaTheme="minorHAnsi"/>
          <w:lang w:val="en-GB"/>
        </w:rPr>
        <w:t xml:space="preserve">, H., and </w:t>
      </w:r>
      <w:proofErr w:type="spellStart"/>
      <w:r w:rsidR="00D22A6B" w:rsidRPr="00D22A6B">
        <w:rPr>
          <w:rFonts w:eastAsiaTheme="minorHAnsi"/>
          <w:lang w:val="en-GB"/>
        </w:rPr>
        <w:t>Fadhel</w:t>
      </w:r>
      <w:proofErr w:type="spellEnd"/>
      <w:r w:rsidR="00D22A6B" w:rsidRPr="00D22A6B">
        <w:rPr>
          <w:rFonts w:eastAsiaTheme="minorHAnsi"/>
          <w:lang w:val="en-GB"/>
        </w:rPr>
        <w:t xml:space="preserve">, M. (2025) ‘Scaling Kubernetes Architectures for High Availability in Cloud’, in </w:t>
      </w:r>
      <w:r w:rsidR="00D22A6B" w:rsidRPr="00D22A6B">
        <w:rPr>
          <w:rFonts w:eastAsiaTheme="minorHAnsi"/>
          <w:i/>
          <w:iCs/>
          <w:lang w:val="en-GB"/>
        </w:rPr>
        <w:t>2025 International Conference on Computer Sciences, Engineering, and Technology Innovation (</w:t>
      </w:r>
      <w:proofErr w:type="spellStart"/>
      <w:r w:rsidR="00D22A6B" w:rsidRPr="00D22A6B">
        <w:rPr>
          <w:rFonts w:eastAsiaTheme="minorHAnsi"/>
          <w:i/>
          <w:iCs/>
          <w:lang w:val="en-GB"/>
        </w:rPr>
        <w:t>ICoCSETI</w:t>
      </w:r>
      <w:proofErr w:type="spellEnd"/>
      <w:r w:rsidR="00D22A6B" w:rsidRPr="00D22A6B">
        <w:rPr>
          <w:rFonts w:eastAsiaTheme="minorHAnsi"/>
          <w:i/>
          <w:iCs/>
          <w:lang w:val="en-GB"/>
        </w:rPr>
        <w:t>)</w:t>
      </w:r>
      <w:r w:rsidR="00D22A6B" w:rsidRPr="00D22A6B">
        <w:rPr>
          <w:rFonts w:eastAsiaTheme="minorHAnsi"/>
          <w:lang w:val="en-GB"/>
        </w:rPr>
        <w:t>, Presented at the 2025 International Conference on Computer Sciences, Engineering, and Technology Innovation (</w:t>
      </w:r>
      <w:proofErr w:type="spellStart"/>
      <w:r w:rsidR="00D22A6B" w:rsidRPr="00D22A6B">
        <w:rPr>
          <w:rFonts w:eastAsiaTheme="minorHAnsi"/>
          <w:lang w:val="en-GB"/>
        </w:rPr>
        <w:t>ICoCSETI</w:t>
      </w:r>
      <w:proofErr w:type="spellEnd"/>
      <w:r w:rsidR="00D22A6B" w:rsidRPr="00D22A6B">
        <w:rPr>
          <w:rFonts w:eastAsiaTheme="minorHAnsi"/>
          <w:lang w:val="en-GB"/>
        </w:rPr>
        <w:t>), Jakarta, Indonesia: IEEE, 818–823, available: https://doi.org/10.1109/ICoCSETI63724.2025.11020084.</w:t>
      </w:r>
    </w:p>
    <w:p w14:paraId="29FB45BA"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Alyahya</w:t>
      </w:r>
      <w:proofErr w:type="spellEnd"/>
      <w:r w:rsidRPr="00D22A6B">
        <w:rPr>
          <w:rFonts w:eastAsiaTheme="minorHAnsi"/>
          <w:lang w:val="en-GB"/>
        </w:rPr>
        <w:t xml:space="preserve">, A., Tipper, D., and </w:t>
      </w:r>
      <w:proofErr w:type="spellStart"/>
      <w:r w:rsidRPr="00D22A6B">
        <w:rPr>
          <w:rFonts w:eastAsiaTheme="minorHAnsi"/>
          <w:lang w:val="en-GB"/>
        </w:rPr>
        <w:t>Babay</w:t>
      </w:r>
      <w:proofErr w:type="spellEnd"/>
      <w:r w:rsidRPr="00D22A6B">
        <w:rPr>
          <w:rFonts w:eastAsiaTheme="minorHAnsi"/>
          <w:lang w:val="en-GB"/>
        </w:rPr>
        <w:t xml:space="preserve">, A. (2025) ‘Availability and Cost Analysis of Network-Attack-Resilient Byzantine Fault Tolerant Systems’, </w:t>
      </w:r>
      <w:r w:rsidRPr="00D22A6B">
        <w:rPr>
          <w:rFonts w:eastAsiaTheme="minorHAnsi"/>
          <w:i/>
          <w:iCs/>
          <w:lang w:val="en-GB"/>
        </w:rPr>
        <w:t>IEEE Transactions on Network and Service Management</w:t>
      </w:r>
      <w:r w:rsidRPr="00D22A6B">
        <w:rPr>
          <w:rFonts w:eastAsiaTheme="minorHAnsi"/>
          <w:lang w:val="en-GB"/>
        </w:rPr>
        <w:t>, 22(5), 3895–3908, available: https://doi.org/10.1109/TNSM.2025.3589936.</w:t>
      </w:r>
    </w:p>
    <w:p w14:paraId="27AEB92D" w14:textId="77777777" w:rsidR="00D22A6B" w:rsidRPr="00D22A6B" w:rsidRDefault="00D22A6B" w:rsidP="00D22A6B">
      <w:pPr>
        <w:pStyle w:val="Bibliography"/>
        <w:rPr>
          <w:rFonts w:eastAsiaTheme="minorHAnsi"/>
          <w:lang w:val="en-GB"/>
        </w:rPr>
      </w:pPr>
      <w:r w:rsidRPr="00D22A6B">
        <w:rPr>
          <w:rFonts w:eastAsiaTheme="minorHAnsi"/>
          <w:lang w:val="en-GB"/>
        </w:rPr>
        <w:t xml:space="preserve">Angela Dawn Lawson (2020) </w:t>
      </w:r>
      <w:r w:rsidRPr="00D22A6B">
        <w:rPr>
          <w:rFonts w:eastAsiaTheme="minorHAnsi"/>
          <w:i/>
          <w:iCs/>
          <w:lang w:val="en-GB"/>
        </w:rPr>
        <w:t>Deploying the Right Technology- a Framework for Digital Strategy and Selection at the United States Postal Service to Shape the Future of Work</w:t>
      </w:r>
      <w:r w:rsidRPr="00D22A6B">
        <w:rPr>
          <w:rFonts w:eastAsiaTheme="minorHAnsi"/>
          <w:lang w:val="en-GB"/>
        </w:rPr>
        <w:t>, Thesis.</w:t>
      </w:r>
    </w:p>
    <w:p w14:paraId="7502CD8F"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Armbrust</w:t>
      </w:r>
      <w:proofErr w:type="spellEnd"/>
      <w:r w:rsidRPr="00D22A6B">
        <w:rPr>
          <w:rFonts w:eastAsiaTheme="minorHAnsi"/>
          <w:lang w:val="en-GB"/>
        </w:rPr>
        <w:t xml:space="preserve">, M., Fox, A., Griffith, R., Joseph, A.D., Katz, R.H., </w:t>
      </w:r>
      <w:proofErr w:type="spellStart"/>
      <w:r w:rsidRPr="00D22A6B">
        <w:rPr>
          <w:rFonts w:eastAsiaTheme="minorHAnsi"/>
          <w:lang w:val="en-GB"/>
        </w:rPr>
        <w:t>Konwinski</w:t>
      </w:r>
      <w:proofErr w:type="spellEnd"/>
      <w:r w:rsidRPr="00D22A6B">
        <w:rPr>
          <w:rFonts w:eastAsiaTheme="minorHAnsi"/>
          <w:lang w:val="en-GB"/>
        </w:rPr>
        <w:t xml:space="preserve">, A., Lee, G., Patterson, D.A., </w:t>
      </w:r>
      <w:proofErr w:type="spellStart"/>
      <w:r w:rsidRPr="00D22A6B">
        <w:rPr>
          <w:rFonts w:eastAsiaTheme="minorHAnsi"/>
          <w:lang w:val="en-GB"/>
        </w:rPr>
        <w:t>Rabkin</w:t>
      </w:r>
      <w:proofErr w:type="spellEnd"/>
      <w:r w:rsidRPr="00D22A6B">
        <w:rPr>
          <w:rFonts w:eastAsiaTheme="minorHAnsi"/>
          <w:lang w:val="en-GB"/>
        </w:rPr>
        <w:t xml:space="preserve">, A., </w:t>
      </w:r>
      <w:proofErr w:type="spellStart"/>
      <w:r w:rsidRPr="00D22A6B">
        <w:rPr>
          <w:rFonts w:eastAsiaTheme="minorHAnsi"/>
          <w:lang w:val="en-GB"/>
        </w:rPr>
        <w:t>Stoica</w:t>
      </w:r>
      <w:proofErr w:type="spellEnd"/>
      <w:r w:rsidRPr="00D22A6B">
        <w:rPr>
          <w:rFonts w:eastAsiaTheme="minorHAnsi"/>
          <w:lang w:val="en-GB"/>
        </w:rPr>
        <w:t xml:space="preserve">, I., and </w:t>
      </w:r>
      <w:proofErr w:type="spellStart"/>
      <w:r w:rsidRPr="00D22A6B">
        <w:rPr>
          <w:rFonts w:eastAsiaTheme="minorHAnsi"/>
          <w:lang w:val="en-GB"/>
        </w:rPr>
        <w:t>Zaharia</w:t>
      </w:r>
      <w:proofErr w:type="spellEnd"/>
      <w:r w:rsidRPr="00D22A6B">
        <w:rPr>
          <w:rFonts w:eastAsiaTheme="minorHAnsi"/>
          <w:lang w:val="en-GB"/>
        </w:rPr>
        <w:t xml:space="preserve">, M. (2009) </w:t>
      </w:r>
      <w:r w:rsidRPr="00D22A6B">
        <w:rPr>
          <w:rFonts w:eastAsiaTheme="minorHAnsi"/>
          <w:i/>
          <w:iCs/>
          <w:lang w:val="en-GB"/>
        </w:rPr>
        <w:t>Above the Clouds: A Berkeley View of Cloud Computing</w:t>
      </w:r>
      <w:r w:rsidRPr="00D22A6B">
        <w:rPr>
          <w:rFonts w:eastAsiaTheme="minorHAnsi"/>
          <w:lang w:val="en-GB"/>
        </w:rPr>
        <w:t>, University of California at Berkeley.</w:t>
      </w:r>
    </w:p>
    <w:p w14:paraId="0794DB77" w14:textId="77777777" w:rsidR="00D22A6B" w:rsidRPr="00D22A6B" w:rsidRDefault="00D22A6B" w:rsidP="00D22A6B">
      <w:pPr>
        <w:pStyle w:val="Bibliography"/>
        <w:rPr>
          <w:rFonts w:eastAsiaTheme="minorHAnsi"/>
          <w:lang w:val="en-GB"/>
        </w:rPr>
      </w:pPr>
      <w:r w:rsidRPr="00D22A6B">
        <w:rPr>
          <w:rFonts w:eastAsiaTheme="minorHAns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74B42916"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Callou</w:t>
      </w:r>
      <w:proofErr w:type="spellEnd"/>
      <w:r w:rsidRPr="00D22A6B">
        <w:rPr>
          <w:rFonts w:eastAsiaTheme="minorHAnsi"/>
          <w:lang w:val="en-GB"/>
        </w:rPr>
        <w:t xml:space="preserve">, G. and Vieira, M. (2024) ‘Availability and Performance Analysis of Cloud Services’, in </w:t>
      </w:r>
      <w:r w:rsidRPr="00D22A6B">
        <w:rPr>
          <w:rFonts w:eastAsiaTheme="minorHAnsi"/>
          <w:i/>
          <w:iCs/>
          <w:lang w:val="en-GB"/>
        </w:rPr>
        <w:t>Proceedings of the 13th Latin-American Symposium on Dependable and Secure Computing</w:t>
      </w:r>
      <w:r w:rsidRPr="00D22A6B">
        <w:rPr>
          <w:rFonts w:eastAsiaTheme="minorHAnsi"/>
          <w:lang w:val="en-GB"/>
        </w:rPr>
        <w:t>, Presented at the LADC 2024: 13th Latin-American Symposium on Dependable and Secure Computing, Recife Brazil: ACM, 262–271, available: https://doi.org/10.1145/3697090.3697105.</w:t>
      </w:r>
    </w:p>
    <w:p w14:paraId="3E992E6C" w14:textId="77777777" w:rsidR="00D22A6B" w:rsidRPr="00D22A6B" w:rsidRDefault="00D22A6B" w:rsidP="00D22A6B">
      <w:pPr>
        <w:pStyle w:val="Bibliography"/>
        <w:rPr>
          <w:rFonts w:eastAsiaTheme="minorHAnsi"/>
          <w:lang w:val="en-GB"/>
        </w:rPr>
      </w:pPr>
      <w:r w:rsidRPr="00D22A6B">
        <w:rPr>
          <w:rFonts w:eastAsiaTheme="minorHAnsi"/>
          <w:lang w:val="en-GB"/>
        </w:rPr>
        <w:t xml:space="preserve">Choudhary, S.K. (2025) ‘IMPLEMENTING EVENT-DRIVEN ARCHITECTURE FOR REAL-TIME DATA INTEGRATION IN CLOUD ENVIRONMENTS’, </w:t>
      </w:r>
      <w:r w:rsidRPr="00D22A6B">
        <w:rPr>
          <w:rFonts w:eastAsiaTheme="minorHAnsi"/>
          <w:i/>
          <w:iCs/>
          <w:lang w:val="en-GB"/>
        </w:rPr>
        <w:t>INTERNATIONAL JOURNAL OF COMPUTER ENGINEERING AND TECHNOLOGY</w:t>
      </w:r>
      <w:r w:rsidRPr="00D22A6B">
        <w:rPr>
          <w:rFonts w:eastAsiaTheme="minorHAnsi"/>
          <w:lang w:val="en-GB"/>
        </w:rPr>
        <w:t>, 16(1), 1535–1552, available: https://doi.org/10.34218/IJCET_16_01_113.</w:t>
      </w:r>
    </w:p>
    <w:p w14:paraId="1596C1C6" w14:textId="77777777" w:rsidR="00D22A6B" w:rsidRPr="00D22A6B" w:rsidRDefault="00D22A6B" w:rsidP="00D22A6B">
      <w:pPr>
        <w:pStyle w:val="Bibliography"/>
        <w:rPr>
          <w:rFonts w:eastAsiaTheme="minorHAnsi"/>
          <w:lang w:val="en-GB"/>
        </w:rPr>
      </w:pPr>
      <w:r w:rsidRPr="00D22A6B">
        <w:rPr>
          <w:rFonts w:eastAsiaTheme="minorHAnsi"/>
          <w:lang w:val="en-GB"/>
        </w:rPr>
        <w:t xml:space="preserve">Costa, A.B. and Brito, M.A. (2022) ‘Enterprise Architecture Management : Constant maintenance and updating of the Enterprise Architecture’, in </w:t>
      </w:r>
      <w:r w:rsidRPr="00D22A6B">
        <w:rPr>
          <w:rFonts w:eastAsiaTheme="minorHAnsi"/>
          <w:i/>
          <w:iCs/>
          <w:lang w:val="en-GB"/>
        </w:rPr>
        <w:t>2022 17th Iberian Conference on Information Systems and Technologies (CISTI)</w:t>
      </w:r>
      <w:r w:rsidRPr="00D22A6B">
        <w:rPr>
          <w:rFonts w:eastAsiaTheme="minorHAnsi"/>
          <w:lang w:val="en-GB"/>
        </w:rPr>
        <w:t>, Presented at the 2022 17th Iberian Conference on Information Systems and Technologies (CISTI), Madrid, Spain: IEEE, 1–5, available: https://doi.org/10.23919/CISTI54924.2022.9820068.</w:t>
      </w:r>
    </w:p>
    <w:p w14:paraId="539488EB" w14:textId="77777777" w:rsidR="00D22A6B" w:rsidRPr="00D22A6B" w:rsidRDefault="00D22A6B" w:rsidP="00D22A6B">
      <w:pPr>
        <w:pStyle w:val="Bibliography"/>
        <w:rPr>
          <w:rFonts w:eastAsiaTheme="minorHAnsi"/>
          <w:lang w:val="en-GB"/>
        </w:rPr>
      </w:pPr>
      <w:r w:rsidRPr="00D22A6B">
        <w:rPr>
          <w:rFonts w:eastAsiaTheme="minorHAnsi"/>
          <w:lang w:val="en-GB"/>
        </w:rPr>
        <w:t>Deng, L. (2026) ‘LMID: A Comprehensive Multimodal Dataset for Failure Prediction in Cloud Computing Systems’.</w:t>
      </w:r>
    </w:p>
    <w:p w14:paraId="04557DDC"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Erdogmus</w:t>
      </w:r>
      <w:proofErr w:type="spellEnd"/>
      <w:r w:rsidRPr="00D22A6B">
        <w:rPr>
          <w:rFonts w:eastAsiaTheme="minorHAnsi"/>
          <w:lang w:val="en-GB"/>
        </w:rPr>
        <w:t xml:space="preserve">, H. (2009) ‘Cloud Computing: Does Nirvana Hide behind the Nebula?’, </w:t>
      </w:r>
      <w:r w:rsidRPr="00D22A6B">
        <w:rPr>
          <w:rFonts w:eastAsiaTheme="minorHAnsi"/>
          <w:i/>
          <w:iCs/>
          <w:lang w:val="en-GB"/>
        </w:rPr>
        <w:t>IEEE Software</w:t>
      </w:r>
      <w:r w:rsidRPr="00D22A6B">
        <w:rPr>
          <w:rFonts w:eastAsiaTheme="minorHAnsi"/>
          <w:lang w:val="en-GB"/>
        </w:rPr>
        <w:t>, 26(2), 4–6, available: https://doi.org/10.1109/MS.2009.31.</w:t>
      </w:r>
    </w:p>
    <w:p w14:paraId="5ECA1645" w14:textId="77777777" w:rsidR="00D22A6B" w:rsidRPr="00D22A6B" w:rsidRDefault="00D22A6B" w:rsidP="00D22A6B">
      <w:pPr>
        <w:pStyle w:val="Bibliography"/>
        <w:rPr>
          <w:rFonts w:eastAsiaTheme="minorHAnsi"/>
          <w:lang w:val="en-GB"/>
        </w:rPr>
      </w:pPr>
      <w:r w:rsidRPr="00D22A6B">
        <w:rPr>
          <w:rFonts w:eastAsiaTheme="minorHAnsi"/>
          <w:lang w:val="en-GB"/>
        </w:rPr>
        <w:t xml:space="preserve">Evans, E. (2004) </w:t>
      </w:r>
      <w:r w:rsidRPr="00D22A6B">
        <w:rPr>
          <w:rFonts w:eastAsiaTheme="minorHAnsi"/>
          <w:i/>
          <w:iCs/>
          <w:lang w:val="en-GB"/>
        </w:rPr>
        <w:t>Domain-Driven Design: Tackling Complexity in the Heart of Software</w:t>
      </w:r>
      <w:r w:rsidRPr="00D22A6B">
        <w:rPr>
          <w:rFonts w:eastAsiaTheme="minorHAnsi"/>
          <w:lang w:val="en-GB"/>
        </w:rPr>
        <w:t>, Boston: Addison-Wesley.</w:t>
      </w:r>
    </w:p>
    <w:p w14:paraId="09C53B7F"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Ezzeddine</w:t>
      </w:r>
      <w:proofErr w:type="spellEnd"/>
      <w:r w:rsidRPr="00D22A6B">
        <w:rPr>
          <w:rFonts w:eastAsiaTheme="minorHAnsi"/>
          <w:lang w:val="en-GB"/>
        </w:rPr>
        <w:t xml:space="preserve">, M., </w:t>
      </w:r>
      <w:proofErr w:type="spellStart"/>
      <w:r w:rsidRPr="00D22A6B">
        <w:rPr>
          <w:rFonts w:eastAsiaTheme="minorHAnsi"/>
          <w:lang w:val="en-GB"/>
        </w:rPr>
        <w:t>Tauvel</w:t>
      </w:r>
      <w:proofErr w:type="spellEnd"/>
      <w:r w:rsidRPr="00D22A6B">
        <w:rPr>
          <w:rFonts w:eastAsiaTheme="minorHAnsi"/>
          <w:lang w:val="en-GB"/>
        </w:rPr>
        <w:t xml:space="preserve">, S., </w:t>
      </w:r>
      <w:proofErr w:type="spellStart"/>
      <w:r w:rsidRPr="00D22A6B">
        <w:rPr>
          <w:rFonts w:eastAsiaTheme="minorHAnsi"/>
          <w:lang w:val="en-GB"/>
        </w:rPr>
        <w:t>Baude</w:t>
      </w:r>
      <w:proofErr w:type="spellEnd"/>
      <w:r w:rsidRPr="00D22A6B">
        <w:rPr>
          <w:rFonts w:eastAsiaTheme="minorHAnsi"/>
          <w:lang w:val="en-GB"/>
        </w:rPr>
        <w:t xml:space="preserve">, F., and Huer, F. (2021) ‘On The Design of SLA-Aware and Cost-Efficient Event Driven Microservices’, in </w:t>
      </w:r>
      <w:r w:rsidRPr="00D22A6B">
        <w:rPr>
          <w:rFonts w:eastAsiaTheme="minorHAnsi"/>
          <w:i/>
          <w:iCs/>
          <w:lang w:val="en-GB"/>
        </w:rPr>
        <w:t xml:space="preserve">Proceedings of the Seventh International </w:t>
      </w:r>
      <w:r w:rsidRPr="00D22A6B">
        <w:rPr>
          <w:rFonts w:eastAsiaTheme="minorHAnsi"/>
          <w:i/>
          <w:iCs/>
          <w:lang w:val="en-GB"/>
        </w:rPr>
        <w:lastRenderedPageBreak/>
        <w:t>Workshop on Container Technologies and Container Clouds</w:t>
      </w:r>
      <w:r w:rsidRPr="00D22A6B">
        <w:rPr>
          <w:rFonts w:eastAsiaTheme="minorHAnsi"/>
          <w:lang w:val="en-GB"/>
        </w:rPr>
        <w:t>, Presented at the Middleware ’21: 22nd International Middleware Conference, Virtual Event Canada: ACM, 25–30, available: https://doi.org/10.1145/3493649.3493657.</w:t>
      </w:r>
    </w:p>
    <w:p w14:paraId="6E883639" w14:textId="77777777" w:rsidR="00D22A6B" w:rsidRPr="00D22A6B" w:rsidRDefault="00D22A6B" w:rsidP="00D22A6B">
      <w:pPr>
        <w:pStyle w:val="Bibliography"/>
        <w:rPr>
          <w:rFonts w:eastAsiaTheme="minorHAnsi"/>
          <w:lang w:val="en-GB"/>
        </w:rPr>
      </w:pPr>
      <w:r w:rsidRPr="00D22A6B">
        <w:rPr>
          <w:rFonts w:eastAsiaTheme="minorHAnsi"/>
          <w:lang w:val="en-GB"/>
        </w:rPr>
        <w:t xml:space="preserve">Florian Springer and Christoph </w:t>
      </w:r>
      <w:proofErr w:type="spellStart"/>
      <w:r w:rsidRPr="00D22A6B">
        <w:rPr>
          <w:rFonts w:eastAsiaTheme="minorHAnsi"/>
          <w:lang w:val="en-GB"/>
        </w:rPr>
        <w:t>Emmersberger</w:t>
      </w:r>
      <w:proofErr w:type="spellEnd"/>
      <w:r w:rsidRPr="00D22A6B">
        <w:rPr>
          <w:rFonts w:eastAsiaTheme="minorHAnsi"/>
          <w:lang w:val="en-GB"/>
        </w:rPr>
        <w:t xml:space="preserve"> (2008) </w:t>
      </w:r>
      <w:r w:rsidRPr="00D22A6B">
        <w:rPr>
          <w:rFonts w:eastAsiaTheme="minorHAnsi"/>
          <w:i/>
          <w:iCs/>
          <w:lang w:val="en-GB"/>
        </w:rPr>
        <w:t>Event Driven Business Process Management Taking the Example of Deutsche Post AG: An Evaluation of the Approach of Oracle and the SOPERA Open Source SOA Framework</w:t>
      </w:r>
      <w:r w:rsidRPr="00D22A6B">
        <w:rPr>
          <w:rFonts w:eastAsiaTheme="minorHAnsi"/>
          <w:lang w:val="en-GB"/>
        </w:rPr>
        <w:t>, Diploma Thesis.</w:t>
      </w:r>
    </w:p>
    <w:p w14:paraId="7A9526A9" w14:textId="77777777" w:rsidR="00D22A6B" w:rsidRPr="00D22A6B" w:rsidRDefault="00D22A6B" w:rsidP="00D22A6B">
      <w:pPr>
        <w:pStyle w:val="Bibliography"/>
        <w:rPr>
          <w:rFonts w:eastAsiaTheme="minorHAnsi"/>
          <w:lang w:val="en-GB"/>
        </w:rPr>
      </w:pPr>
      <w:r w:rsidRPr="00D22A6B">
        <w:rPr>
          <w:rFonts w:eastAsiaTheme="minorHAnsi"/>
          <w:lang w:val="en-GB"/>
        </w:rPr>
        <w:t xml:space="preserve">Ghosh, A. (2025) ‘Transforming Enterprise Systems through Event-Driven Architecture: Implementation, Benefits, and Future Trends’, </w:t>
      </w:r>
      <w:r w:rsidRPr="00D22A6B">
        <w:rPr>
          <w:rFonts w:eastAsiaTheme="minorHAnsi"/>
          <w:i/>
          <w:iCs/>
          <w:lang w:val="en-GB"/>
        </w:rPr>
        <w:t>International Journal of Scientific Research in Computer Science, Engineering and Information Technology</w:t>
      </w:r>
      <w:r w:rsidRPr="00D22A6B">
        <w:rPr>
          <w:rFonts w:eastAsiaTheme="minorHAnsi"/>
          <w:lang w:val="en-GB"/>
        </w:rPr>
        <w:t>, 11(1), 3507–3514, available: https://doi.org/10.32628/CSEIT251112347.</w:t>
      </w:r>
    </w:p>
    <w:p w14:paraId="46F90845"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Gulisano</w:t>
      </w:r>
      <w:proofErr w:type="spellEnd"/>
      <w:r w:rsidRPr="00D22A6B">
        <w:rPr>
          <w:rFonts w:eastAsiaTheme="minorHAnsi"/>
          <w:lang w:val="en-GB"/>
        </w:rPr>
        <w:t xml:space="preserve">, V. and </w:t>
      </w:r>
      <w:proofErr w:type="spellStart"/>
      <w:r w:rsidRPr="00D22A6B">
        <w:rPr>
          <w:rFonts w:eastAsiaTheme="minorHAnsi"/>
          <w:lang w:val="en-GB"/>
        </w:rPr>
        <w:t>Margara</w:t>
      </w:r>
      <w:proofErr w:type="spellEnd"/>
      <w:r w:rsidRPr="00D22A6B">
        <w:rPr>
          <w:rFonts w:eastAsiaTheme="minorHAnsi"/>
          <w:lang w:val="en-GB"/>
        </w:rPr>
        <w:t xml:space="preserve">, A. (2024) ‘Aggregates are all you need (to bridge stream processing and Complex Event Recognition)’, in </w:t>
      </w:r>
      <w:r w:rsidRPr="00D22A6B">
        <w:rPr>
          <w:rFonts w:eastAsiaTheme="minorHAnsi"/>
          <w:i/>
          <w:iCs/>
          <w:lang w:val="en-GB"/>
        </w:rPr>
        <w:t>Proceedings of the 18th ACM International Conference on Distributed and Event-Based Systems</w:t>
      </w:r>
      <w:r w:rsidRPr="00D22A6B">
        <w:rPr>
          <w:rFonts w:eastAsiaTheme="minorHAnsi"/>
          <w:lang w:val="en-GB"/>
        </w:rPr>
        <w:t>, Presented at the DEBS ’24: The 18th ACM International Conference on Distributed and Event-based Systems, Villeurbanne France: ACM, 66–77, available: https://doi.org/10.1145/3629104.3666032.</w:t>
      </w:r>
    </w:p>
    <w:p w14:paraId="5ABF280A" w14:textId="77777777" w:rsidR="00D22A6B" w:rsidRPr="00D22A6B" w:rsidRDefault="00D22A6B" w:rsidP="00D22A6B">
      <w:pPr>
        <w:pStyle w:val="Bibliography"/>
        <w:rPr>
          <w:rFonts w:eastAsiaTheme="minorHAnsi"/>
          <w:lang w:val="en-GB"/>
        </w:rPr>
      </w:pPr>
      <w:r w:rsidRPr="00D22A6B">
        <w:rPr>
          <w:rFonts w:eastAsiaTheme="minorHAnsi"/>
          <w:lang w:val="en-GB"/>
        </w:rPr>
        <w:t xml:space="preserve">Hassel, A. and </w:t>
      </w:r>
      <w:proofErr w:type="spellStart"/>
      <w:r w:rsidRPr="00D22A6B">
        <w:rPr>
          <w:rFonts w:eastAsiaTheme="minorHAnsi"/>
          <w:lang w:val="en-GB"/>
        </w:rPr>
        <w:t>Sieker</w:t>
      </w:r>
      <w:proofErr w:type="spellEnd"/>
      <w:r w:rsidRPr="00D22A6B">
        <w:rPr>
          <w:rFonts w:eastAsiaTheme="minorHAnsi"/>
          <w:lang w:val="en-GB"/>
        </w:rPr>
        <w:t xml:space="preserve">, F. (2022) ‘The platform effect: How Amazon changed work in logistics in Germany, the United States and the United Kingdom’, </w:t>
      </w:r>
      <w:r w:rsidRPr="00D22A6B">
        <w:rPr>
          <w:rFonts w:eastAsiaTheme="minorHAnsi"/>
          <w:i/>
          <w:iCs/>
          <w:lang w:val="en-GB"/>
        </w:rPr>
        <w:t>European Journal of Industrial Relations</w:t>
      </w:r>
      <w:r w:rsidRPr="00D22A6B">
        <w:rPr>
          <w:rFonts w:eastAsiaTheme="minorHAnsi"/>
          <w:lang w:val="en-GB"/>
        </w:rPr>
        <w:t>, 28(3), 363–382, available: https://doi.org/10.1177/09596801221082456.</w:t>
      </w:r>
    </w:p>
    <w:p w14:paraId="726FF3D4"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Hippchen</w:t>
      </w:r>
      <w:proofErr w:type="spellEnd"/>
      <w:r w:rsidRPr="00D22A6B">
        <w:rPr>
          <w:rFonts w:eastAsiaTheme="minorHAnsi"/>
          <w:lang w:val="en-GB"/>
        </w:rPr>
        <w:t xml:space="preserve">, B., </w:t>
      </w:r>
      <w:proofErr w:type="spellStart"/>
      <w:r w:rsidRPr="00D22A6B">
        <w:rPr>
          <w:rFonts w:eastAsiaTheme="minorHAnsi"/>
          <w:lang w:val="en-GB"/>
        </w:rPr>
        <w:t>Giessler</w:t>
      </w:r>
      <w:proofErr w:type="spellEnd"/>
      <w:r w:rsidRPr="00D22A6B">
        <w:rPr>
          <w:rFonts w:eastAsiaTheme="minorHAnsi"/>
          <w:lang w:val="en-GB"/>
        </w:rPr>
        <w:t xml:space="preserve">, P., </w:t>
      </w:r>
      <w:proofErr w:type="spellStart"/>
      <w:r w:rsidRPr="00D22A6B">
        <w:rPr>
          <w:rFonts w:eastAsiaTheme="minorHAnsi"/>
          <w:lang w:val="en-GB"/>
        </w:rPr>
        <w:t>Steinegger</w:t>
      </w:r>
      <w:proofErr w:type="spellEnd"/>
      <w:r w:rsidRPr="00D22A6B">
        <w:rPr>
          <w:rFonts w:eastAsiaTheme="minorHAnsi"/>
          <w:lang w:val="en-GB"/>
        </w:rPr>
        <w:t xml:space="preserve">, R.H., Schneider, M., and </w:t>
      </w:r>
      <w:proofErr w:type="spellStart"/>
      <w:r w:rsidRPr="00D22A6B">
        <w:rPr>
          <w:rFonts w:eastAsiaTheme="minorHAnsi"/>
          <w:lang w:val="en-GB"/>
        </w:rPr>
        <w:t>Abeck</w:t>
      </w:r>
      <w:proofErr w:type="spellEnd"/>
      <w:r w:rsidRPr="00D22A6B">
        <w:rPr>
          <w:rFonts w:eastAsiaTheme="minorHAnsi"/>
          <w:lang w:val="en-GB"/>
        </w:rPr>
        <w:t>, S. (2017) ‘Designing Microservice-Based Applications by Using a Domain-Driven Design Approach’.</w:t>
      </w:r>
    </w:p>
    <w:p w14:paraId="4BE9F0F2"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Hongyu</w:t>
      </w:r>
      <w:proofErr w:type="spellEnd"/>
      <w:r w:rsidRPr="00D22A6B">
        <w:rPr>
          <w:rFonts w:eastAsiaTheme="minorHAnsi"/>
          <w:lang w:val="en-GB"/>
        </w:rPr>
        <w:t xml:space="preserve">, Y. and </w:t>
      </w:r>
      <w:proofErr w:type="spellStart"/>
      <w:r w:rsidRPr="00D22A6B">
        <w:rPr>
          <w:rFonts w:eastAsiaTheme="minorHAnsi"/>
          <w:lang w:val="en-GB"/>
        </w:rPr>
        <w:t>Anming</w:t>
      </w:r>
      <w:proofErr w:type="spellEnd"/>
      <w:r w:rsidRPr="00D22A6B">
        <w:rPr>
          <w:rFonts w:eastAsiaTheme="minorHAnsi"/>
          <w:lang w:val="en-GB"/>
        </w:rPr>
        <w:t xml:space="preserve">, W. (2023) ‘Migrating from Monolithic Applications to Cloud Native Applications’, in </w:t>
      </w:r>
      <w:r w:rsidRPr="00D22A6B">
        <w:rPr>
          <w:rFonts w:eastAsiaTheme="minorHAnsi"/>
          <w:i/>
          <w:iCs/>
          <w:lang w:val="en-GB"/>
        </w:rPr>
        <w:t>2023 8th International Conference on Computer and Communication Systems (ICCCS)</w:t>
      </w:r>
      <w:r w:rsidRPr="00D22A6B">
        <w:rPr>
          <w:rFonts w:eastAsiaTheme="minorHAnsi"/>
          <w:lang w:val="en-GB"/>
        </w:rPr>
        <w:t>, Presented at the 2023 8th International Conference on Computer and Communication Systems (ICCCS), Guangzhou, China: IEEE, 775–779, available: https://doi.org/10.1109/ICCCS57501.2023.10150977.</w:t>
      </w:r>
    </w:p>
    <w:p w14:paraId="68CD412A"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Ijsrset</w:t>
      </w:r>
      <w:proofErr w:type="spellEnd"/>
      <w:r w:rsidRPr="00D22A6B">
        <w:rPr>
          <w:rFonts w:eastAsiaTheme="minorHAnsi"/>
          <w:lang w:val="en-GB"/>
        </w:rPr>
        <w:t xml:space="preserve"> and </w:t>
      </w:r>
      <w:proofErr w:type="spellStart"/>
      <w:r w:rsidRPr="00D22A6B">
        <w:rPr>
          <w:rFonts w:eastAsiaTheme="minorHAnsi"/>
          <w:lang w:val="en-GB"/>
        </w:rPr>
        <w:t>Dr.</w:t>
      </w:r>
      <w:proofErr w:type="spellEnd"/>
      <w:r w:rsidRPr="00D22A6B">
        <w:rPr>
          <w:rFonts w:eastAsiaTheme="minorHAnsi"/>
          <w:lang w:val="en-GB"/>
        </w:rPr>
        <w:t xml:space="preserve"> </w:t>
      </w:r>
      <w:proofErr w:type="spellStart"/>
      <w:r w:rsidRPr="00D22A6B">
        <w:rPr>
          <w:rFonts w:eastAsiaTheme="minorHAnsi"/>
          <w:lang w:val="en-GB"/>
        </w:rPr>
        <w:t>Susheel</w:t>
      </w:r>
      <w:proofErr w:type="spellEnd"/>
      <w:r w:rsidRPr="00D22A6B">
        <w:rPr>
          <w:rFonts w:eastAsiaTheme="minorHAnsi"/>
          <w:lang w:val="en-GB"/>
        </w:rPr>
        <w:t xml:space="preserve"> Kumar Tiwari (2024) ‘International Journal of Scientific Research in Science, Engineering and Technology’, </w:t>
      </w:r>
      <w:r w:rsidRPr="00D22A6B">
        <w:rPr>
          <w:rFonts w:eastAsiaTheme="minorHAnsi"/>
          <w:i/>
          <w:iCs/>
          <w:lang w:val="en-GB"/>
        </w:rPr>
        <w:t>International Journal of Scientific Research in Science Engineering and Technology</w:t>
      </w:r>
      <w:r w:rsidRPr="00D22A6B">
        <w:rPr>
          <w:rFonts w:eastAsiaTheme="minorHAnsi"/>
          <w:lang w:val="en-GB"/>
        </w:rPr>
        <w:t>, 1(1), 1, available: https://doi.org/10.32628/IJSRSET.</w:t>
      </w:r>
    </w:p>
    <w:p w14:paraId="2549CC84"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Ilieva</w:t>
      </w:r>
      <w:proofErr w:type="spellEnd"/>
      <w:r w:rsidRPr="00D22A6B">
        <w:rPr>
          <w:rFonts w:eastAsiaTheme="minorHAnsi"/>
          <w:lang w:val="en-GB"/>
        </w:rPr>
        <w:t xml:space="preserve">, D., Kolev, D., and </w:t>
      </w:r>
      <w:proofErr w:type="spellStart"/>
      <w:r w:rsidRPr="00D22A6B">
        <w:rPr>
          <w:rFonts w:eastAsiaTheme="minorHAnsi"/>
          <w:lang w:val="en-GB"/>
        </w:rPr>
        <w:t>Gladchenko</w:t>
      </w:r>
      <w:proofErr w:type="spellEnd"/>
      <w:r w:rsidRPr="00D22A6B">
        <w:rPr>
          <w:rFonts w:eastAsiaTheme="minorHAnsi"/>
          <w:lang w:val="en-GB"/>
        </w:rPr>
        <w:t xml:space="preserve">, V. (2024) ‘Investigation of the Impact of Artificial Intelligence and Automation in the Postal Services Sector Labour Market’, in </w:t>
      </w:r>
      <w:r w:rsidRPr="00D22A6B">
        <w:rPr>
          <w:rFonts w:eastAsiaTheme="minorHAnsi"/>
          <w:i/>
          <w:iCs/>
          <w:lang w:val="en-GB"/>
        </w:rPr>
        <w:t>2024 5th International Conference on Communications, Information, Electronic and Energy Systems (CIEES)</w:t>
      </w:r>
      <w:r w:rsidRPr="00D22A6B">
        <w:rPr>
          <w:rFonts w:eastAsiaTheme="minorHAnsi"/>
          <w:lang w:val="en-GB"/>
        </w:rPr>
        <w:t xml:space="preserve">, Presented at the 2024 5th International Conference on Communications, Information, Electronic and Energy Systems (CIEES), </w:t>
      </w:r>
      <w:proofErr w:type="spellStart"/>
      <w:r w:rsidRPr="00D22A6B">
        <w:rPr>
          <w:rFonts w:eastAsiaTheme="minorHAnsi"/>
          <w:lang w:val="en-GB"/>
        </w:rPr>
        <w:t>Veliko</w:t>
      </w:r>
      <w:proofErr w:type="spellEnd"/>
      <w:r w:rsidRPr="00D22A6B">
        <w:rPr>
          <w:rFonts w:eastAsiaTheme="minorHAnsi"/>
          <w:lang w:val="en-GB"/>
        </w:rPr>
        <w:t xml:space="preserve"> </w:t>
      </w:r>
      <w:proofErr w:type="spellStart"/>
      <w:r w:rsidRPr="00D22A6B">
        <w:rPr>
          <w:rFonts w:eastAsiaTheme="minorHAnsi"/>
          <w:lang w:val="en-GB"/>
        </w:rPr>
        <w:t>Tarnovo</w:t>
      </w:r>
      <w:proofErr w:type="spellEnd"/>
      <w:r w:rsidRPr="00D22A6B">
        <w:rPr>
          <w:rFonts w:eastAsiaTheme="minorHAnsi"/>
          <w:lang w:val="en-GB"/>
        </w:rPr>
        <w:t>, Bulgaria: IEEE, 1–7, available: https://doi.org/10.1109/CIEES62939.2024.10811359.</w:t>
      </w:r>
    </w:p>
    <w:p w14:paraId="1B3798C8" w14:textId="77777777" w:rsidR="00D22A6B" w:rsidRPr="00D22A6B" w:rsidRDefault="00D22A6B" w:rsidP="00D22A6B">
      <w:pPr>
        <w:pStyle w:val="Bibliography"/>
        <w:rPr>
          <w:rFonts w:eastAsiaTheme="minorHAnsi"/>
          <w:lang w:val="en-GB"/>
        </w:rPr>
      </w:pPr>
      <w:r w:rsidRPr="00D22A6B">
        <w:rPr>
          <w:rFonts w:eastAsiaTheme="minorHAnsi"/>
          <w:lang w:val="en-GB"/>
        </w:rPr>
        <w:t xml:space="preserve">Ivanov, N. and </w:t>
      </w:r>
      <w:proofErr w:type="spellStart"/>
      <w:r w:rsidRPr="00D22A6B">
        <w:rPr>
          <w:rFonts w:eastAsiaTheme="minorHAnsi"/>
          <w:lang w:val="en-GB"/>
        </w:rPr>
        <w:t>Tasheva</w:t>
      </w:r>
      <w:proofErr w:type="spellEnd"/>
      <w:r w:rsidRPr="00D22A6B">
        <w:rPr>
          <w:rFonts w:eastAsiaTheme="minorHAnsi"/>
          <w:lang w:val="en-GB"/>
        </w:rPr>
        <w:t xml:space="preserve">, A. (2021) ‘A Hot Decomposition Procedure: Operational Monolith System to Microservices’, in </w:t>
      </w:r>
      <w:r w:rsidRPr="00D22A6B">
        <w:rPr>
          <w:rFonts w:eastAsiaTheme="minorHAnsi"/>
          <w:i/>
          <w:iCs/>
          <w:lang w:val="en-GB"/>
        </w:rPr>
        <w:t>2021 International Conference Automatics and Informatics (ICAI)</w:t>
      </w:r>
      <w:r w:rsidRPr="00D22A6B">
        <w:rPr>
          <w:rFonts w:eastAsiaTheme="minorHAnsi"/>
          <w:lang w:val="en-GB"/>
        </w:rPr>
        <w:t>, Presented at the 2021 International Conference Automatics and Informatics (ICAI), Varna, Bulgaria: IEEE, 182–187, available: https://doi.org/10.1109/ICAI52893.2021.9639494.</w:t>
      </w:r>
    </w:p>
    <w:p w14:paraId="3EECE64E" w14:textId="77777777" w:rsidR="00D22A6B" w:rsidRPr="00D22A6B" w:rsidRDefault="00D22A6B" w:rsidP="00D22A6B">
      <w:pPr>
        <w:pStyle w:val="Bibliography"/>
        <w:rPr>
          <w:rFonts w:eastAsiaTheme="minorHAnsi"/>
          <w:lang w:val="en-GB"/>
        </w:rPr>
      </w:pPr>
      <w:r w:rsidRPr="00D22A6B">
        <w:rPr>
          <w:rFonts w:eastAsiaTheme="minorHAnsi"/>
          <w:lang w:val="en-GB"/>
        </w:rPr>
        <w:t xml:space="preserve">Jovanović, B., </w:t>
      </w:r>
      <w:proofErr w:type="spellStart"/>
      <w:r w:rsidRPr="00D22A6B">
        <w:rPr>
          <w:rFonts w:eastAsiaTheme="minorHAnsi"/>
          <w:lang w:val="en-GB"/>
        </w:rPr>
        <w:t>Šarac</w:t>
      </w:r>
      <w:proofErr w:type="spellEnd"/>
      <w:r w:rsidRPr="00D22A6B">
        <w:rPr>
          <w:rFonts w:eastAsiaTheme="minorHAnsi"/>
          <w:lang w:val="en-GB"/>
        </w:rPr>
        <w:t xml:space="preserve">, D., and </w:t>
      </w:r>
      <w:proofErr w:type="spellStart"/>
      <w:r w:rsidRPr="00D22A6B">
        <w:rPr>
          <w:rFonts w:eastAsiaTheme="minorHAnsi"/>
          <w:lang w:val="en-GB"/>
        </w:rPr>
        <w:t>Čačić</w:t>
      </w:r>
      <w:proofErr w:type="spellEnd"/>
      <w:r w:rsidRPr="00D22A6B">
        <w:rPr>
          <w:rFonts w:eastAsiaTheme="minorHAnsi"/>
          <w:lang w:val="en-GB"/>
        </w:rPr>
        <w:t xml:space="preserve">, N. (2025) ‘Delphi and fuzzy TOPSIS approach for redefining the scope of postal universal service obligation’, </w:t>
      </w:r>
      <w:r w:rsidRPr="00D22A6B">
        <w:rPr>
          <w:rFonts w:eastAsiaTheme="minorHAnsi"/>
          <w:i/>
          <w:iCs/>
          <w:lang w:val="en-GB"/>
        </w:rPr>
        <w:t>Journal of Regulatory Economics</w:t>
      </w:r>
      <w:r w:rsidRPr="00D22A6B">
        <w:rPr>
          <w:rFonts w:eastAsiaTheme="minorHAnsi"/>
          <w:lang w:val="en-GB"/>
        </w:rPr>
        <w:t>, 68(1), 38–52, available: https://doi.org/10.1007/s11149-025-09489-6.</w:t>
      </w:r>
    </w:p>
    <w:p w14:paraId="214C1A46"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Kalske</w:t>
      </w:r>
      <w:proofErr w:type="spellEnd"/>
      <w:r w:rsidRPr="00D22A6B">
        <w:rPr>
          <w:rFonts w:eastAsiaTheme="minorHAnsi"/>
          <w:lang w:val="en-GB"/>
        </w:rPr>
        <w:t xml:space="preserve">, M., </w:t>
      </w:r>
      <w:proofErr w:type="spellStart"/>
      <w:r w:rsidRPr="00D22A6B">
        <w:rPr>
          <w:rFonts w:eastAsiaTheme="minorHAnsi"/>
          <w:lang w:val="en-GB"/>
        </w:rPr>
        <w:t>Mäkitalo</w:t>
      </w:r>
      <w:proofErr w:type="spellEnd"/>
      <w:r w:rsidRPr="00D22A6B">
        <w:rPr>
          <w:rFonts w:eastAsiaTheme="minorHAnsi"/>
          <w:lang w:val="en-GB"/>
        </w:rPr>
        <w:t xml:space="preserve">, N., and </w:t>
      </w:r>
      <w:proofErr w:type="spellStart"/>
      <w:r w:rsidRPr="00D22A6B">
        <w:rPr>
          <w:rFonts w:eastAsiaTheme="minorHAnsi"/>
          <w:lang w:val="en-GB"/>
        </w:rPr>
        <w:t>Mikkonen</w:t>
      </w:r>
      <w:proofErr w:type="spellEnd"/>
      <w:r w:rsidRPr="00D22A6B">
        <w:rPr>
          <w:rFonts w:eastAsiaTheme="minorHAnsi"/>
          <w:lang w:val="en-GB"/>
        </w:rPr>
        <w:t xml:space="preserve">, T. (2018) ‘Challenges When Moving from Monolith to Microservice Architecture’, in </w:t>
      </w:r>
      <w:proofErr w:type="spellStart"/>
      <w:r w:rsidRPr="00D22A6B">
        <w:rPr>
          <w:rFonts w:eastAsiaTheme="minorHAnsi"/>
          <w:lang w:val="en-GB"/>
        </w:rPr>
        <w:t>Garrigós</w:t>
      </w:r>
      <w:proofErr w:type="spellEnd"/>
      <w:r w:rsidRPr="00D22A6B">
        <w:rPr>
          <w:rFonts w:eastAsiaTheme="minorHAnsi"/>
          <w:lang w:val="en-GB"/>
        </w:rPr>
        <w:t xml:space="preserve">, I. and </w:t>
      </w:r>
      <w:proofErr w:type="spellStart"/>
      <w:r w:rsidRPr="00D22A6B">
        <w:rPr>
          <w:rFonts w:eastAsiaTheme="minorHAnsi"/>
          <w:lang w:val="en-GB"/>
        </w:rPr>
        <w:t>Wimmer</w:t>
      </w:r>
      <w:proofErr w:type="spellEnd"/>
      <w:r w:rsidRPr="00D22A6B">
        <w:rPr>
          <w:rFonts w:eastAsiaTheme="minorHAnsi"/>
          <w:lang w:val="en-GB"/>
        </w:rPr>
        <w:t xml:space="preserve">, M., eds, </w:t>
      </w:r>
      <w:r w:rsidRPr="00D22A6B">
        <w:rPr>
          <w:rFonts w:eastAsiaTheme="minorHAnsi"/>
          <w:i/>
          <w:iCs/>
          <w:lang w:val="en-GB"/>
        </w:rPr>
        <w:t xml:space="preserve">Current Trends in </w:t>
      </w:r>
      <w:r w:rsidRPr="00D22A6B">
        <w:rPr>
          <w:rFonts w:eastAsiaTheme="minorHAnsi"/>
          <w:i/>
          <w:iCs/>
          <w:lang w:val="en-GB"/>
        </w:rPr>
        <w:lastRenderedPageBreak/>
        <w:t>Web Engineering</w:t>
      </w:r>
      <w:r w:rsidRPr="00D22A6B">
        <w:rPr>
          <w:rFonts w:eastAsiaTheme="minorHAnsi"/>
          <w:lang w:val="en-GB"/>
        </w:rPr>
        <w:t>, Lecture Notes in Computer Science, Cham: Springer International Publishing, 32–47, available: https://doi.org/10.1007/978-3-319-74433-9_3.</w:t>
      </w:r>
    </w:p>
    <w:p w14:paraId="7F98C465"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Karimov</w:t>
      </w:r>
      <w:proofErr w:type="spellEnd"/>
      <w:r w:rsidRPr="00D22A6B">
        <w:rPr>
          <w:rFonts w:eastAsiaTheme="minorHAnsi"/>
          <w:lang w:val="en-GB"/>
        </w:rPr>
        <w:t xml:space="preserve">, J., </w:t>
      </w:r>
      <w:proofErr w:type="spellStart"/>
      <w:r w:rsidRPr="00D22A6B">
        <w:rPr>
          <w:rFonts w:eastAsiaTheme="minorHAnsi"/>
          <w:lang w:val="en-GB"/>
        </w:rPr>
        <w:t>Rabl</w:t>
      </w:r>
      <w:proofErr w:type="spellEnd"/>
      <w:r w:rsidRPr="00D22A6B">
        <w:rPr>
          <w:rFonts w:eastAsiaTheme="minorHAnsi"/>
          <w:lang w:val="en-GB"/>
        </w:rPr>
        <w:t xml:space="preserve">, T., </w:t>
      </w:r>
      <w:proofErr w:type="spellStart"/>
      <w:r w:rsidRPr="00D22A6B">
        <w:rPr>
          <w:rFonts w:eastAsiaTheme="minorHAnsi"/>
          <w:lang w:val="en-GB"/>
        </w:rPr>
        <w:t>Katsifodimos</w:t>
      </w:r>
      <w:proofErr w:type="spellEnd"/>
      <w:r w:rsidRPr="00D22A6B">
        <w:rPr>
          <w:rFonts w:eastAsiaTheme="minorHAnsi"/>
          <w:lang w:val="en-GB"/>
        </w:rPr>
        <w:t xml:space="preserve">, A., </w:t>
      </w:r>
      <w:proofErr w:type="spellStart"/>
      <w:r w:rsidRPr="00D22A6B">
        <w:rPr>
          <w:rFonts w:eastAsiaTheme="minorHAnsi"/>
          <w:lang w:val="en-GB"/>
        </w:rPr>
        <w:t>Samarev</w:t>
      </w:r>
      <w:proofErr w:type="spellEnd"/>
      <w:r w:rsidRPr="00D22A6B">
        <w:rPr>
          <w:rFonts w:eastAsiaTheme="minorHAnsi"/>
          <w:lang w:val="en-GB"/>
        </w:rPr>
        <w:t xml:space="preserve">, R., </w:t>
      </w:r>
      <w:proofErr w:type="spellStart"/>
      <w:r w:rsidRPr="00D22A6B">
        <w:rPr>
          <w:rFonts w:eastAsiaTheme="minorHAnsi"/>
          <w:lang w:val="en-GB"/>
        </w:rPr>
        <w:t>Heiskanen</w:t>
      </w:r>
      <w:proofErr w:type="spellEnd"/>
      <w:r w:rsidRPr="00D22A6B">
        <w:rPr>
          <w:rFonts w:eastAsiaTheme="minorHAnsi"/>
          <w:lang w:val="en-GB"/>
        </w:rPr>
        <w:t xml:space="preserve">, H., and </w:t>
      </w:r>
      <w:proofErr w:type="spellStart"/>
      <w:r w:rsidRPr="00D22A6B">
        <w:rPr>
          <w:rFonts w:eastAsiaTheme="minorHAnsi"/>
          <w:lang w:val="en-GB"/>
        </w:rPr>
        <w:t>Markl</w:t>
      </w:r>
      <w:proofErr w:type="spellEnd"/>
      <w:r w:rsidRPr="00D22A6B">
        <w:rPr>
          <w:rFonts w:eastAsiaTheme="minorHAnsi"/>
          <w:lang w:val="en-GB"/>
        </w:rPr>
        <w:t xml:space="preserve">, V. (2018) ‘Benchmarking Distributed Stream Data Processing Systems’, in </w:t>
      </w:r>
      <w:r w:rsidRPr="00D22A6B">
        <w:rPr>
          <w:rFonts w:eastAsiaTheme="minorHAnsi"/>
          <w:i/>
          <w:iCs/>
          <w:lang w:val="en-GB"/>
        </w:rPr>
        <w:t>2018 IEEE 34th International Conference on Data Engineering (ICDE)</w:t>
      </w:r>
      <w:r w:rsidRPr="00D22A6B">
        <w:rPr>
          <w:rFonts w:eastAsiaTheme="minorHAnsi"/>
          <w:lang w:val="en-GB"/>
        </w:rPr>
        <w:t>, Presented at the 2018 IEEE 34th International Conference on Data Engineering (ICDE), Paris: IEEE, 1507–1518, available: https://doi.org/10.1109/ICDE.2018.00169.</w:t>
      </w:r>
    </w:p>
    <w:p w14:paraId="22B35626" w14:textId="77777777" w:rsidR="00D22A6B" w:rsidRPr="00D22A6B" w:rsidRDefault="00D22A6B" w:rsidP="00D22A6B">
      <w:pPr>
        <w:pStyle w:val="Bibliography"/>
        <w:rPr>
          <w:rFonts w:eastAsiaTheme="minorHAnsi"/>
          <w:lang w:val="en-GB"/>
        </w:rPr>
      </w:pPr>
      <w:r w:rsidRPr="00D22A6B">
        <w:rPr>
          <w:rFonts w:eastAsiaTheme="minorHAnsi"/>
          <w:lang w:val="en-GB"/>
        </w:rPr>
        <w:t xml:space="preserve">Karthik Reddy </w:t>
      </w:r>
      <w:proofErr w:type="spellStart"/>
      <w:r w:rsidRPr="00D22A6B">
        <w:rPr>
          <w:rFonts w:eastAsiaTheme="minorHAnsi"/>
          <w:lang w:val="en-GB"/>
        </w:rPr>
        <w:t>Thondalapally</w:t>
      </w:r>
      <w:proofErr w:type="spellEnd"/>
      <w:r w:rsidRPr="00D22A6B">
        <w:rPr>
          <w:rFonts w:eastAsiaTheme="minorHAnsi"/>
          <w:lang w:val="en-GB"/>
        </w:rPr>
        <w:t xml:space="preserve"> (2025) ‘Event-Driven Architectures: The Foundation of Modern Distributed Systems’, </w:t>
      </w:r>
      <w:r w:rsidRPr="00D22A6B">
        <w:rPr>
          <w:rFonts w:eastAsiaTheme="minorHAnsi"/>
          <w:i/>
          <w:iCs/>
          <w:lang w:val="en-GB"/>
        </w:rPr>
        <w:t>International Journal on Science and Technology</w:t>
      </w:r>
      <w:r w:rsidRPr="00D22A6B">
        <w:rPr>
          <w:rFonts w:eastAsiaTheme="minorHAnsi"/>
          <w:lang w:val="en-GB"/>
        </w:rPr>
        <w:t>, 16(1), 2907, available: https://doi.org/10.71097/IJSAT.v16.i1.2907.</w:t>
      </w:r>
    </w:p>
    <w:p w14:paraId="54FCA23B"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Kasaram</w:t>
      </w:r>
      <w:proofErr w:type="spellEnd"/>
      <w:r w:rsidRPr="00D22A6B">
        <w:rPr>
          <w:rFonts w:eastAsiaTheme="minorHAnsi"/>
          <w:lang w:val="en-GB"/>
        </w:rPr>
        <w:t xml:space="preserve">, C.R. (2023) ‘Harnessing Asynchronous Patterns with Event Driven Kafka and Microservices Architectures’, </w:t>
      </w:r>
      <w:r w:rsidRPr="00D22A6B">
        <w:rPr>
          <w:rFonts w:eastAsiaTheme="minorHAnsi"/>
          <w:i/>
          <w:iCs/>
          <w:lang w:val="en-GB"/>
        </w:rPr>
        <w:t>Journal of Artificial Intelligence &amp; Cloud Computing</w:t>
      </w:r>
      <w:r w:rsidRPr="00D22A6B">
        <w:rPr>
          <w:rFonts w:eastAsiaTheme="minorHAnsi"/>
          <w:lang w:val="en-GB"/>
        </w:rPr>
        <w:t>, 2(4), 1, available: https://doi.org/10.47363/JAICC/2023(2)502.</w:t>
      </w:r>
    </w:p>
    <w:p w14:paraId="7AE894A3"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Khajeh</w:t>
      </w:r>
      <w:proofErr w:type="spellEnd"/>
      <w:r w:rsidRPr="00D22A6B">
        <w:rPr>
          <w:rFonts w:eastAsiaTheme="minorHAnsi"/>
          <w:lang w:val="en-GB"/>
        </w:rPr>
        <w:t xml:space="preserve">-Hosseini, A., Greenwood, D., and Sommerville, I. (2010) ‘Cloud Migration: A Case Study of Migrating an Enterprise IT System to IaaS’, in </w:t>
      </w:r>
      <w:r w:rsidRPr="00D22A6B">
        <w:rPr>
          <w:rFonts w:eastAsiaTheme="minorHAnsi"/>
          <w:i/>
          <w:iCs/>
          <w:lang w:val="en-GB"/>
        </w:rPr>
        <w:t>2010 IEEE 3rd International Conference on Cloud Computing</w:t>
      </w:r>
      <w:r w:rsidRPr="00D22A6B">
        <w:rPr>
          <w:rFonts w:eastAsiaTheme="minorHAnsi"/>
          <w:lang w:val="en-GB"/>
        </w:rPr>
        <w:t>, Presented at the 2010 IEEE International Conference on Cloud Computing (CLOUD), Miami, FL, USA: IEEE, 450–457, available: https://doi.org/10.1109/CLOUD.2010.37.</w:t>
      </w:r>
    </w:p>
    <w:p w14:paraId="479B1DF0"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Kiani</w:t>
      </w:r>
      <w:proofErr w:type="spellEnd"/>
      <w:r w:rsidRPr="00D22A6B">
        <w:rPr>
          <w:rFonts w:eastAsiaTheme="minorHAnsi"/>
          <w:lang w:val="en-GB"/>
        </w:rPr>
        <w:t xml:space="preserve">, A.A., Sarwar, A., Arshad, H., Bibi, A., Ahmad, F.B., and Ahmed, W. (2024) ‘Catalysing Monolithic to </w:t>
      </w:r>
      <w:proofErr w:type="spellStart"/>
      <w:r w:rsidRPr="00D22A6B">
        <w:rPr>
          <w:rFonts w:eastAsiaTheme="minorHAnsi"/>
          <w:lang w:val="en-GB"/>
        </w:rPr>
        <w:t>Microsevices</w:t>
      </w:r>
      <w:proofErr w:type="spellEnd"/>
      <w:r w:rsidRPr="00D22A6B">
        <w:rPr>
          <w:rFonts w:eastAsiaTheme="minorHAnsi"/>
          <w:lang w:val="en-GB"/>
        </w:rPr>
        <w:t xml:space="preserve"> Migration: A Strategic Approach Using Refactoring and Pilot Projects’, in </w:t>
      </w:r>
      <w:r w:rsidRPr="00D22A6B">
        <w:rPr>
          <w:rFonts w:eastAsiaTheme="minorHAnsi"/>
          <w:i/>
          <w:iCs/>
          <w:lang w:val="en-GB"/>
        </w:rPr>
        <w:t>2024 International Conference on Engineering &amp;amp; Computing Technologies (ICECT)</w:t>
      </w:r>
      <w:r w:rsidRPr="00D22A6B">
        <w:rPr>
          <w:rFonts w:eastAsiaTheme="minorHAnsi"/>
          <w:lang w:val="en-GB"/>
        </w:rPr>
        <w:t>, Presented at the 2024 International Conference on Engineering &amp;amp; Computing Technologies (ICECT), Islamabad, Pakistan: IEEE, 1–7, available: https://doi.org/10.1109/ICECT61618.2024.10581399.</w:t>
      </w:r>
    </w:p>
    <w:p w14:paraId="24D8493F"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Laigner</w:t>
      </w:r>
      <w:proofErr w:type="spellEnd"/>
      <w:r w:rsidRPr="00D22A6B">
        <w:rPr>
          <w:rFonts w:eastAsiaTheme="minorHAnsi"/>
          <w:lang w:val="en-GB"/>
        </w:rPr>
        <w:t xml:space="preserve">, R., Almeida, A.C., </w:t>
      </w:r>
      <w:proofErr w:type="spellStart"/>
      <w:r w:rsidRPr="00D22A6B">
        <w:rPr>
          <w:rFonts w:eastAsiaTheme="minorHAnsi"/>
          <w:lang w:val="en-GB"/>
        </w:rPr>
        <w:t>Assunção</w:t>
      </w:r>
      <w:proofErr w:type="spellEnd"/>
      <w:r w:rsidRPr="00D22A6B">
        <w:rPr>
          <w:rFonts w:eastAsiaTheme="minorHAnsi"/>
          <w:lang w:val="en-GB"/>
        </w:rPr>
        <w:t>, W.K.G., and Zhou, Y. (2024) ‘An Empirical Study on Challenges of Event Management in Microservice Architectures’, available: https://doi.org/10.48550/arXiv.2408.00440.</w:t>
      </w:r>
    </w:p>
    <w:p w14:paraId="187EAD30" w14:textId="77777777" w:rsidR="00D22A6B" w:rsidRPr="00D22A6B" w:rsidRDefault="00D22A6B" w:rsidP="00D22A6B">
      <w:pPr>
        <w:pStyle w:val="Bibliography"/>
        <w:rPr>
          <w:rFonts w:eastAsiaTheme="minorHAnsi"/>
          <w:lang w:val="en-GB"/>
        </w:rPr>
      </w:pPr>
      <w:r w:rsidRPr="00D22A6B">
        <w:rPr>
          <w:rFonts w:eastAsiaTheme="minorHAnsi"/>
          <w:lang w:val="en-GB"/>
        </w:rPr>
        <w:t xml:space="preserve">Liu, G., Huang, B., Liang, Z., Qin, M., Zhou, H., and Li, Z. (2020) ‘Microservices: architecture, container, and challenges’, in </w:t>
      </w:r>
      <w:r w:rsidRPr="00D22A6B">
        <w:rPr>
          <w:rFonts w:eastAsiaTheme="minorHAnsi"/>
          <w:i/>
          <w:iCs/>
          <w:lang w:val="en-GB"/>
        </w:rPr>
        <w:t>2020 IEEE 20th International Conference on Software Quality, Reliability and Security Companion (QRS-C)</w:t>
      </w:r>
      <w:r w:rsidRPr="00D22A6B">
        <w:rPr>
          <w:rFonts w:eastAsiaTheme="minorHAnsi"/>
          <w:lang w:val="en-GB"/>
        </w:rPr>
        <w:t>, Presented at the 2020 IEEE 20th International Conference on Software Quality, Reliability and Security Companion (QRS-C), Macau, China: IEEE, 629–635, available: https://doi.org/10.1109/QRS-C51114.2020.00107.</w:t>
      </w:r>
    </w:p>
    <w:p w14:paraId="4EC6BFDC"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Macías</w:t>
      </w:r>
      <w:proofErr w:type="spellEnd"/>
      <w:r w:rsidRPr="00D22A6B">
        <w:rPr>
          <w:rFonts w:eastAsiaTheme="minorHAnsi"/>
          <w:lang w:val="en-GB"/>
        </w:rPr>
        <w:t xml:space="preserve">, A., Navarro, E., Cuesta, C.E., and Zdun, U. (2023) ‘Architecting Digital Twins Using a Domain-Driven Design-Based Approach*’, in </w:t>
      </w:r>
      <w:r w:rsidRPr="00D22A6B">
        <w:rPr>
          <w:rFonts w:eastAsiaTheme="minorHAnsi"/>
          <w:i/>
          <w:iCs/>
          <w:lang w:val="en-GB"/>
        </w:rPr>
        <w:t>2023 IEEE 20th International Conference on Software Architecture (ICSA)</w:t>
      </w:r>
      <w:r w:rsidRPr="00D22A6B">
        <w:rPr>
          <w:rFonts w:eastAsiaTheme="minorHAnsi"/>
          <w:lang w:val="en-GB"/>
        </w:rPr>
        <w:t>, Presented at the 2023 IEEE 20th International Conference on Software Architecture (ICSA), L’Aquila, Italy: IEEE, 153–163, available: https://doi.org/10.1109/ICSA56044.2023.00022.</w:t>
      </w:r>
    </w:p>
    <w:p w14:paraId="39BB4851" w14:textId="77777777" w:rsidR="00D22A6B" w:rsidRPr="00D22A6B" w:rsidRDefault="00D22A6B" w:rsidP="00D22A6B">
      <w:pPr>
        <w:pStyle w:val="Bibliography"/>
        <w:rPr>
          <w:rFonts w:eastAsiaTheme="minorHAnsi"/>
          <w:lang w:val="en-GB"/>
        </w:rPr>
      </w:pPr>
      <w:r w:rsidRPr="00D22A6B">
        <w:rPr>
          <w:rFonts w:eastAsiaTheme="minorHAnsi"/>
          <w:lang w:val="en-GB"/>
        </w:rPr>
        <w:t xml:space="preserve">Mahapatra, C., Mishra, B.K., Dash, P.K., and </w:t>
      </w:r>
      <w:proofErr w:type="spellStart"/>
      <w:r w:rsidRPr="00D22A6B">
        <w:rPr>
          <w:rFonts w:eastAsiaTheme="minorHAnsi"/>
          <w:lang w:val="en-GB"/>
        </w:rPr>
        <w:t>Samantaray</w:t>
      </w:r>
      <w:proofErr w:type="spellEnd"/>
      <w:r w:rsidRPr="00D22A6B">
        <w:rPr>
          <w:rFonts w:eastAsiaTheme="minorHAnsi"/>
          <w:lang w:val="en-GB"/>
        </w:rPr>
        <w:t xml:space="preserve">, M.R. (2026) ‘Emerging Challenges in Cloud Computing: Addressing Security and Management Concerns’, in </w:t>
      </w:r>
      <w:r w:rsidRPr="00D22A6B">
        <w:rPr>
          <w:rFonts w:eastAsiaTheme="minorHAnsi"/>
          <w:i/>
          <w:iCs/>
          <w:lang w:val="en-GB"/>
        </w:rPr>
        <w:t>2026 International Conference on Intelligent Computing, Networks, and Security (IC-ICNS)</w:t>
      </w:r>
      <w:r w:rsidRPr="00D22A6B">
        <w:rPr>
          <w:rFonts w:eastAsiaTheme="minorHAnsi"/>
          <w:lang w:val="en-GB"/>
        </w:rPr>
        <w:t>, Presented at the 2026 International Conference on Intelligent Computing, Networks, and Security (IC-ICNS), Bhubaneswar, India: IEEE, 1–5, available: https://doi.org/10.1109/IC-ICNS68863.2026.11537438.</w:t>
      </w:r>
    </w:p>
    <w:p w14:paraId="60D22CC2" w14:textId="77777777" w:rsidR="00D22A6B" w:rsidRPr="00D22A6B" w:rsidRDefault="00D22A6B" w:rsidP="00D22A6B">
      <w:pPr>
        <w:pStyle w:val="Bibliography"/>
        <w:rPr>
          <w:rFonts w:eastAsiaTheme="minorHAnsi"/>
          <w:lang w:val="en-GB"/>
        </w:rPr>
      </w:pPr>
      <w:r w:rsidRPr="00D22A6B">
        <w:rPr>
          <w:rFonts w:eastAsiaTheme="minorHAnsi"/>
          <w:lang w:val="en-GB"/>
        </w:rPr>
        <w:t xml:space="preserve">Maia, D., Correia, F., and Queiroz, P. (2024) ‘Configurational Patterns of Container Orchestration’, in </w:t>
      </w:r>
      <w:r w:rsidRPr="00D22A6B">
        <w:rPr>
          <w:rFonts w:eastAsiaTheme="minorHAnsi"/>
          <w:i/>
          <w:iCs/>
          <w:lang w:val="en-GB"/>
        </w:rPr>
        <w:t>Proceedings of the 29th European Conference on Pattern Languages of Programs, People, and Practices</w:t>
      </w:r>
      <w:r w:rsidRPr="00D22A6B">
        <w:rPr>
          <w:rFonts w:eastAsiaTheme="minorHAnsi"/>
          <w:lang w:val="en-GB"/>
        </w:rPr>
        <w:t xml:space="preserve">, Presented at the </w:t>
      </w:r>
      <w:proofErr w:type="spellStart"/>
      <w:r w:rsidRPr="00D22A6B">
        <w:rPr>
          <w:rFonts w:eastAsiaTheme="minorHAnsi"/>
          <w:lang w:val="en-GB"/>
        </w:rPr>
        <w:t>EuroPLoP</w:t>
      </w:r>
      <w:proofErr w:type="spellEnd"/>
      <w:r w:rsidRPr="00D22A6B">
        <w:rPr>
          <w:rFonts w:eastAsiaTheme="minorHAnsi"/>
          <w:lang w:val="en-GB"/>
        </w:rPr>
        <w:t xml:space="preserve"> 2024: 29th European </w:t>
      </w:r>
      <w:r w:rsidRPr="00D22A6B">
        <w:rPr>
          <w:rFonts w:eastAsiaTheme="minorHAnsi"/>
          <w:lang w:val="en-GB"/>
        </w:rPr>
        <w:lastRenderedPageBreak/>
        <w:t xml:space="preserve">Conference on Pattern Languages of Programs, People, and Practices, </w:t>
      </w:r>
      <w:proofErr w:type="spellStart"/>
      <w:r w:rsidRPr="00D22A6B">
        <w:rPr>
          <w:rFonts w:eastAsiaTheme="minorHAnsi"/>
          <w:lang w:val="en-GB"/>
        </w:rPr>
        <w:t>Irsee</w:t>
      </w:r>
      <w:proofErr w:type="spellEnd"/>
      <w:r w:rsidRPr="00D22A6B">
        <w:rPr>
          <w:rFonts w:eastAsiaTheme="minorHAnsi"/>
          <w:lang w:val="en-GB"/>
        </w:rPr>
        <w:t xml:space="preserve"> Germany: ACM, 1–11, available: https://doi.org/10.1145/3698322.3698342.</w:t>
      </w:r>
    </w:p>
    <w:p w14:paraId="7A0BE670" w14:textId="77777777" w:rsidR="00D22A6B" w:rsidRPr="00D22A6B" w:rsidRDefault="00D22A6B" w:rsidP="00D22A6B">
      <w:pPr>
        <w:pStyle w:val="Bibliography"/>
        <w:rPr>
          <w:rFonts w:eastAsiaTheme="minorHAnsi"/>
          <w:lang w:val="en-GB"/>
        </w:rPr>
      </w:pPr>
      <w:r w:rsidRPr="00D22A6B">
        <w:rPr>
          <w:rFonts w:eastAsiaTheme="minorHAnsi"/>
          <w:lang w:val="en-GB"/>
        </w:rPr>
        <w:t xml:space="preserve">McIlroy, M.D., Pinson, E.N., and Tague, B.A. (1978) ‘UNIX Time-Sharing System: Foreword’, </w:t>
      </w:r>
      <w:r w:rsidRPr="00D22A6B">
        <w:rPr>
          <w:rFonts w:eastAsiaTheme="minorHAnsi"/>
          <w:i/>
          <w:iCs/>
          <w:lang w:val="en-GB"/>
        </w:rPr>
        <w:t>Bell System Technical Journal</w:t>
      </w:r>
      <w:r w:rsidRPr="00D22A6B">
        <w:rPr>
          <w:rFonts w:eastAsiaTheme="minorHAnsi"/>
          <w:lang w:val="en-GB"/>
        </w:rPr>
        <w:t>, 57(6), 1899–1904, available: https://doi.org/10.1002/j.1538-7305.1978.tb02135.x.</w:t>
      </w:r>
    </w:p>
    <w:p w14:paraId="35946055" w14:textId="77777777" w:rsidR="00D22A6B" w:rsidRPr="00D22A6B" w:rsidRDefault="00D22A6B" w:rsidP="00D22A6B">
      <w:pPr>
        <w:pStyle w:val="Bibliography"/>
        <w:rPr>
          <w:rFonts w:eastAsiaTheme="minorHAnsi"/>
          <w:lang w:val="en-GB"/>
        </w:rPr>
      </w:pPr>
      <w:r w:rsidRPr="00D22A6B">
        <w:rPr>
          <w:rFonts w:eastAsiaTheme="minorHAnsi"/>
          <w:lang w:val="en-GB"/>
        </w:rPr>
        <w:t xml:space="preserve">Mishra, R., Jaiswal, N., Prakash, R., and </w:t>
      </w:r>
      <w:proofErr w:type="spellStart"/>
      <w:r w:rsidRPr="00D22A6B">
        <w:rPr>
          <w:rFonts w:eastAsiaTheme="minorHAnsi"/>
          <w:lang w:val="en-GB"/>
        </w:rPr>
        <w:t>Barwal</w:t>
      </w:r>
      <w:proofErr w:type="spellEnd"/>
      <w:r w:rsidRPr="00D22A6B">
        <w:rPr>
          <w:rFonts w:eastAsiaTheme="minorHAnsi"/>
          <w:lang w:val="en-GB"/>
        </w:rPr>
        <w:t xml:space="preserve">, P.N. (2022) ‘Transition from Monolithic to Microservices Architecture: Need and proposed pipeline’, in </w:t>
      </w:r>
      <w:r w:rsidRPr="00D22A6B">
        <w:rPr>
          <w:rFonts w:eastAsiaTheme="minorHAnsi"/>
          <w:i/>
          <w:iCs/>
          <w:lang w:val="en-GB"/>
        </w:rPr>
        <w:t>2022 International Conference on Futuristic Technologies (INCOFT)</w:t>
      </w:r>
      <w:r w:rsidRPr="00D22A6B">
        <w:rPr>
          <w:rFonts w:eastAsiaTheme="minorHAnsi"/>
          <w:lang w:val="en-GB"/>
        </w:rPr>
        <w:t>, Presented at the 2022 International Conference on Futuristic Technologies (INCOFT), Belgaum, India: IEEE, 1–6, available: https://doi.org/10.1109/INCOFT55651.2022.10094556.</w:t>
      </w:r>
    </w:p>
    <w:p w14:paraId="18406A48" w14:textId="77777777" w:rsidR="00D22A6B" w:rsidRPr="00D22A6B" w:rsidRDefault="00D22A6B" w:rsidP="00D22A6B">
      <w:pPr>
        <w:pStyle w:val="Bibliography"/>
        <w:rPr>
          <w:rFonts w:eastAsiaTheme="minorHAnsi"/>
          <w:lang w:val="en-GB"/>
        </w:rPr>
      </w:pPr>
      <w:r w:rsidRPr="00D22A6B">
        <w:rPr>
          <w:rFonts w:eastAsiaTheme="minorHAnsi"/>
          <w:lang w:val="en-GB"/>
        </w:rPr>
        <w:t xml:space="preserve">Miyachi, C. (2021) ‘The Rise of Kubernetes’, in </w:t>
      </w:r>
      <w:r w:rsidRPr="00D22A6B">
        <w:rPr>
          <w:rFonts w:eastAsiaTheme="minorHAnsi"/>
          <w:i/>
          <w:iCs/>
          <w:lang w:val="en-GB"/>
        </w:rPr>
        <w:t>2021 Cloud Continuum</w:t>
      </w:r>
      <w:r w:rsidRPr="00D22A6B">
        <w:rPr>
          <w:rFonts w:eastAsiaTheme="minorHAnsi"/>
          <w:lang w:val="en-GB"/>
        </w:rPr>
        <w:t>, Presented at the 2021 Cloud Continuum, Los Alamitos, CA, USA: IEEE, 1–5, available: https://doi.org/10.1109/CloudContinuum54760.2021.00002.</w:t>
      </w:r>
    </w:p>
    <w:p w14:paraId="7A3A17FB"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Myllynen</w:t>
      </w:r>
      <w:proofErr w:type="spellEnd"/>
      <w:r w:rsidRPr="00D22A6B">
        <w:rPr>
          <w:rFonts w:eastAsiaTheme="minorHAnsi"/>
          <w:lang w:val="en-GB"/>
        </w:rPr>
        <w:t xml:space="preserve">, T., Kamau, E., Mustapha, S.D., Babatunde, G.O., and Alabi, A.A. (2023) ‘Developing a Conceptual Model for Cross-Domain Microservices Using Event-Driven and Domain-Driven Design’, </w:t>
      </w:r>
      <w:r w:rsidRPr="00D22A6B">
        <w:rPr>
          <w:rFonts w:eastAsiaTheme="minorHAnsi"/>
          <w:i/>
          <w:iCs/>
          <w:lang w:val="en-GB"/>
        </w:rPr>
        <w:t>International Journal of Multidisciplinary Research and Growth Evaluation</w:t>
      </w:r>
      <w:r w:rsidRPr="00D22A6B">
        <w:rPr>
          <w:rFonts w:eastAsiaTheme="minorHAnsi"/>
          <w:lang w:val="en-GB"/>
        </w:rPr>
        <w:t>, 4(1), 635–638, available: https://doi.org/10.54660/.IJMRGE.2023.4.1.635-638.</w:t>
      </w:r>
    </w:p>
    <w:p w14:paraId="21B6F17F"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Nerella</w:t>
      </w:r>
      <w:proofErr w:type="spellEnd"/>
      <w:r w:rsidRPr="00D22A6B">
        <w:rPr>
          <w:rFonts w:eastAsiaTheme="minorHAnsi"/>
          <w:lang w:val="en-GB"/>
        </w:rPr>
        <w:t xml:space="preserve">, H., Sai </w:t>
      </w:r>
      <w:proofErr w:type="spellStart"/>
      <w:r w:rsidRPr="00D22A6B">
        <w:rPr>
          <w:rFonts w:eastAsiaTheme="minorHAnsi"/>
          <w:lang w:val="en-GB"/>
        </w:rPr>
        <w:t>Puvvada</w:t>
      </w:r>
      <w:proofErr w:type="spellEnd"/>
      <w:r w:rsidRPr="00D22A6B">
        <w:rPr>
          <w:rFonts w:eastAsiaTheme="minorHAnsi"/>
          <w:lang w:val="en-GB"/>
        </w:rPr>
        <w:t xml:space="preserve">, P., and Borra, P. (2025) ‘Framework for Kubernetes High Availability and Resilience in Public Cloud’, </w:t>
      </w:r>
      <w:r w:rsidRPr="00D22A6B">
        <w:rPr>
          <w:rFonts w:eastAsiaTheme="minorHAnsi"/>
          <w:i/>
          <w:iCs/>
          <w:lang w:val="en-GB"/>
        </w:rPr>
        <w:t>International Journal of Science and Research (IJSR)</w:t>
      </w:r>
      <w:r w:rsidRPr="00D22A6B">
        <w:rPr>
          <w:rFonts w:eastAsiaTheme="minorHAnsi"/>
          <w:lang w:val="en-GB"/>
        </w:rPr>
        <w:t>, 14(3), 1705–1709, available: https://doi.org/10.21275/SR250313194616.</w:t>
      </w:r>
    </w:p>
    <w:p w14:paraId="025B4B9D"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Otsetova</w:t>
      </w:r>
      <w:proofErr w:type="spellEnd"/>
      <w:r w:rsidRPr="00D22A6B">
        <w:rPr>
          <w:rFonts w:eastAsiaTheme="minorHAnsi"/>
          <w:lang w:val="en-GB"/>
        </w:rPr>
        <w:t xml:space="preserve">, A. (2019) ‘Postal Sector Transformation in Digital Economy’, </w:t>
      </w:r>
      <w:r w:rsidRPr="00D22A6B">
        <w:rPr>
          <w:rFonts w:eastAsiaTheme="minorHAnsi"/>
          <w:i/>
          <w:iCs/>
          <w:lang w:val="en-GB"/>
        </w:rPr>
        <w:t>International Journal</w:t>
      </w:r>
      <w:r w:rsidRPr="00D22A6B">
        <w:rPr>
          <w:rFonts w:eastAsiaTheme="minorHAnsi"/>
          <w:lang w:val="en-GB"/>
        </w:rPr>
        <w:t>, 8(2).</w:t>
      </w:r>
    </w:p>
    <w:p w14:paraId="03707B8A"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Oumoussa</w:t>
      </w:r>
      <w:proofErr w:type="spellEnd"/>
      <w:r w:rsidRPr="00D22A6B">
        <w:rPr>
          <w:rFonts w:eastAsiaTheme="minorHAnsi"/>
          <w:lang w:val="en-GB"/>
        </w:rPr>
        <w:t xml:space="preserve">, I. and </w:t>
      </w:r>
      <w:proofErr w:type="spellStart"/>
      <w:r w:rsidRPr="00D22A6B">
        <w:rPr>
          <w:rFonts w:eastAsiaTheme="minorHAnsi"/>
          <w:lang w:val="en-GB"/>
        </w:rPr>
        <w:t>Saidi</w:t>
      </w:r>
      <w:proofErr w:type="spellEnd"/>
      <w:r w:rsidRPr="00D22A6B">
        <w:rPr>
          <w:rFonts w:eastAsiaTheme="minorHAnsi"/>
          <w:lang w:val="en-GB"/>
        </w:rPr>
        <w:t xml:space="preserve">, R. (2024) ‘Evolution of Microservices Identification in Monolith Decomposition: A Systematic Review’, </w:t>
      </w:r>
      <w:r w:rsidRPr="00D22A6B">
        <w:rPr>
          <w:rFonts w:eastAsiaTheme="minorHAnsi"/>
          <w:i/>
          <w:iCs/>
          <w:lang w:val="en-GB"/>
        </w:rPr>
        <w:t>IEEE Access</w:t>
      </w:r>
      <w:r w:rsidRPr="00D22A6B">
        <w:rPr>
          <w:rFonts w:eastAsiaTheme="minorHAnsi"/>
          <w:lang w:val="en-GB"/>
        </w:rPr>
        <w:t>, 12, 23389–23405, available: https://doi.org/10.1109/ACCESS.2024.3365079.</w:t>
      </w:r>
    </w:p>
    <w:p w14:paraId="0D4004C7"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Pallempati</w:t>
      </w:r>
      <w:proofErr w:type="spellEnd"/>
      <w:r w:rsidRPr="00D22A6B">
        <w:rPr>
          <w:rFonts w:eastAsiaTheme="minorHAnsi"/>
          <w:lang w:val="en-GB"/>
        </w:rPr>
        <w:t xml:space="preserve">, I., Lakshmi, D.V., and Das, M.S. (2024) ‘Handwritten Character Recognition and Vehicle Number Recognition using OCR Method’, in </w:t>
      </w:r>
      <w:r w:rsidRPr="00D22A6B">
        <w:rPr>
          <w:rFonts w:eastAsiaTheme="minorHAnsi"/>
          <w:i/>
          <w:iCs/>
          <w:lang w:val="en-GB"/>
        </w:rPr>
        <w:t>2024 Third International Conference on Trends in Electrical, Electronics, and Computer Engineering (TEECCON)</w:t>
      </w:r>
      <w:r w:rsidRPr="00D22A6B">
        <w:rPr>
          <w:rFonts w:eastAsiaTheme="minorHAnsi"/>
          <w:lang w:val="en-GB"/>
        </w:rPr>
        <w:t>, Presented at the 2024 Third International Conference on Trends in Electrical, Electronics, and Computer Engineering (TEECCON), Bangalore, India: IEEE, 41–45, available: https://doi.org/10.1109/TEECCON64024.2024.10939189.</w:t>
      </w:r>
    </w:p>
    <w:p w14:paraId="6C03EDC5" w14:textId="77777777" w:rsidR="00D22A6B" w:rsidRPr="00D22A6B" w:rsidRDefault="00D22A6B" w:rsidP="00D22A6B">
      <w:pPr>
        <w:pStyle w:val="Bibliography"/>
        <w:rPr>
          <w:rFonts w:eastAsiaTheme="minorHAnsi"/>
          <w:lang w:val="en-GB"/>
        </w:rPr>
      </w:pPr>
      <w:r w:rsidRPr="00D22A6B">
        <w:rPr>
          <w:rFonts w:eastAsiaTheme="minorHAnsi"/>
          <w:lang w:val="en-GB"/>
        </w:rPr>
        <w:t xml:space="preserve">Pan, H., Chard, R., Zhou, S., </w:t>
      </w:r>
      <w:proofErr w:type="spellStart"/>
      <w:r w:rsidRPr="00D22A6B">
        <w:rPr>
          <w:rFonts w:eastAsiaTheme="minorHAnsi"/>
          <w:lang w:val="en-GB"/>
        </w:rPr>
        <w:t>Kamatar</w:t>
      </w:r>
      <w:proofErr w:type="spellEnd"/>
      <w:r w:rsidRPr="00D22A6B">
        <w:rPr>
          <w:rFonts w:eastAsiaTheme="minorHAnsi"/>
          <w:lang w:val="en-GB"/>
        </w:rPr>
        <w:t xml:space="preserve">, A., </w:t>
      </w:r>
      <w:proofErr w:type="spellStart"/>
      <w:r w:rsidRPr="00D22A6B">
        <w:rPr>
          <w:rFonts w:eastAsiaTheme="minorHAnsi"/>
          <w:lang w:val="en-GB"/>
        </w:rPr>
        <w:t>Vescovi</w:t>
      </w:r>
      <w:proofErr w:type="spellEnd"/>
      <w:r w:rsidRPr="00D22A6B">
        <w:rPr>
          <w:rFonts w:eastAsiaTheme="minorHAnsi"/>
          <w:lang w:val="en-GB"/>
        </w:rPr>
        <w:t xml:space="preserve">, R., </w:t>
      </w:r>
      <w:proofErr w:type="spellStart"/>
      <w:r w:rsidRPr="00D22A6B">
        <w:rPr>
          <w:rFonts w:eastAsiaTheme="minorHAnsi"/>
          <w:lang w:val="en-GB"/>
        </w:rPr>
        <w:t>Hayot-Sasson</w:t>
      </w:r>
      <w:proofErr w:type="spellEnd"/>
      <w:r w:rsidRPr="00D22A6B">
        <w:rPr>
          <w:rFonts w:eastAsiaTheme="minorHAnsi"/>
          <w:lang w:val="en-GB"/>
        </w:rPr>
        <w:t xml:space="preserve">, V., Bauer, A., </w:t>
      </w:r>
      <w:proofErr w:type="spellStart"/>
      <w:r w:rsidRPr="00D22A6B">
        <w:rPr>
          <w:rFonts w:eastAsiaTheme="minorHAnsi"/>
          <w:lang w:val="en-GB"/>
        </w:rPr>
        <w:t>Gonthier</w:t>
      </w:r>
      <w:proofErr w:type="spellEnd"/>
      <w:r w:rsidRPr="00D22A6B">
        <w:rPr>
          <w:rFonts w:eastAsiaTheme="minorHAnsi"/>
          <w:lang w:val="en-GB"/>
        </w:rPr>
        <w:t xml:space="preserve">, M., Chard, K., and Foster, I. (2024) ‘Octopus: Experiences with a Hybrid Event-Driven Architecture for Distributed Scientific Computing’, in </w:t>
      </w:r>
      <w:r w:rsidRPr="00D22A6B">
        <w:rPr>
          <w:rFonts w:eastAsiaTheme="minorHAnsi"/>
          <w:i/>
          <w:iCs/>
          <w:lang w:val="en-GB"/>
        </w:rPr>
        <w:t>SC24-W: Workshops of the International Conference for High Performance Computing, Networking, Storage and Analysis</w:t>
      </w:r>
      <w:r w:rsidRPr="00D22A6B">
        <w:rPr>
          <w:rFonts w:eastAsiaTheme="minorHAnsi"/>
          <w:lang w:val="en-GB"/>
        </w:rPr>
        <w:t>, Presented at the SC24-W: Workshops of the International Conference for High Performance Computing, Networking, Storage and Analysis, Atlanta, GA, USA: IEEE, 496–507, available: https://doi.org/10.1109/SCW63240.2024.00071.</w:t>
      </w:r>
    </w:p>
    <w:p w14:paraId="6DC584F2"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Platunina</w:t>
      </w:r>
      <w:proofErr w:type="spellEnd"/>
      <w:r w:rsidRPr="00D22A6B">
        <w:rPr>
          <w:rFonts w:eastAsiaTheme="minorHAnsi"/>
          <w:lang w:val="en-GB"/>
        </w:rPr>
        <w:t xml:space="preserve">, G.P., </w:t>
      </w:r>
      <w:proofErr w:type="spellStart"/>
      <w:r w:rsidRPr="00D22A6B">
        <w:rPr>
          <w:rFonts w:eastAsiaTheme="minorHAnsi"/>
          <w:lang w:val="en-GB"/>
        </w:rPr>
        <w:t>Salutina</w:t>
      </w:r>
      <w:proofErr w:type="spellEnd"/>
      <w:r w:rsidRPr="00D22A6B">
        <w:rPr>
          <w:rFonts w:eastAsiaTheme="minorHAnsi"/>
          <w:lang w:val="en-GB"/>
        </w:rPr>
        <w:t xml:space="preserve">, T.Y., </w:t>
      </w:r>
      <w:proofErr w:type="spellStart"/>
      <w:r w:rsidRPr="00D22A6B">
        <w:rPr>
          <w:rFonts w:eastAsiaTheme="minorHAnsi"/>
          <w:lang w:val="en-GB"/>
        </w:rPr>
        <w:t>Gnezdova</w:t>
      </w:r>
      <w:proofErr w:type="spellEnd"/>
      <w:r w:rsidRPr="00D22A6B">
        <w:rPr>
          <w:rFonts w:eastAsiaTheme="minorHAnsi"/>
          <w:lang w:val="en-GB"/>
        </w:rPr>
        <w:t xml:space="preserve">, Y.V., and Frank, I.A. (2025) ‘Technological controlling: digital transformation of management decisions’, in </w:t>
      </w:r>
      <w:r w:rsidRPr="00D22A6B">
        <w:rPr>
          <w:rFonts w:eastAsiaTheme="minorHAnsi"/>
          <w:i/>
          <w:iCs/>
          <w:lang w:val="en-GB"/>
        </w:rPr>
        <w:t>2025 International Conference on Engineering Management of Communication and Technology (EMCTECH)</w:t>
      </w:r>
      <w:r w:rsidRPr="00D22A6B">
        <w:rPr>
          <w:rFonts w:eastAsiaTheme="minorHAnsi"/>
          <w:lang w:val="en-GB"/>
        </w:rPr>
        <w:t>, Presented at the 2025 International Conference on Engineering Management of Communication and Technology (EMCTECH), Vienna, Austria: IEEE, 1–5, available: https://doi.org/10.1109/EMCTECH65814.2025.11220558.</w:t>
      </w:r>
    </w:p>
    <w:p w14:paraId="4D8A1DE4"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lastRenderedPageBreak/>
        <w:t>Pourmajidi</w:t>
      </w:r>
      <w:proofErr w:type="spellEnd"/>
      <w:r w:rsidRPr="00D22A6B">
        <w:rPr>
          <w:rFonts w:eastAsiaTheme="minorHAnsi"/>
          <w:lang w:val="en-GB"/>
        </w:rPr>
        <w:t xml:space="preserve">, W., Zhang, L., </w:t>
      </w:r>
      <w:proofErr w:type="spellStart"/>
      <w:r w:rsidRPr="00D22A6B">
        <w:rPr>
          <w:rFonts w:eastAsiaTheme="minorHAnsi"/>
          <w:lang w:val="en-GB"/>
        </w:rPr>
        <w:t>Steinbacher</w:t>
      </w:r>
      <w:proofErr w:type="spellEnd"/>
      <w:r w:rsidRPr="00D22A6B">
        <w:rPr>
          <w:rFonts w:eastAsiaTheme="minorHAnsi"/>
          <w:lang w:val="en-GB"/>
        </w:rPr>
        <w:t xml:space="preserve">, J., Erwin, T., and </w:t>
      </w:r>
      <w:proofErr w:type="spellStart"/>
      <w:r w:rsidRPr="00D22A6B">
        <w:rPr>
          <w:rFonts w:eastAsiaTheme="minorHAnsi"/>
          <w:lang w:val="en-GB"/>
        </w:rPr>
        <w:t>Miranskyy</w:t>
      </w:r>
      <w:proofErr w:type="spellEnd"/>
      <w:r w:rsidRPr="00D22A6B">
        <w:rPr>
          <w:rFonts w:eastAsiaTheme="minorHAnsi"/>
          <w:lang w:val="en-GB"/>
        </w:rPr>
        <w:t xml:space="preserve">, A. (2025) ‘A Reference Architecture for Governance of Cloud Native Applications’, </w:t>
      </w:r>
      <w:r w:rsidRPr="00D22A6B">
        <w:rPr>
          <w:rFonts w:eastAsiaTheme="minorHAnsi"/>
          <w:i/>
          <w:iCs/>
          <w:lang w:val="en-GB"/>
        </w:rPr>
        <w:t>IEEE Transactions on Cloud Computing</w:t>
      </w:r>
      <w:r w:rsidRPr="00D22A6B">
        <w:rPr>
          <w:rFonts w:eastAsiaTheme="minorHAnsi"/>
          <w:lang w:val="en-GB"/>
        </w:rPr>
        <w:t>, 13(3), 935–952, available: https://doi.org/10.1109/TCC.2025.3578557.</w:t>
      </w:r>
    </w:p>
    <w:p w14:paraId="46A995E9"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Prakasha</w:t>
      </w:r>
      <w:proofErr w:type="spellEnd"/>
      <w:r w:rsidRPr="00D22A6B">
        <w:rPr>
          <w:rFonts w:eastAsiaTheme="minorHAnsi"/>
          <w:lang w:val="en-GB"/>
        </w:rPr>
        <w:t xml:space="preserve">, A., R, A., H V, A., </w:t>
      </w:r>
      <w:proofErr w:type="spellStart"/>
      <w:r w:rsidRPr="00D22A6B">
        <w:rPr>
          <w:rFonts w:eastAsiaTheme="minorHAnsi"/>
          <w:lang w:val="en-GB"/>
        </w:rPr>
        <w:t>Auradkar</w:t>
      </w:r>
      <w:proofErr w:type="spellEnd"/>
      <w:r w:rsidRPr="00D22A6B">
        <w:rPr>
          <w:rFonts w:eastAsiaTheme="minorHAnsi"/>
          <w:lang w:val="en-GB"/>
        </w:rPr>
        <w:t xml:space="preserve">, P.K., and Rani, R. (2026) ‘Event Sourcing with Kafka Streams: A Comprehensive Benchmark Against CRUD for Financial Workloads’, in </w:t>
      </w:r>
      <w:r w:rsidRPr="00D22A6B">
        <w:rPr>
          <w:rFonts w:eastAsiaTheme="minorHAnsi"/>
          <w:i/>
          <w:iCs/>
          <w:lang w:val="en-GB"/>
        </w:rPr>
        <w:t xml:space="preserve">2026 18th International Conference on </w:t>
      </w:r>
      <w:proofErr w:type="spellStart"/>
      <w:r w:rsidRPr="00D22A6B">
        <w:rPr>
          <w:rFonts w:eastAsiaTheme="minorHAnsi"/>
          <w:i/>
          <w:iCs/>
          <w:lang w:val="en-GB"/>
        </w:rPr>
        <w:t>COMmunication</w:t>
      </w:r>
      <w:proofErr w:type="spellEnd"/>
      <w:r w:rsidRPr="00D22A6B">
        <w:rPr>
          <w:rFonts w:eastAsiaTheme="minorHAnsi"/>
          <w:i/>
          <w:iCs/>
          <w:lang w:val="en-GB"/>
        </w:rPr>
        <w:t xml:space="preserve"> Systems and </w:t>
      </w:r>
      <w:proofErr w:type="spellStart"/>
      <w:r w:rsidRPr="00D22A6B">
        <w:rPr>
          <w:rFonts w:eastAsiaTheme="minorHAnsi"/>
          <w:i/>
          <w:iCs/>
          <w:lang w:val="en-GB"/>
        </w:rPr>
        <w:t>NETworks</w:t>
      </w:r>
      <w:proofErr w:type="spellEnd"/>
      <w:r w:rsidRPr="00D22A6B">
        <w:rPr>
          <w:rFonts w:eastAsiaTheme="minorHAnsi"/>
          <w:i/>
          <w:iCs/>
          <w:lang w:val="en-GB"/>
        </w:rPr>
        <w:t xml:space="preserve"> (COMSNETS)</w:t>
      </w:r>
      <w:r w:rsidRPr="00D22A6B">
        <w:rPr>
          <w:rFonts w:eastAsiaTheme="minorHAnsi"/>
          <w:lang w:val="en-GB"/>
        </w:rPr>
        <w:t xml:space="preserve">, Presented at the 2026 18th International Conference on </w:t>
      </w:r>
      <w:proofErr w:type="spellStart"/>
      <w:r w:rsidRPr="00D22A6B">
        <w:rPr>
          <w:rFonts w:eastAsiaTheme="minorHAnsi"/>
          <w:lang w:val="en-GB"/>
        </w:rPr>
        <w:t>COMmunication</w:t>
      </w:r>
      <w:proofErr w:type="spellEnd"/>
      <w:r w:rsidRPr="00D22A6B">
        <w:rPr>
          <w:rFonts w:eastAsiaTheme="minorHAnsi"/>
          <w:lang w:val="en-GB"/>
        </w:rPr>
        <w:t xml:space="preserve"> Systems and </w:t>
      </w:r>
      <w:proofErr w:type="spellStart"/>
      <w:r w:rsidRPr="00D22A6B">
        <w:rPr>
          <w:rFonts w:eastAsiaTheme="minorHAnsi"/>
          <w:lang w:val="en-GB"/>
        </w:rPr>
        <w:t>NETworks</w:t>
      </w:r>
      <w:proofErr w:type="spellEnd"/>
      <w:r w:rsidRPr="00D22A6B">
        <w:rPr>
          <w:rFonts w:eastAsiaTheme="minorHAnsi"/>
          <w:lang w:val="en-GB"/>
        </w:rPr>
        <w:t xml:space="preserve"> (COMSNETS), Bengaluru, India: IEEE, 1190–1194, available: https://doi.org/10.1109/COMSNETS67989.2026.11418216.</w:t>
      </w:r>
    </w:p>
    <w:p w14:paraId="72E8DC90" w14:textId="77777777" w:rsidR="00D22A6B" w:rsidRPr="00D22A6B" w:rsidRDefault="00D22A6B" w:rsidP="00D22A6B">
      <w:pPr>
        <w:pStyle w:val="Bibliography"/>
        <w:rPr>
          <w:rFonts w:eastAsiaTheme="minorHAnsi"/>
          <w:lang w:val="en-GB"/>
        </w:rPr>
      </w:pPr>
      <w:r w:rsidRPr="00D22A6B">
        <w:rPr>
          <w:rFonts w:eastAsiaTheme="minorHAnsi"/>
          <w:lang w:val="en-GB"/>
        </w:rPr>
        <w:t xml:space="preserve">Qi, J., Li, S., Wang, H., Yuan, S., Li, P., Qian, H., Liu, Z., and He, X. (2023) ‘Critical System Design Based on High Availability Cluster Technology’, in </w:t>
      </w:r>
      <w:r w:rsidRPr="00D22A6B">
        <w:rPr>
          <w:rFonts w:eastAsiaTheme="minorHAnsi"/>
          <w:i/>
          <w:iCs/>
          <w:lang w:val="en-GB"/>
        </w:rPr>
        <w:t>2023 4th International Conference on Big Data &amp; Artificial Intelligence &amp; Software Engineering (ICBASE)</w:t>
      </w:r>
      <w:r w:rsidRPr="00D22A6B">
        <w:rPr>
          <w:rFonts w:eastAsiaTheme="minorHAnsi"/>
          <w:lang w:val="en-GB"/>
        </w:rPr>
        <w:t>, Presented at the 2023 4th International Conference on Big Data &amp; Artificial Intelligence &amp; Software Engineering (ICBASE), Nanjing, China: IEEE, 439–443, available: https://doi.org/10.1109/ICBASE59196.2023.10303051.</w:t>
      </w:r>
    </w:p>
    <w:p w14:paraId="6A62871B" w14:textId="77777777" w:rsidR="00D22A6B" w:rsidRPr="00D22A6B" w:rsidRDefault="00D22A6B" w:rsidP="00D22A6B">
      <w:pPr>
        <w:pStyle w:val="Bibliography"/>
        <w:rPr>
          <w:rFonts w:eastAsiaTheme="minorHAnsi"/>
          <w:lang w:val="en-GB"/>
        </w:rPr>
      </w:pPr>
      <w:r w:rsidRPr="00D22A6B">
        <w:rPr>
          <w:rFonts w:eastAsiaTheme="minorHAnsi"/>
          <w:lang w:val="en-GB"/>
        </w:rPr>
        <w:t xml:space="preserve">Ramos, R.C.B., Villagran, N.V., </w:t>
      </w:r>
      <w:proofErr w:type="spellStart"/>
      <w:r w:rsidRPr="00D22A6B">
        <w:rPr>
          <w:rFonts w:eastAsiaTheme="minorHAnsi"/>
          <w:lang w:val="en-GB"/>
        </w:rPr>
        <w:t>Yoo</w:t>
      </w:r>
      <w:proofErr w:type="spellEnd"/>
      <w:r w:rsidRPr="00D22A6B">
        <w:rPr>
          <w:rFonts w:eastAsiaTheme="minorHAnsi"/>
          <w:lang w:val="en-GB"/>
        </w:rPr>
        <w:t xml:space="preserve">, S.G., and </w:t>
      </w:r>
      <w:proofErr w:type="spellStart"/>
      <w:r w:rsidRPr="00D22A6B">
        <w:rPr>
          <w:rFonts w:eastAsiaTheme="minorHAnsi"/>
          <w:lang w:val="en-GB"/>
        </w:rPr>
        <w:t>Quina</w:t>
      </w:r>
      <w:proofErr w:type="spellEnd"/>
      <w:r w:rsidRPr="00D22A6B">
        <w:rPr>
          <w:rFonts w:eastAsiaTheme="minorHAnsi"/>
          <w:lang w:val="en-GB"/>
        </w:rPr>
        <w:t xml:space="preserve">, G.N. (2018) ‘Software Quality Assessment Applied for the Governmental Organizations using ISO/IEC 25000’, in </w:t>
      </w:r>
      <w:r w:rsidRPr="00D22A6B">
        <w:rPr>
          <w:rFonts w:eastAsiaTheme="minorHAnsi"/>
          <w:i/>
          <w:iCs/>
          <w:lang w:val="en-GB"/>
        </w:rPr>
        <w:t xml:space="preserve">2018 International Conference on </w:t>
      </w:r>
      <w:proofErr w:type="spellStart"/>
      <w:r w:rsidRPr="00D22A6B">
        <w:rPr>
          <w:rFonts w:eastAsiaTheme="minorHAnsi"/>
          <w:i/>
          <w:iCs/>
          <w:lang w:val="en-GB"/>
        </w:rPr>
        <w:t>eDemocracy</w:t>
      </w:r>
      <w:proofErr w:type="spellEnd"/>
      <w:r w:rsidRPr="00D22A6B">
        <w:rPr>
          <w:rFonts w:eastAsiaTheme="minorHAnsi"/>
          <w:i/>
          <w:iCs/>
          <w:lang w:val="en-GB"/>
        </w:rPr>
        <w:t xml:space="preserve"> &amp; eGovernment (ICEDEG)</w:t>
      </w:r>
      <w:r w:rsidRPr="00D22A6B">
        <w:rPr>
          <w:rFonts w:eastAsiaTheme="minorHAnsi"/>
          <w:lang w:val="en-GB"/>
        </w:rPr>
        <w:t xml:space="preserve">, Presented at the 2018 Fifth International Conference on </w:t>
      </w:r>
      <w:proofErr w:type="spellStart"/>
      <w:r w:rsidRPr="00D22A6B">
        <w:rPr>
          <w:rFonts w:eastAsiaTheme="minorHAnsi"/>
          <w:lang w:val="en-GB"/>
        </w:rPr>
        <w:t>eDemocracy</w:t>
      </w:r>
      <w:proofErr w:type="spellEnd"/>
      <w:r w:rsidRPr="00D22A6B">
        <w:rPr>
          <w:rFonts w:eastAsiaTheme="minorHAnsi"/>
          <w:lang w:val="en-GB"/>
        </w:rPr>
        <w:t xml:space="preserve"> &amp; eGovernment (ICEDEG), Ambato: IEEE, 311–316, available: https://doi.org/10.1109/ICEDEG.2018.8372327.</w:t>
      </w:r>
    </w:p>
    <w:p w14:paraId="60E60E51" w14:textId="77777777" w:rsidR="00D22A6B" w:rsidRPr="00D22A6B" w:rsidRDefault="00D22A6B" w:rsidP="00D22A6B">
      <w:pPr>
        <w:pStyle w:val="Bibliography"/>
        <w:rPr>
          <w:rFonts w:eastAsiaTheme="minorHAnsi"/>
          <w:lang w:val="en-GB"/>
        </w:rPr>
      </w:pPr>
      <w:r w:rsidRPr="00D22A6B">
        <w:rPr>
          <w:rFonts w:eastAsiaTheme="minorHAnsi"/>
          <w:lang w:val="en-GB"/>
        </w:rPr>
        <w:t>Reina-</w:t>
      </w:r>
      <w:proofErr w:type="spellStart"/>
      <w:r w:rsidRPr="00D22A6B">
        <w:rPr>
          <w:rFonts w:eastAsiaTheme="minorHAnsi"/>
          <w:lang w:val="en-GB"/>
        </w:rPr>
        <w:t>Guaña</w:t>
      </w:r>
      <w:proofErr w:type="spellEnd"/>
      <w:r w:rsidRPr="00D22A6B">
        <w:rPr>
          <w:rFonts w:eastAsiaTheme="minorHAnsi"/>
          <w:lang w:val="en-GB"/>
        </w:rPr>
        <w:t>, E.P. and Hernández-</w:t>
      </w:r>
      <w:proofErr w:type="spellStart"/>
      <w:r w:rsidRPr="00D22A6B">
        <w:rPr>
          <w:rFonts w:eastAsiaTheme="minorHAnsi"/>
          <w:lang w:val="en-GB"/>
        </w:rPr>
        <w:t>Cenzano</w:t>
      </w:r>
      <w:proofErr w:type="spellEnd"/>
      <w:r w:rsidRPr="00D22A6B">
        <w:rPr>
          <w:rFonts w:eastAsiaTheme="minorHAnsi"/>
          <w:lang w:val="en-GB"/>
        </w:rPr>
        <w:t xml:space="preserve">, C.G. (2025) ‘Evaluating Software Quality: Application of ISO/IEC 25000 in Public and Private Sectors’, in </w:t>
      </w:r>
      <w:r w:rsidRPr="00D22A6B">
        <w:rPr>
          <w:rFonts w:eastAsiaTheme="minorHAnsi"/>
          <w:i/>
          <w:iCs/>
          <w:lang w:val="en-GB"/>
        </w:rPr>
        <w:t>2025 IEEE Technology and Engineering Management Society (TEMSCON LATAM)</w:t>
      </w:r>
      <w:r w:rsidRPr="00D22A6B">
        <w:rPr>
          <w:rFonts w:eastAsiaTheme="minorHAnsi"/>
          <w:lang w:val="en-GB"/>
        </w:rPr>
        <w:t>, Presented at the 2025 IEEE Technology and Engineering Management Society (TEMSCON LATAM), Cartagena, Colombia: IEEE, 1–6, available: https://doi.org/10.1109/TEMSCONLATAM65810.2025.11238551.</w:t>
      </w:r>
    </w:p>
    <w:p w14:paraId="74C02EC3"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Samambet</w:t>
      </w:r>
      <w:proofErr w:type="spellEnd"/>
      <w:r w:rsidRPr="00D22A6B">
        <w:rPr>
          <w:rFonts w:eastAsiaTheme="minorHAnsi"/>
          <w:lang w:val="en-GB"/>
        </w:rPr>
        <w:t xml:space="preserve">, M. and </w:t>
      </w:r>
      <w:proofErr w:type="spellStart"/>
      <w:r w:rsidRPr="00D22A6B">
        <w:rPr>
          <w:rFonts w:eastAsiaTheme="minorHAnsi"/>
          <w:lang w:val="en-GB"/>
        </w:rPr>
        <w:t>Khouangvichit</w:t>
      </w:r>
      <w:proofErr w:type="spellEnd"/>
      <w:r w:rsidRPr="00D22A6B">
        <w:rPr>
          <w:rFonts w:eastAsiaTheme="minorHAnsi"/>
          <w:lang w:val="en-GB"/>
        </w:rPr>
        <w:t xml:space="preserve">, C. (2025) ‘OUTSMARTING THE HURDLES TO DIGITALIZING THE POSTAL SECTOR: THE CASE OF DEUTSCHE POST, POSTE ITALIANE, AND ROYAL MAIL’, </w:t>
      </w:r>
      <w:r w:rsidRPr="00D22A6B">
        <w:rPr>
          <w:rFonts w:eastAsiaTheme="minorHAnsi"/>
          <w:i/>
          <w:iCs/>
          <w:lang w:val="en-GB"/>
        </w:rPr>
        <w:t>International Journal of Professional Business Review</w:t>
      </w:r>
      <w:r w:rsidRPr="00D22A6B">
        <w:rPr>
          <w:rFonts w:eastAsiaTheme="minorHAnsi"/>
          <w:lang w:val="en-GB"/>
        </w:rPr>
        <w:t>, 10(3), e05355, available: https://doi.org/10.26668/businessreview/2025.v10i3.5355.</w:t>
      </w:r>
    </w:p>
    <w:p w14:paraId="0BCED9EA" w14:textId="77777777" w:rsidR="00D22A6B" w:rsidRPr="00D22A6B" w:rsidRDefault="00D22A6B" w:rsidP="00D22A6B">
      <w:pPr>
        <w:pStyle w:val="Bibliography"/>
        <w:rPr>
          <w:rFonts w:eastAsiaTheme="minorHAnsi"/>
          <w:lang w:val="en-GB"/>
        </w:rPr>
      </w:pPr>
      <w:r w:rsidRPr="00D22A6B">
        <w:rPr>
          <w:rFonts w:eastAsiaTheme="minorHAnsi"/>
          <w:lang w:val="en-GB"/>
        </w:rPr>
        <w:t xml:space="preserve">Saxena, A., Singh, S., Prakash, S., Yang, T., and Rathore, R.S. (2024) ‘DevOps Automation Pipeline Deployment with </w:t>
      </w:r>
      <w:proofErr w:type="spellStart"/>
      <w:r w:rsidRPr="00D22A6B">
        <w:rPr>
          <w:rFonts w:eastAsiaTheme="minorHAnsi"/>
          <w:lang w:val="en-GB"/>
        </w:rPr>
        <w:t>IaC</w:t>
      </w:r>
      <w:proofErr w:type="spellEnd"/>
      <w:r w:rsidRPr="00D22A6B">
        <w:rPr>
          <w:rFonts w:eastAsiaTheme="minorHAnsi"/>
          <w:lang w:val="en-GB"/>
        </w:rPr>
        <w:t xml:space="preserve"> (Infrastructure as Code)’, in </w:t>
      </w:r>
      <w:r w:rsidRPr="00D22A6B">
        <w:rPr>
          <w:rFonts w:eastAsiaTheme="minorHAnsi"/>
          <w:i/>
          <w:iCs/>
          <w:lang w:val="en-GB"/>
        </w:rPr>
        <w:t xml:space="preserve">2024 IEEE </w:t>
      </w:r>
      <w:proofErr w:type="spellStart"/>
      <w:r w:rsidRPr="00D22A6B">
        <w:rPr>
          <w:rFonts w:eastAsiaTheme="minorHAnsi"/>
          <w:i/>
          <w:iCs/>
          <w:lang w:val="en-GB"/>
        </w:rPr>
        <w:t>Silchar</w:t>
      </w:r>
      <w:proofErr w:type="spellEnd"/>
      <w:r w:rsidRPr="00D22A6B">
        <w:rPr>
          <w:rFonts w:eastAsiaTheme="minorHAnsi"/>
          <w:i/>
          <w:iCs/>
          <w:lang w:val="en-GB"/>
        </w:rPr>
        <w:t xml:space="preserve"> Subsection Conference (SILCON 2024)</w:t>
      </w:r>
      <w:r w:rsidRPr="00D22A6B">
        <w:rPr>
          <w:rFonts w:eastAsiaTheme="minorHAnsi"/>
          <w:lang w:val="en-GB"/>
        </w:rPr>
        <w:t xml:space="preserve">, Presented at the 2024 IEEE </w:t>
      </w:r>
      <w:proofErr w:type="spellStart"/>
      <w:r w:rsidRPr="00D22A6B">
        <w:rPr>
          <w:rFonts w:eastAsiaTheme="minorHAnsi"/>
          <w:lang w:val="en-GB"/>
        </w:rPr>
        <w:t>Silchar</w:t>
      </w:r>
      <w:proofErr w:type="spellEnd"/>
      <w:r w:rsidRPr="00D22A6B">
        <w:rPr>
          <w:rFonts w:eastAsiaTheme="minorHAnsi"/>
          <w:lang w:val="en-GB"/>
        </w:rPr>
        <w:t xml:space="preserve"> Subsection Conference (SILCON), Agartala, India: IEEE, 1–6, available: https://doi.org/10.1109/SILCON63976.2024.10910699.</w:t>
      </w:r>
    </w:p>
    <w:p w14:paraId="198AAF37"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Sharavova</w:t>
      </w:r>
      <w:proofErr w:type="spellEnd"/>
      <w:r w:rsidRPr="00D22A6B">
        <w:rPr>
          <w:rFonts w:eastAsiaTheme="minorHAnsi"/>
          <w:lang w:val="en-GB"/>
        </w:rPr>
        <w:t xml:space="preserve">, O.I., </w:t>
      </w:r>
      <w:proofErr w:type="spellStart"/>
      <w:r w:rsidRPr="00D22A6B">
        <w:rPr>
          <w:rFonts w:eastAsiaTheme="minorHAnsi"/>
          <w:lang w:val="en-GB"/>
        </w:rPr>
        <w:t>Sharavova</w:t>
      </w:r>
      <w:proofErr w:type="spellEnd"/>
      <w:r w:rsidRPr="00D22A6B">
        <w:rPr>
          <w:rFonts w:eastAsiaTheme="minorHAnsi"/>
          <w:lang w:val="en-GB"/>
        </w:rPr>
        <w:t xml:space="preserve">, M.M., </w:t>
      </w:r>
      <w:proofErr w:type="spellStart"/>
      <w:r w:rsidRPr="00D22A6B">
        <w:rPr>
          <w:rFonts w:eastAsiaTheme="minorHAnsi"/>
          <w:lang w:val="en-GB"/>
        </w:rPr>
        <w:t>Kuzovkova</w:t>
      </w:r>
      <w:proofErr w:type="spellEnd"/>
      <w:r w:rsidRPr="00D22A6B">
        <w:rPr>
          <w:rFonts w:eastAsiaTheme="minorHAnsi"/>
          <w:lang w:val="en-GB"/>
        </w:rPr>
        <w:t xml:space="preserve">, T.A., and </w:t>
      </w:r>
      <w:proofErr w:type="spellStart"/>
      <w:r w:rsidRPr="00D22A6B">
        <w:rPr>
          <w:rFonts w:eastAsiaTheme="minorHAnsi"/>
          <w:lang w:val="en-GB"/>
        </w:rPr>
        <w:t>Zholtikova</w:t>
      </w:r>
      <w:proofErr w:type="spellEnd"/>
      <w:r w:rsidRPr="00D22A6B">
        <w:rPr>
          <w:rFonts w:eastAsiaTheme="minorHAnsi"/>
          <w:lang w:val="en-GB"/>
        </w:rPr>
        <w:t xml:space="preserve">, P.A. (2025) ‘Digital Transformation and the Evolution of its Socio-Economic Consequences’, in </w:t>
      </w:r>
      <w:r w:rsidRPr="00D22A6B">
        <w:rPr>
          <w:rFonts w:eastAsiaTheme="minorHAnsi"/>
          <w:i/>
          <w:iCs/>
          <w:lang w:val="en-GB"/>
        </w:rPr>
        <w:t>2025 International Conference on Engineering Management of Communication and Technology (EMCTECH)</w:t>
      </w:r>
      <w:r w:rsidRPr="00D22A6B">
        <w:rPr>
          <w:rFonts w:eastAsiaTheme="minorHAnsi"/>
          <w:lang w:val="en-GB"/>
        </w:rPr>
        <w:t>, Presented at the 2025 International Conference on Engineering Management of Communication and Technology (EMCTECH), Vienna, Austria: IEEE, 1–6, available: https://doi.org/10.1109/EMCTECH65814.2025.11220588.</w:t>
      </w:r>
    </w:p>
    <w:p w14:paraId="78709636" w14:textId="77777777" w:rsidR="00D22A6B" w:rsidRPr="00D22A6B" w:rsidRDefault="00D22A6B" w:rsidP="00D22A6B">
      <w:pPr>
        <w:pStyle w:val="Bibliography"/>
        <w:rPr>
          <w:rFonts w:eastAsiaTheme="minorHAnsi"/>
          <w:lang w:val="en-GB"/>
        </w:rPr>
      </w:pPr>
      <w:r w:rsidRPr="00D22A6B">
        <w:rPr>
          <w:rFonts w:eastAsiaTheme="minorHAnsi"/>
          <w:lang w:val="en-GB"/>
        </w:rPr>
        <w:t xml:space="preserve">Solanki, J.M. (2026) ‘AI Driven Multi Cloud Strategies for Financial Services: Ensuring High Availability with AWS and Kubernetes’, in </w:t>
      </w:r>
      <w:r w:rsidRPr="00D22A6B">
        <w:rPr>
          <w:rFonts w:eastAsiaTheme="minorHAnsi"/>
          <w:i/>
          <w:iCs/>
          <w:lang w:val="en-GB"/>
        </w:rPr>
        <w:t>2026 IEEE 5th International Conference on AI in Cybersecurity (ICAIC)</w:t>
      </w:r>
      <w:r w:rsidRPr="00D22A6B">
        <w:rPr>
          <w:rFonts w:eastAsiaTheme="minorHAnsi"/>
          <w:lang w:val="en-GB"/>
        </w:rPr>
        <w:t>, Presented at the 2026 IEEE 5th International Conference on AI in Cybersecurity (ICAIC), Houston, TX, USA: IEEE, 1–5, available: https://doi.org/10.1109/ICAIC67076.2026.11395684.</w:t>
      </w:r>
    </w:p>
    <w:p w14:paraId="123F8F87" w14:textId="77777777" w:rsidR="00D22A6B" w:rsidRPr="00D22A6B" w:rsidRDefault="00D22A6B" w:rsidP="00D22A6B">
      <w:pPr>
        <w:pStyle w:val="Bibliography"/>
        <w:rPr>
          <w:rFonts w:eastAsiaTheme="minorHAnsi"/>
          <w:lang w:val="en-GB"/>
        </w:rPr>
      </w:pPr>
      <w:r w:rsidRPr="00D22A6B">
        <w:rPr>
          <w:rFonts w:eastAsiaTheme="minorHAnsi"/>
          <w:lang w:val="en-GB"/>
        </w:rPr>
        <w:lastRenderedPageBreak/>
        <w:t xml:space="preserve">Song, T. and Li, J. (2024) ‘Design and Construction of Data </w:t>
      </w:r>
      <w:proofErr w:type="spellStart"/>
      <w:r w:rsidRPr="00D22A6B">
        <w:rPr>
          <w:rFonts w:eastAsiaTheme="minorHAnsi"/>
          <w:lang w:val="en-GB"/>
        </w:rPr>
        <w:t>Center</w:t>
      </w:r>
      <w:proofErr w:type="spellEnd"/>
      <w:r w:rsidRPr="00D22A6B">
        <w:rPr>
          <w:rFonts w:eastAsiaTheme="minorHAnsi"/>
          <w:lang w:val="en-GB"/>
        </w:rPr>
        <w:t xml:space="preserve"> Disaster Recovery Backup System Based on Cloud Storage’, in </w:t>
      </w:r>
      <w:r w:rsidRPr="00D22A6B">
        <w:rPr>
          <w:rFonts w:eastAsiaTheme="minorHAnsi"/>
          <w:i/>
          <w:iCs/>
          <w:lang w:val="en-GB"/>
        </w:rPr>
        <w:t>Proceedings of the 2024 9th International Conference on Cyber Security and Information Engineering</w:t>
      </w:r>
      <w:r w:rsidRPr="00D22A6B">
        <w:rPr>
          <w:rFonts w:eastAsiaTheme="minorHAnsi"/>
          <w:lang w:val="en-GB"/>
        </w:rPr>
        <w:t>, Presented at the ICCSIE 2024: 9th International Conference on Cyber Security and Information Engineering, Kuala Lumpur Malaysia: ACM, 131–137, available: https://doi.org/10.1145/3689236.3689875.</w:t>
      </w:r>
    </w:p>
    <w:p w14:paraId="2B71F5E7"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Tcukanova</w:t>
      </w:r>
      <w:proofErr w:type="spellEnd"/>
      <w:r w:rsidRPr="00D22A6B">
        <w:rPr>
          <w:rFonts w:eastAsiaTheme="minorHAnsi"/>
          <w:lang w:val="en-GB"/>
        </w:rPr>
        <w:t xml:space="preserve">, O.A., Torosyan, E.K., </w:t>
      </w:r>
      <w:proofErr w:type="spellStart"/>
      <w:r w:rsidRPr="00D22A6B">
        <w:rPr>
          <w:rFonts w:eastAsiaTheme="minorHAnsi"/>
          <w:lang w:val="en-GB"/>
        </w:rPr>
        <w:t>Kiykova</w:t>
      </w:r>
      <w:proofErr w:type="spellEnd"/>
      <w:r w:rsidRPr="00D22A6B">
        <w:rPr>
          <w:rFonts w:eastAsiaTheme="minorHAnsi"/>
          <w:lang w:val="en-GB"/>
        </w:rPr>
        <w:t xml:space="preserve">, D.A., and </w:t>
      </w:r>
      <w:proofErr w:type="spellStart"/>
      <w:r w:rsidRPr="00D22A6B">
        <w:rPr>
          <w:rFonts w:eastAsiaTheme="minorHAnsi"/>
          <w:lang w:val="en-GB"/>
        </w:rPr>
        <w:t>Panteleev</w:t>
      </w:r>
      <w:proofErr w:type="spellEnd"/>
      <w:r w:rsidRPr="00D22A6B">
        <w:rPr>
          <w:rFonts w:eastAsiaTheme="minorHAnsi"/>
          <w:lang w:val="en-GB"/>
        </w:rPr>
        <w:t xml:space="preserve">, M.V. (2022) ‘Features of Managing the Digital Transformation of Medical Institutions’, in </w:t>
      </w:r>
      <w:r w:rsidRPr="00D22A6B">
        <w:rPr>
          <w:rFonts w:eastAsiaTheme="minorHAnsi"/>
          <w:i/>
          <w:iCs/>
          <w:lang w:val="en-GB"/>
        </w:rPr>
        <w:t>2022 International Conference on Quality Management, Transport and Information Security, Information Technologies (IT&amp;QM&amp;IS)</w:t>
      </w:r>
      <w:r w:rsidRPr="00D22A6B">
        <w:rPr>
          <w:rFonts w:eastAsiaTheme="minorHAns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4DF359D0" w14:textId="77777777" w:rsidR="00D22A6B" w:rsidRPr="00D22A6B" w:rsidRDefault="00D22A6B" w:rsidP="00D22A6B">
      <w:pPr>
        <w:pStyle w:val="Bibliography"/>
        <w:rPr>
          <w:rFonts w:eastAsiaTheme="minorHAnsi"/>
          <w:lang w:val="en-GB"/>
        </w:rPr>
      </w:pPr>
      <w:r w:rsidRPr="00D22A6B">
        <w:rPr>
          <w:rFonts w:eastAsiaTheme="minorHAnsi"/>
          <w:lang w:val="en-GB"/>
        </w:rPr>
        <w:t xml:space="preserve">The Open Group (2022a) </w:t>
      </w:r>
      <w:r w:rsidRPr="00D22A6B">
        <w:rPr>
          <w:rFonts w:eastAsiaTheme="minorHAnsi"/>
          <w:i/>
          <w:iCs/>
          <w:lang w:val="en-GB"/>
        </w:rPr>
        <w:t>TOGAF® Standard – Introduction and Core Concepts</w:t>
      </w:r>
      <w:r w:rsidRPr="00D22A6B">
        <w:rPr>
          <w:rFonts w:eastAsiaTheme="minorHAnsi"/>
          <w:lang w:val="en-GB"/>
        </w:rPr>
        <w:t xml:space="preserve">, 10th </w:t>
      </w:r>
      <w:proofErr w:type="spellStart"/>
      <w:r w:rsidRPr="00D22A6B">
        <w:rPr>
          <w:rFonts w:eastAsiaTheme="minorHAnsi"/>
          <w:lang w:val="en-GB"/>
        </w:rPr>
        <w:t>edn</w:t>
      </w:r>
      <w:proofErr w:type="spellEnd"/>
      <w:r w:rsidRPr="00D22A6B">
        <w:rPr>
          <w:rFonts w:eastAsiaTheme="minorHAnsi"/>
          <w:lang w:val="en-GB"/>
        </w:rPr>
        <w:t>.</w:t>
      </w:r>
    </w:p>
    <w:p w14:paraId="0BC95190" w14:textId="77777777" w:rsidR="00D22A6B" w:rsidRPr="00D22A6B" w:rsidRDefault="00D22A6B" w:rsidP="00D22A6B">
      <w:pPr>
        <w:pStyle w:val="Bibliography"/>
        <w:rPr>
          <w:rFonts w:eastAsiaTheme="minorHAnsi"/>
          <w:lang w:val="en-GB"/>
        </w:rPr>
      </w:pPr>
      <w:r w:rsidRPr="00D22A6B">
        <w:rPr>
          <w:rFonts w:eastAsiaTheme="minorHAnsi"/>
          <w:lang w:val="en-GB"/>
        </w:rPr>
        <w:t xml:space="preserve">The Open Group (2022b) </w:t>
      </w:r>
      <w:r w:rsidRPr="00D22A6B">
        <w:rPr>
          <w:rFonts w:eastAsiaTheme="minorHAnsi"/>
          <w:i/>
          <w:iCs/>
          <w:lang w:val="en-GB"/>
        </w:rPr>
        <w:t>TOGAF® Standard — Architecture Development Method</w:t>
      </w:r>
      <w:r w:rsidRPr="00D22A6B">
        <w:rPr>
          <w:rFonts w:eastAsiaTheme="minorHAnsi"/>
          <w:lang w:val="en-GB"/>
        </w:rPr>
        <w:t xml:space="preserve">, 10th </w:t>
      </w:r>
      <w:proofErr w:type="spellStart"/>
      <w:r w:rsidRPr="00D22A6B">
        <w:rPr>
          <w:rFonts w:eastAsiaTheme="minorHAnsi"/>
          <w:lang w:val="en-GB"/>
        </w:rPr>
        <w:t>edn</w:t>
      </w:r>
      <w:proofErr w:type="spellEnd"/>
      <w:r w:rsidRPr="00D22A6B">
        <w:rPr>
          <w:rFonts w:eastAsiaTheme="minorHAnsi"/>
          <w:lang w:val="en-GB"/>
        </w:rPr>
        <w:t>.</w:t>
      </w:r>
    </w:p>
    <w:p w14:paraId="454AC25A"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Vural</w:t>
      </w:r>
      <w:proofErr w:type="spellEnd"/>
      <w:r w:rsidRPr="00D22A6B">
        <w:rPr>
          <w:rFonts w:eastAsiaTheme="minorHAnsi"/>
          <w:lang w:val="en-GB"/>
        </w:rPr>
        <w:t xml:space="preserve">, H. and </w:t>
      </w:r>
      <w:proofErr w:type="spellStart"/>
      <w:r w:rsidRPr="00D22A6B">
        <w:rPr>
          <w:rFonts w:eastAsiaTheme="minorHAnsi"/>
          <w:lang w:val="en-GB"/>
        </w:rPr>
        <w:t>Koyuncu</w:t>
      </w:r>
      <w:proofErr w:type="spellEnd"/>
      <w:r w:rsidRPr="00D22A6B">
        <w:rPr>
          <w:rFonts w:eastAsiaTheme="minorHAnsi"/>
          <w:lang w:val="en-GB"/>
        </w:rPr>
        <w:t xml:space="preserve">, M. (2021) ‘Does Domain-Driven Design Lead to Finding the Optimal Modularity of a Microservice?’, </w:t>
      </w:r>
      <w:r w:rsidRPr="00D22A6B">
        <w:rPr>
          <w:rFonts w:eastAsiaTheme="minorHAnsi"/>
          <w:i/>
          <w:iCs/>
          <w:lang w:val="en-GB"/>
        </w:rPr>
        <w:t>IEEE Access</w:t>
      </w:r>
      <w:r w:rsidRPr="00D22A6B">
        <w:rPr>
          <w:rFonts w:eastAsiaTheme="minorHAnsi"/>
          <w:lang w:val="en-GB"/>
        </w:rPr>
        <w:t>, 9, 32721–32733, available: https://doi.org/10.1109/ACCESS.2021.3060895.</w:t>
      </w:r>
    </w:p>
    <w:p w14:paraId="600EC3A5" w14:textId="77777777" w:rsidR="00D22A6B" w:rsidRPr="00D22A6B" w:rsidRDefault="00D22A6B" w:rsidP="00D22A6B">
      <w:pPr>
        <w:pStyle w:val="Bibliography"/>
        <w:rPr>
          <w:rFonts w:eastAsiaTheme="minorHAnsi"/>
          <w:lang w:val="en-GB"/>
        </w:rPr>
      </w:pPr>
      <w:r w:rsidRPr="00D22A6B">
        <w:rPr>
          <w:rFonts w:eastAsiaTheme="minorHAnsi"/>
          <w:lang w:val="en-GB"/>
        </w:rPr>
        <w:t xml:space="preserve">Vyas, S., Tyagi, R.K., and </w:t>
      </w:r>
      <w:proofErr w:type="spellStart"/>
      <w:r w:rsidRPr="00D22A6B">
        <w:rPr>
          <w:rFonts w:eastAsiaTheme="minorHAnsi"/>
          <w:lang w:val="en-GB"/>
        </w:rPr>
        <w:t>Sahu</w:t>
      </w:r>
      <w:proofErr w:type="spellEnd"/>
      <w:r w:rsidRPr="00D22A6B">
        <w:rPr>
          <w:rFonts w:eastAsiaTheme="minorHAnsi"/>
          <w:lang w:val="en-GB"/>
        </w:rPr>
        <w:t xml:space="preserve">, S. (2023) ‘Fault Tolerance and Error Handling Techniques in Apache Kafka’, in </w:t>
      </w:r>
      <w:r w:rsidRPr="00D22A6B">
        <w:rPr>
          <w:rFonts w:eastAsiaTheme="minorHAnsi"/>
          <w:i/>
          <w:iCs/>
          <w:lang w:val="en-GB"/>
        </w:rPr>
        <w:t>Proceedings of the 5th International Conference on Information Management &amp; Machine Intelligence</w:t>
      </w:r>
      <w:r w:rsidRPr="00D22A6B">
        <w:rPr>
          <w:rFonts w:eastAsiaTheme="minorHAnsi"/>
          <w:lang w:val="en-GB"/>
        </w:rPr>
        <w:t>, Presented at the ICIMMI 2023: International Conference on Information Management &amp; Machine Intelligence, Jaipur India: ACM, 1–5, available: https://doi.org/10.1145/3647444.3647844.</w:t>
      </w:r>
    </w:p>
    <w:p w14:paraId="31747FB0"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Wolfart</w:t>
      </w:r>
      <w:proofErr w:type="spellEnd"/>
      <w:r w:rsidRPr="00D22A6B">
        <w:rPr>
          <w:rFonts w:eastAsiaTheme="minorHAnsi"/>
          <w:lang w:val="en-GB"/>
        </w:rPr>
        <w:t xml:space="preserve">, D., </w:t>
      </w:r>
      <w:proofErr w:type="spellStart"/>
      <w:r w:rsidRPr="00D22A6B">
        <w:rPr>
          <w:rFonts w:eastAsiaTheme="minorHAnsi"/>
          <w:lang w:val="en-GB"/>
        </w:rPr>
        <w:t>Assunção</w:t>
      </w:r>
      <w:proofErr w:type="spellEnd"/>
      <w:r w:rsidRPr="00D22A6B">
        <w:rPr>
          <w:rFonts w:eastAsiaTheme="minorHAnsi"/>
          <w:lang w:val="en-GB"/>
        </w:rPr>
        <w:t xml:space="preserve">, W.K.G., Da Silva, I.F., </w:t>
      </w:r>
      <w:proofErr w:type="spellStart"/>
      <w:r w:rsidRPr="00D22A6B">
        <w:rPr>
          <w:rFonts w:eastAsiaTheme="minorHAnsi"/>
          <w:lang w:val="en-GB"/>
        </w:rPr>
        <w:t>Domingos</w:t>
      </w:r>
      <w:proofErr w:type="spellEnd"/>
      <w:r w:rsidRPr="00D22A6B">
        <w:rPr>
          <w:rFonts w:eastAsiaTheme="minorHAnsi"/>
          <w:lang w:val="en-GB"/>
        </w:rPr>
        <w:t xml:space="preserve">, D.C.P., </w:t>
      </w:r>
      <w:proofErr w:type="spellStart"/>
      <w:r w:rsidRPr="00D22A6B">
        <w:rPr>
          <w:rFonts w:eastAsiaTheme="minorHAnsi"/>
          <w:lang w:val="en-GB"/>
        </w:rPr>
        <w:t>Schmeing</w:t>
      </w:r>
      <w:proofErr w:type="spellEnd"/>
      <w:r w:rsidRPr="00D22A6B">
        <w:rPr>
          <w:rFonts w:eastAsiaTheme="minorHAnsi"/>
          <w:lang w:val="en-GB"/>
        </w:rPr>
        <w:t xml:space="preserve">, E., </w:t>
      </w:r>
      <w:proofErr w:type="spellStart"/>
      <w:r w:rsidRPr="00D22A6B">
        <w:rPr>
          <w:rFonts w:eastAsiaTheme="minorHAnsi"/>
          <w:lang w:val="en-GB"/>
        </w:rPr>
        <w:t>Villaca</w:t>
      </w:r>
      <w:proofErr w:type="spellEnd"/>
      <w:r w:rsidRPr="00D22A6B">
        <w:rPr>
          <w:rFonts w:eastAsiaTheme="minorHAnsi"/>
          <w:lang w:val="en-GB"/>
        </w:rPr>
        <w:t xml:space="preserve">, G.L.D., and </w:t>
      </w:r>
      <w:proofErr w:type="spellStart"/>
      <w:r w:rsidRPr="00D22A6B">
        <w:rPr>
          <w:rFonts w:eastAsiaTheme="minorHAnsi"/>
          <w:lang w:val="en-GB"/>
        </w:rPr>
        <w:t>Paza</w:t>
      </w:r>
      <w:proofErr w:type="spellEnd"/>
      <w:r w:rsidRPr="00D22A6B">
        <w:rPr>
          <w:rFonts w:eastAsiaTheme="minorHAnsi"/>
          <w:lang w:val="en-GB"/>
        </w:rPr>
        <w:t xml:space="preserve">, D.D.N. (2021) ‘Modernizing Legacy Systems with Microservices: A Roadmap’, in </w:t>
      </w:r>
      <w:r w:rsidRPr="00D22A6B">
        <w:rPr>
          <w:rFonts w:eastAsiaTheme="minorHAnsi"/>
          <w:i/>
          <w:iCs/>
          <w:lang w:val="en-GB"/>
        </w:rPr>
        <w:t>Evaluation and Assessment in Software Engineering</w:t>
      </w:r>
      <w:r w:rsidRPr="00D22A6B">
        <w:rPr>
          <w:rFonts w:eastAsiaTheme="minorHAnsi"/>
          <w:lang w:val="en-GB"/>
        </w:rPr>
        <w:t>, Presented at the EASE 2021: Evaluation and Assessment in Software Engineering, Trondheim Norway: ACM, 149–159, available: https://doi.org/10.1145/3463274.3463334.</w:t>
      </w:r>
    </w:p>
    <w:p w14:paraId="5D53483F" w14:textId="77777777" w:rsidR="00D22A6B" w:rsidRPr="00D22A6B" w:rsidRDefault="00D22A6B" w:rsidP="00D22A6B">
      <w:pPr>
        <w:pStyle w:val="Bibliography"/>
        <w:rPr>
          <w:rFonts w:eastAsiaTheme="minorHAnsi"/>
          <w:lang w:val="en-GB"/>
        </w:rPr>
      </w:pPr>
      <w:r w:rsidRPr="00D22A6B">
        <w:rPr>
          <w:rFonts w:eastAsiaTheme="minorHAnsi"/>
          <w:lang w:val="en-GB"/>
        </w:rPr>
        <w:t xml:space="preserve">Xu, Y. and Villiers, C. (2025) ‘The takeover of Royal Mail: lessons for the new owners from past corporate governance and trust failures’, </w:t>
      </w:r>
      <w:r w:rsidRPr="00D22A6B">
        <w:rPr>
          <w:rFonts w:eastAsiaTheme="minorHAnsi"/>
          <w:i/>
          <w:iCs/>
          <w:lang w:val="en-GB"/>
        </w:rPr>
        <w:t>Journal of Corporate Law Studies</w:t>
      </w:r>
      <w:r w:rsidRPr="00D22A6B">
        <w:rPr>
          <w:rFonts w:eastAsiaTheme="minorHAnsi"/>
          <w:lang w:val="en-GB"/>
        </w:rPr>
        <w:t>, 1–40, available: https://doi.org/10.1080/14735970.2025.2553430.</w:t>
      </w:r>
    </w:p>
    <w:p w14:paraId="5F077366" w14:textId="77777777" w:rsidR="00D22A6B" w:rsidRPr="00D22A6B" w:rsidRDefault="00D22A6B" w:rsidP="00D22A6B">
      <w:pPr>
        <w:pStyle w:val="Bibliography"/>
        <w:rPr>
          <w:rFonts w:eastAsiaTheme="minorHAnsi"/>
          <w:lang w:val="en-GB"/>
        </w:rPr>
      </w:pPr>
      <w:r w:rsidRPr="00D22A6B">
        <w:rPr>
          <w:rFonts w:eastAsiaTheme="minorHAnsi"/>
          <w:lang w:val="en-GB"/>
        </w:rPr>
        <w:t>Yoder, J.W. and Merson, P. (2020) ‘Strangler Patterns’.</w:t>
      </w:r>
    </w:p>
    <w:p w14:paraId="3BE2FA14" w14:textId="77777777" w:rsidR="00D22A6B" w:rsidRPr="00D22A6B" w:rsidRDefault="00D22A6B" w:rsidP="00D22A6B">
      <w:pPr>
        <w:pStyle w:val="Bibliography"/>
        <w:rPr>
          <w:rFonts w:eastAsiaTheme="minorHAnsi"/>
          <w:lang w:val="en-GB"/>
        </w:rPr>
      </w:pPr>
      <w:r w:rsidRPr="00D22A6B">
        <w:rPr>
          <w:rFonts w:eastAsiaTheme="minorHAnsi"/>
          <w:lang w:val="en-GB"/>
        </w:rPr>
        <w:t xml:space="preserve">Zeng, R., </w:t>
      </w:r>
      <w:proofErr w:type="spellStart"/>
      <w:r w:rsidRPr="00D22A6B">
        <w:rPr>
          <w:rFonts w:eastAsiaTheme="minorHAnsi"/>
          <w:lang w:val="en-GB"/>
        </w:rPr>
        <w:t>Niu</w:t>
      </w:r>
      <w:proofErr w:type="spellEnd"/>
      <w:r w:rsidRPr="00D22A6B">
        <w:rPr>
          <w:rFonts w:eastAsiaTheme="minorHAnsi"/>
          <w:lang w:val="en-GB"/>
        </w:rPr>
        <w:t xml:space="preserve">, Y., and </w:t>
      </w:r>
      <w:proofErr w:type="spellStart"/>
      <w:r w:rsidRPr="00D22A6B">
        <w:rPr>
          <w:rFonts w:eastAsiaTheme="minorHAnsi"/>
          <w:lang w:val="en-GB"/>
        </w:rPr>
        <w:t>Qiao</w:t>
      </w:r>
      <w:proofErr w:type="spellEnd"/>
      <w:r w:rsidRPr="00D22A6B">
        <w:rPr>
          <w:rFonts w:eastAsiaTheme="minorHAnsi"/>
          <w:lang w:val="en-GB"/>
        </w:rPr>
        <w:t xml:space="preserve">, L. (2023) ‘A Novel Construction Technology of Microservice Multi-Instance System Automatic Deployment and Upgrade’, in </w:t>
      </w:r>
      <w:r w:rsidRPr="00D22A6B">
        <w:rPr>
          <w:rFonts w:eastAsiaTheme="minorHAnsi"/>
          <w:i/>
          <w:iCs/>
          <w:lang w:val="en-GB"/>
        </w:rPr>
        <w:t>2023 International Conference on Networking and Network Applications (</w:t>
      </w:r>
      <w:proofErr w:type="spellStart"/>
      <w:r w:rsidRPr="00D22A6B">
        <w:rPr>
          <w:rFonts w:eastAsiaTheme="minorHAnsi"/>
          <w:i/>
          <w:iCs/>
          <w:lang w:val="en-GB"/>
        </w:rPr>
        <w:t>NaNA</w:t>
      </w:r>
      <w:proofErr w:type="spellEnd"/>
      <w:r w:rsidRPr="00D22A6B">
        <w:rPr>
          <w:rFonts w:eastAsiaTheme="minorHAnsi"/>
          <w:i/>
          <w:iCs/>
          <w:lang w:val="en-GB"/>
        </w:rPr>
        <w:t>)</w:t>
      </w:r>
      <w:r w:rsidRPr="00D22A6B">
        <w:rPr>
          <w:rFonts w:eastAsiaTheme="minorHAnsi"/>
          <w:lang w:val="en-GB"/>
        </w:rPr>
        <w:t>, Presented at the 2023 International Conference on Networking and Network Applications (</w:t>
      </w:r>
      <w:proofErr w:type="spellStart"/>
      <w:r w:rsidRPr="00D22A6B">
        <w:rPr>
          <w:rFonts w:eastAsiaTheme="minorHAnsi"/>
          <w:lang w:val="en-GB"/>
        </w:rPr>
        <w:t>NaNA</w:t>
      </w:r>
      <w:proofErr w:type="spellEnd"/>
      <w:r w:rsidRPr="00D22A6B">
        <w:rPr>
          <w:rFonts w:eastAsiaTheme="minorHAnsi"/>
          <w:lang w:val="en-GB"/>
        </w:rPr>
        <w:t>), Qingdao, China: IEEE, 674–679, available: https://doi.org/10.1109/NaNA60121.2023.00116.</w:t>
      </w:r>
    </w:p>
    <w:p w14:paraId="0DA0ABEF" w14:textId="77777777" w:rsidR="00D22A6B" w:rsidRPr="00D22A6B" w:rsidRDefault="00D22A6B" w:rsidP="00D22A6B">
      <w:pPr>
        <w:pStyle w:val="Bibliography"/>
        <w:rPr>
          <w:rFonts w:eastAsiaTheme="minorHAnsi"/>
          <w:lang w:val="en-GB"/>
        </w:rPr>
      </w:pPr>
      <w:r w:rsidRPr="00D22A6B">
        <w:rPr>
          <w:rFonts w:eastAsiaTheme="minorHAnsi"/>
          <w:lang w:val="en-GB"/>
        </w:rPr>
        <w:t xml:space="preserve">Zhao, Y., Hu, Y., and Gong, J. (2021) ‘Research on International Standardization of Software Quality and Software Testing’, in </w:t>
      </w:r>
      <w:r w:rsidRPr="00D22A6B">
        <w:rPr>
          <w:rFonts w:eastAsiaTheme="minorHAnsi"/>
          <w:i/>
          <w:iCs/>
          <w:lang w:val="en-GB"/>
        </w:rPr>
        <w:t>2021 IEEE/ACIS 20th International Fall Conference on Computer and Information Science (ICIS Fall)</w:t>
      </w:r>
      <w:r w:rsidRPr="00D22A6B">
        <w:rPr>
          <w:rFonts w:eastAsiaTheme="minorHAnsi"/>
          <w:lang w:val="en-GB"/>
        </w:rPr>
        <w:t>, Presented at the 2021 IEEE/ACIS 20th International Fall Conference on Computer and Information Science (ICIS Fall), Xi’an, China: IEEE, 56–62, available: https://doi.org/10.1109/ICISFall51598.2021.9627426.</w:t>
      </w:r>
    </w:p>
    <w:p w14:paraId="67F09B0E" w14:textId="77777777" w:rsidR="00D22A6B" w:rsidRPr="00D22A6B" w:rsidRDefault="00D22A6B" w:rsidP="00D22A6B">
      <w:pPr>
        <w:pStyle w:val="Bibliography"/>
        <w:rPr>
          <w:rFonts w:eastAsiaTheme="minorHAnsi"/>
          <w:lang w:val="en-GB"/>
        </w:rPr>
      </w:pPr>
      <w:r w:rsidRPr="00D22A6B">
        <w:rPr>
          <w:rFonts w:eastAsiaTheme="minorHAnsi"/>
          <w:lang w:val="en-GB"/>
        </w:rPr>
        <w:t xml:space="preserve">Zhong, C., Li, S., Huang, H., Liu, X., Chen, Z., Zhang, Y., and Zhang, H. (2024) ‘Domain-Driven Design for Microservices: An Evidence-Based Investigation’, </w:t>
      </w:r>
      <w:r w:rsidRPr="00D22A6B">
        <w:rPr>
          <w:rFonts w:eastAsiaTheme="minorHAnsi"/>
          <w:i/>
          <w:iCs/>
          <w:lang w:val="en-GB"/>
        </w:rPr>
        <w:t>IEEE Transactions on Software Engineering</w:t>
      </w:r>
      <w:r w:rsidRPr="00D22A6B">
        <w:rPr>
          <w:rFonts w:eastAsiaTheme="minorHAnsi"/>
          <w:lang w:val="en-GB"/>
        </w:rPr>
        <w:t>, 50(6), 1425–1449, available: https://doi.org/10.1109/TSE.2024.3385835.</w:t>
      </w:r>
    </w:p>
    <w:p w14:paraId="29C2A1BF" w14:textId="147960E0" w:rsidR="00D849BA" w:rsidRPr="008E68F6" w:rsidRDefault="00D849BA" w:rsidP="00D22A6B">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60" w:name="_Toc236213229"/>
      <w:r w:rsidRPr="008E68F6">
        <w:lastRenderedPageBreak/>
        <w:t>Appendices</w:t>
      </w:r>
      <w:bookmarkEnd w:id="60"/>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61" w:name="_Toc236213230"/>
      <w:r w:rsidRPr="008E68F6">
        <w:lastRenderedPageBreak/>
        <w:t xml:space="preserve">Appendix </w:t>
      </w:r>
      <w:r w:rsidR="00917E79" w:rsidRPr="008E68F6">
        <w:t>A</w:t>
      </w:r>
      <w:r w:rsidRPr="008E68F6">
        <w:t>:  Code Listing</w:t>
      </w:r>
      <w:bookmarkEnd w:id="61"/>
    </w:p>
    <w:p w14:paraId="6F43F681" w14:textId="77777777" w:rsidR="007767DF" w:rsidRPr="007767DF" w:rsidRDefault="007767DF" w:rsidP="007D3777"/>
    <w:sectPr w:rsidR="007767DF" w:rsidRPr="007767DF" w:rsidSect="007767DF">
      <w:footerReference w:type="default" r:id="rId14"/>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B25537" w14:textId="77777777" w:rsidR="00B52478" w:rsidRDefault="00B52478" w:rsidP="007D3777">
      <w:r>
        <w:separator/>
      </w:r>
    </w:p>
  </w:endnote>
  <w:endnote w:type="continuationSeparator" w:id="0">
    <w:p w14:paraId="731DE884" w14:textId="77777777" w:rsidR="00B52478" w:rsidRDefault="00B52478"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B52478"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6712DA" w14:textId="77777777" w:rsidR="00B52478" w:rsidRDefault="00B52478" w:rsidP="007D3777">
      <w:r>
        <w:separator/>
      </w:r>
    </w:p>
  </w:footnote>
  <w:footnote w:type="continuationSeparator" w:id="0">
    <w:p w14:paraId="623F5874" w14:textId="77777777" w:rsidR="00B52478" w:rsidRDefault="00B52478"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1DFB9" w14:textId="79DAA12E" w:rsidR="004C2249" w:rsidRDefault="004C2249" w:rsidP="007D3777">
    <w:pPr>
      <w:pStyle w:val="Header"/>
    </w:pPr>
    <w:r w:rsidRPr="004C2249">
      <w:t>How can introducing High Availability during the transition from monolith to event streaming in domain driven postal enterprises containing critical services be achieved within the requirements of 25010. (SQUARE – for quality systems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1E0E"/>
    <w:rsid w:val="00007227"/>
    <w:rsid w:val="000073F6"/>
    <w:rsid w:val="000135DD"/>
    <w:rsid w:val="000224BB"/>
    <w:rsid w:val="000228AB"/>
    <w:rsid w:val="000256E4"/>
    <w:rsid w:val="00025FE8"/>
    <w:rsid w:val="00027ED5"/>
    <w:rsid w:val="00035AEC"/>
    <w:rsid w:val="000374D4"/>
    <w:rsid w:val="00041BDB"/>
    <w:rsid w:val="000436EE"/>
    <w:rsid w:val="0005114A"/>
    <w:rsid w:val="0005125A"/>
    <w:rsid w:val="000522BB"/>
    <w:rsid w:val="00053847"/>
    <w:rsid w:val="000579C2"/>
    <w:rsid w:val="000653C1"/>
    <w:rsid w:val="0006696D"/>
    <w:rsid w:val="00070700"/>
    <w:rsid w:val="00072335"/>
    <w:rsid w:val="000728EF"/>
    <w:rsid w:val="0007499D"/>
    <w:rsid w:val="0008031A"/>
    <w:rsid w:val="000832F5"/>
    <w:rsid w:val="000910D0"/>
    <w:rsid w:val="00091587"/>
    <w:rsid w:val="00091914"/>
    <w:rsid w:val="00091E14"/>
    <w:rsid w:val="000958A7"/>
    <w:rsid w:val="000A04A2"/>
    <w:rsid w:val="000A1C21"/>
    <w:rsid w:val="000A508F"/>
    <w:rsid w:val="000B296E"/>
    <w:rsid w:val="000B3148"/>
    <w:rsid w:val="000B5477"/>
    <w:rsid w:val="000C1093"/>
    <w:rsid w:val="000C11CB"/>
    <w:rsid w:val="000C1F01"/>
    <w:rsid w:val="000C43C9"/>
    <w:rsid w:val="000C4BCF"/>
    <w:rsid w:val="000C7AE3"/>
    <w:rsid w:val="000D1527"/>
    <w:rsid w:val="000D2C9F"/>
    <w:rsid w:val="000D35B2"/>
    <w:rsid w:val="000D58CB"/>
    <w:rsid w:val="000E2FB1"/>
    <w:rsid w:val="000E4B89"/>
    <w:rsid w:val="000E5D7E"/>
    <w:rsid w:val="000F11BA"/>
    <w:rsid w:val="000F1A21"/>
    <w:rsid w:val="000F4DD4"/>
    <w:rsid w:val="000F5453"/>
    <w:rsid w:val="000F705B"/>
    <w:rsid w:val="00111F60"/>
    <w:rsid w:val="001146FE"/>
    <w:rsid w:val="00115480"/>
    <w:rsid w:val="00117967"/>
    <w:rsid w:val="00121110"/>
    <w:rsid w:val="00121193"/>
    <w:rsid w:val="001217D2"/>
    <w:rsid w:val="00123811"/>
    <w:rsid w:val="001253A6"/>
    <w:rsid w:val="00126BD1"/>
    <w:rsid w:val="001313AE"/>
    <w:rsid w:val="001335F4"/>
    <w:rsid w:val="00142668"/>
    <w:rsid w:val="001426B6"/>
    <w:rsid w:val="00144F70"/>
    <w:rsid w:val="001562DE"/>
    <w:rsid w:val="00161B20"/>
    <w:rsid w:val="00165DCD"/>
    <w:rsid w:val="001677DE"/>
    <w:rsid w:val="00167931"/>
    <w:rsid w:val="00170AE3"/>
    <w:rsid w:val="00171A94"/>
    <w:rsid w:val="00174696"/>
    <w:rsid w:val="001754EC"/>
    <w:rsid w:val="0017584F"/>
    <w:rsid w:val="00177EF0"/>
    <w:rsid w:val="00182D20"/>
    <w:rsid w:val="001838E2"/>
    <w:rsid w:val="00183F43"/>
    <w:rsid w:val="001859E9"/>
    <w:rsid w:val="001864CE"/>
    <w:rsid w:val="00192720"/>
    <w:rsid w:val="00192DFB"/>
    <w:rsid w:val="00192E25"/>
    <w:rsid w:val="0019557D"/>
    <w:rsid w:val="00195F73"/>
    <w:rsid w:val="00196A68"/>
    <w:rsid w:val="001A02EC"/>
    <w:rsid w:val="001A2B64"/>
    <w:rsid w:val="001A5E83"/>
    <w:rsid w:val="001A6BF5"/>
    <w:rsid w:val="001B11A8"/>
    <w:rsid w:val="001B154A"/>
    <w:rsid w:val="001B16DE"/>
    <w:rsid w:val="001B2D1A"/>
    <w:rsid w:val="001B60AC"/>
    <w:rsid w:val="001B71D7"/>
    <w:rsid w:val="001C0A8F"/>
    <w:rsid w:val="001C1574"/>
    <w:rsid w:val="001C23EB"/>
    <w:rsid w:val="001D3032"/>
    <w:rsid w:val="001D395B"/>
    <w:rsid w:val="001D4633"/>
    <w:rsid w:val="001D551B"/>
    <w:rsid w:val="001D6CC8"/>
    <w:rsid w:val="001F26BF"/>
    <w:rsid w:val="001F77E3"/>
    <w:rsid w:val="00201C8C"/>
    <w:rsid w:val="00202819"/>
    <w:rsid w:val="00207FBE"/>
    <w:rsid w:val="0021417E"/>
    <w:rsid w:val="00220298"/>
    <w:rsid w:val="00224142"/>
    <w:rsid w:val="00224847"/>
    <w:rsid w:val="00226A2B"/>
    <w:rsid w:val="00226E22"/>
    <w:rsid w:val="00230B00"/>
    <w:rsid w:val="0023147E"/>
    <w:rsid w:val="0023232F"/>
    <w:rsid w:val="002330CE"/>
    <w:rsid w:val="00237C76"/>
    <w:rsid w:val="00241248"/>
    <w:rsid w:val="00241929"/>
    <w:rsid w:val="00253C1B"/>
    <w:rsid w:val="002555C5"/>
    <w:rsid w:val="00261BA4"/>
    <w:rsid w:val="00262980"/>
    <w:rsid w:val="00262C47"/>
    <w:rsid w:val="00265328"/>
    <w:rsid w:val="0026533E"/>
    <w:rsid w:val="002714DE"/>
    <w:rsid w:val="00274AE3"/>
    <w:rsid w:val="00276FE5"/>
    <w:rsid w:val="002772FE"/>
    <w:rsid w:val="00277E00"/>
    <w:rsid w:val="00281BBA"/>
    <w:rsid w:val="002858DE"/>
    <w:rsid w:val="0029079D"/>
    <w:rsid w:val="0029217A"/>
    <w:rsid w:val="00295F48"/>
    <w:rsid w:val="002A169D"/>
    <w:rsid w:val="002A243C"/>
    <w:rsid w:val="002A2661"/>
    <w:rsid w:val="002A29F5"/>
    <w:rsid w:val="002A2DF8"/>
    <w:rsid w:val="002A5348"/>
    <w:rsid w:val="002A5824"/>
    <w:rsid w:val="002A5D90"/>
    <w:rsid w:val="002B0506"/>
    <w:rsid w:val="002B0709"/>
    <w:rsid w:val="002B0DE0"/>
    <w:rsid w:val="002B4AD3"/>
    <w:rsid w:val="002B57BC"/>
    <w:rsid w:val="002C3ED1"/>
    <w:rsid w:val="002C4504"/>
    <w:rsid w:val="002C4F28"/>
    <w:rsid w:val="002D3625"/>
    <w:rsid w:val="002D3A01"/>
    <w:rsid w:val="002D43A8"/>
    <w:rsid w:val="002D6118"/>
    <w:rsid w:val="002D73FC"/>
    <w:rsid w:val="002E024F"/>
    <w:rsid w:val="002E0A36"/>
    <w:rsid w:val="002E40B8"/>
    <w:rsid w:val="002E632B"/>
    <w:rsid w:val="002E70A1"/>
    <w:rsid w:val="002F19CA"/>
    <w:rsid w:val="002F2355"/>
    <w:rsid w:val="002F72B3"/>
    <w:rsid w:val="00300074"/>
    <w:rsid w:val="00300979"/>
    <w:rsid w:val="00301B20"/>
    <w:rsid w:val="0030275E"/>
    <w:rsid w:val="003047FF"/>
    <w:rsid w:val="00305F8C"/>
    <w:rsid w:val="003108E8"/>
    <w:rsid w:val="0031154C"/>
    <w:rsid w:val="00311B4B"/>
    <w:rsid w:val="00314AD6"/>
    <w:rsid w:val="00314B85"/>
    <w:rsid w:val="0031530C"/>
    <w:rsid w:val="00320D6B"/>
    <w:rsid w:val="0032134B"/>
    <w:rsid w:val="00325E8D"/>
    <w:rsid w:val="003261BA"/>
    <w:rsid w:val="003326B8"/>
    <w:rsid w:val="00334295"/>
    <w:rsid w:val="00336C44"/>
    <w:rsid w:val="00337853"/>
    <w:rsid w:val="003431BB"/>
    <w:rsid w:val="0034510A"/>
    <w:rsid w:val="00345616"/>
    <w:rsid w:val="00346B76"/>
    <w:rsid w:val="00351870"/>
    <w:rsid w:val="00351C0F"/>
    <w:rsid w:val="00352E6E"/>
    <w:rsid w:val="003543B6"/>
    <w:rsid w:val="00355DA0"/>
    <w:rsid w:val="0036265C"/>
    <w:rsid w:val="0036391F"/>
    <w:rsid w:val="003661B7"/>
    <w:rsid w:val="00367940"/>
    <w:rsid w:val="0037145B"/>
    <w:rsid w:val="00373992"/>
    <w:rsid w:val="00374561"/>
    <w:rsid w:val="003808BE"/>
    <w:rsid w:val="00382251"/>
    <w:rsid w:val="00382595"/>
    <w:rsid w:val="003860A5"/>
    <w:rsid w:val="00387E86"/>
    <w:rsid w:val="00387FA0"/>
    <w:rsid w:val="00387FCC"/>
    <w:rsid w:val="0039265E"/>
    <w:rsid w:val="003936E1"/>
    <w:rsid w:val="00394B6A"/>
    <w:rsid w:val="00394FCA"/>
    <w:rsid w:val="00396500"/>
    <w:rsid w:val="00396B54"/>
    <w:rsid w:val="003A67BF"/>
    <w:rsid w:val="003C3387"/>
    <w:rsid w:val="003C6110"/>
    <w:rsid w:val="003D115F"/>
    <w:rsid w:val="003D1C46"/>
    <w:rsid w:val="003D600C"/>
    <w:rsid w:val="003D79BE"/>
    <w:rsid w:val="003E0886"/>
    <w:rsid w:val="003E2040"/>
    <w:rsid w:val="003E50BB"/>
    <w:rsid w:val="003E54DD"/>
    <w:rsid w:val="003F01F3"/>
    <w:rsid w:val="003F1597"/>
    <w:rsid w:val="003F2EEC"/>
    <w:rsid w:val="003F431D"/>
    <w:rsid w:val="003F597C"/>
    <w:rsid w:val="00402446"/>
    <w:rsid w:val="00404F7E"/>
    <w:rsid w:val="00410922"/>
    <w:rsid w:val="00411ED7"/>
    <w:rsid w:val="00413316"/>
    <w:rsid w:val="0041396A"/>
    <w:rsid w:val="00422433"/>
    <w:rsid w:val="0042310F"/>
    <w:rsid w:val="00427B81"/>
    <w:rsid w:val="00432C58"/>
    <w:rsid w:val="00432EF0"/>
    <w:rsid w:val="00440194"/>
    <w:rsid w:val="00440F82"/>
    <w:rsid w:val="004474E2"/>
    <w:rsid w:val="00450D4B"/>
    <w:rsid w:val="00452C1D"/>
    <w:rsid w:val="00456DAF"/>
    <w:rsid w:val="004619E3"/>
    <w:rsid w:val="00462BBB"/>
    <w:rsid w:val="004656B7"/>
    <w:rsid w:val="0046727C"/>
    <w:rsid w:val="00470B98"/>
    <w:rsid w:val="004729A6"/>
    <w:rsid w:val="00473683"/>
    <w:rsid w:val="00473801"/>
    <w:rsid w:val="00474DF5"/>
    <w:rsid w:val="00475FA3"/>
    <w:rsid w:val="00477F2F"/>
    <w:rsid w:val="00482669"/>
    <w:rsid w:val="004827A4"/>
    <w:rsid w:val="00487385"/>
    <w:rsid w:val="004877DE"/>
    <w:rsid w:val="00493927"/>
    <w:rsid w:val="00493DE9"/>
    <w:rsid w:val="004A0BFA"/>
    <w:rsid w:val="004A3AFA"/>
    <w:rsid w:val="004B3A3B"/>
    <w:rsid w:val="004B4026"/>
    <w:rsid w:val="004B7DEB"/>
    <w:rsid w:val="004C2249"/>
    <w:rsid w:val="004C59EF"/>
    <w:rsid w:val="004C633C"/>
    <w:rsid w:val="004C6411"/>
    <w:rsid w:val="004C691A"/>
    <w:rsid w:val="004C7C7C"/>
    <w:rsid w:val="004D07E8"/>
    <w:rsid w:val="004D43A1"/>
    <w:rsid w:val="004D50E9"/>
    <w:rsid w:val="004D5AA9"/>
    <w:rsid w:val="004D5BF7"/>
    <w:rsid w:val="004D72FF"/>
    <w:rsid w:val="004E3F9B"/>
    <w:rsid w:val="004E7204"/>
    <w:rsid w:val="004E7729"/>
    <w:rsid w:val="004F204D"/>
    <w:rsid w:val="004F454F"/>
    <w:rsid w:val="004F5137"/>
    <w:rsid w:val="004F5E66"/>
    <w:rsid w:val="004F6FA7"/>
    <w:rsid w:val="00500082"/>
    <w:rsid w:val="00501CA0"/>
    <w:rsid w:val="00506E34"/>
    <w:rsid w:val="00507629"/>
    <w:rsid w:val="0051345B"/>
    <w:rsid w:val="00514F0E"/>
    <w:rsid w:val="00515391"/>
    <w:rsid w:val="0052612D"/>
    <w:rsid w:val="00526DD9"/>
    <w:rsid w:val="005271E6"/>
    <w:rsid w:val="005320FF"/>
    <w:rsid w:val="00532F66"/>
    <w:rsid w:val="0054017A"/>
    <w:rsid w:val="00551CCC"/>
    <w:rsid w:val="00551E48"/>
    <w:rsid w:val="00555DF3"/>
    <w:rsid w:val="005614A5"/>
    <w:rsid w:val="00561795"/>
    <w:rsid w:val="0056552D"/>
    <w:rsid w:val="005726FA"/>
    <w:rsid w:val="00572931"/>
    <w:rsid w:val="0057360A"/>
    <w:rsid w:val="00573B17"/>
    <w:rsid w:val="00574590"/>
    <w:rsid w:val="00576CF1"/>
    <w:rsid w:val="005800DA"/>
    <w:rsid w:val="005809B3"/>
    <w:rsid w:val="005819F1"/>
    <w:rsid w:val="00582B11"/>
    <w:rsid w:val="00584FE2"/>
    <w:rsid w:val="0058625A"/>
    <w:rsid w:val="00596056"/>
    <w:rsid w:val="00596813"/>
    <w:rsid w:val="005A1C48"/>
    <w:rsid w:val="005A1F48"/>
    <w:rsid w:val="005A461C"/>
    <w:rsid w:val="005A694B"/>
    <w:rsid w:val="005B0235"/>
    <w:rsid w:val="005B0EE9"/>
    <w:rsid w:val="005B0F17"/>
    <w:rsid w:val="005B1786"/>
    <w:rsid w:val="005B1B2A"/>
    <w:rsid w:val="005B1DCC"/>
    <w:rsid w:val="005B45B7"/>
    <w:rsid w:val="005B7D4E"/>
    <w:rsid w:val="005C0F3A"/>
    <w:rsid w:val="005C78EA"/>
    <w:rsid w:val="005D2DD7"/>
    <w:rsid w:val="005D6BF9"/>
    <w:rsid w:val="005D7338"/>
    <w:rsid w:val="005E2A12"/>
    <w:rsid w:val="005E470D"/>
    <w:rsid w:val="005F1A20"/>
    <w:rsid w:val="005F25E6"/>
    <w:rsid w:val="005F35FB"/>
    <w:rsid w:val="005F41E1"/>
    <w:rsid w:val="005F687C"/>
    <w:rsid w:val="005F7AA0"/>
    <w:rsid w:val="00607825"/>
    <w:rsid w:val="00607F56"/>
    <w:rsid w:val="006108AC"/>
    <w:rsid w:val="006116E4"/>
    <w:rsid w:val="00612D15"/>
    <w:rsid w:val="00614278"/>
    <w:rsid w:val="00615FF6"/>
    <w:rsid w:val="00617760"/>
    <w:rsid w:val="006258C2"/>
    <w:rsid w:val="00627E37"/>
    <w:rsid w:val="0063119A"/>
    <w:rsid w:val="0063413F"/>
    <w:rsid w:val="00634A9E"/>
    <w:rsid w:val="006372CA"/>
    <w:rsid w:val="00641DAC"/>
    <w:rsid w:val="00643C9A"/>
    <w:rsid w:val="006468AF"/>
    <w:rsid w:val="00646EB7"/>
    <w:rsid w:val="0065055F"/>
    <w:rsid w:val="00653442"/>
    <w:rsid w:val="00656043"/>
    <w:rsid w:val="006565C2"/>
    <w:rsid w:val="00661A8A"/>
    <w:rsid w:val="00661D17"/>
    <w:rsid w:val="0066393F"/>
    <w:rsid w:val="0066622B"/>
    <w:rsid w:val="00673648"/>
    <w:rsid w:val="00674A88"/>
    <w:rsid w:val="006769DA"/>
    <w:rsid w:val="00682A46"/>
    <w:rsid w:val="006879D3"/>
    <w:rsid w:val="006919A9"/>
    <w:rsid w:val="00696065"/>
    <w:rsid w:val="00696FB8"/>
    <w:rsid w:val="00697D14"/>
    <w:rsid w:val="006A1CAD"/>
    <w:rsid w:val="006B0526"/>
    <w:rsid w:val="006B4BDC"/>
    <w:rsid w:val="006B4EDA"/>
    <w:rsid w:val="006B4EF0"/>
    <w:rsid w:val="006D10E0"/>
    <w:rsid w:val="006D1C91"/>
    <w:rsid w:val="006D45CF"/>
    <w:rsid w:val="006D6A0E"/>
    <w:rsid w:val="006D7C99"/>
    <w:rsid w:val="006D7F4E"/>
    <w:rsid w:val="006E1995"/>
    <w:rsid w:val="006E4CDE"/>
    <w:rsid w:val="006E76A7"/>
    <w:rsid w:val="006E7EBC"/>
    <w:rsid w:val="006F05B9"/>
    <w:rsid w:val="006F2E37"/>
    <w:rsid w:val="006F46E1"/>
    <w:rsid w:val="00700E24"/>
    <w:rsid w:val="00703417"/>
    <w:rsid w:val="007034E8"/>
    <w:rsid w:val="007056E1"/>
    <w:rsid w:val="00705757"/>
    <w:rsid w:val="00705E2C"/>
    <w:rsid w:val="00706D22"/>
    <w:rsid w:val="00707095"/>
    <w:rsid w:val="00707B59"/>
    <w:rsid w:val="00712094"/>
    <w:rsid w:val="007139A5"/>
    <w:rsid w:val="00717FF7"/>
    <w:rsid w:val="0072134B"/>
    <w:rsid w:val="00722C30"/>
    <w:rsid w:val="007244E8"/>
    <w:rsid w:val="007247B7"/>
    <w:rsid w:val="00724BA3"/>
    <w:rsid w:val="0072508B"/>
    <w:rsid w:val="00730649"/>
    <w:rsid w:val="00734AFD"/>
    <w:rsid w:val="00741666"/>
    <w:rsid w:val="00742C8C"/>
    <w:rsid w:val="00752AF0"/>
    <w:rsid w:val="007572C7"/>
    <w:rsid w:val="00760BAB"/>
    <w:rsid w:val="00762F1F"/>
    <w:rsid w:val="00771527"/>
    <w:rsid w:val="007750F1"/>
    <w:rsid w:val="007767DF"/>
    <w:rsid w:val="007815B3"/>
    <w:rsid w:val="00782976"/>
    <w:rsid w:val="007836BF"/>
    <w:rsid w:val="007845BA"/>
    <w:rsid w:val="007865B5"/>
    <w:rsid w:val="0078715A"/>
    <w:rsid w:val="007973F4"/>
    <w:rsid w:val="007A39ED"/>
    <w:rsid w:val="007A676D"/>
    <w:rsid w:val="007B1D15"/>
    <w:rsid w:val="007C171A"/>
    <w:rsid w:val="007C26CA"/>
    <w:rsid w:val="007C31FE"/>
    <w:rsid w:val="007D3584"/>
    <w:rsid w:val="007D3777"/>
    <w:rsid w:val="007E2F39"/>
    <w:rsid w:val="007E6C38"/>
    <w:rsid w:val="007F050F"/>
    <w:rsid w:val="007F089B"/>
    <w:rsid w:val="007F2587"/>
    <w:rsid w:val="007F28D0"/>
    <w:rsid w:val="007F3004"/>
    <w:rsid w:val="007F354E"/>
    <w:rsid w:val="007F3C7B"/>
    <w:rsid w:val="007F78D6"/>
    <w:rsid w:val="007F79A6"/>
    <w:rsid w:val="00801CEF"/>
    <w:rsid w:val="0080273D"/>
    <w:rsid w:val="0080432F"/>
    <w:rsid w:val="0081191F"/>
    <w:rsid w:val="0081363A"/>
    <w:rsid w:val="00813FC1"/>
    <w:rsid w:val="008160D2"/>
    <w:rsid w:val="0081617B"/>
    <w:rsid w:val="0081706E"/>
    <w:rsid w:val="008302F4"/>
    <w:rsid w:val="00831E8E"/>
    <w:rsid w:val="00835534"/>
    <w:rsid w:val="0083675A"/>
    <w:rsid w:val="0084050A"/>
    <w:rsid w:val="00840CCB"/>
    <w:rsid w:val="008416E6"/>
    <w:rsid w:val="00847180"/>
    <w:rsid w:val="008472FA"/>
    <w:rsid w:val="00855EA7"/>
    <w:rsid w:val="0085757D"/>
    <w:rsid w:val="008576F6"/>
    <w:rsid w:val="0086100F"/>
    <w:rsid w:val="00862B68"/>
    <w:rsid w:val="00863077"/>
    <w:rsid w:val="00863140"/>
    <w:rsid w:val="00863D61"/>
    <w:rsid w:val="00865041"/>
    <w:rsid w:val="008653F7"/>
    <w:rsid w:val="00865A52"/>
    <w:rsid w:val="00866111"/>
    <w:rsid w:val="00873CCB"/>
    <w:rsid w:val="00874C1D"/>
    <w:rsid w:val="008755DB"/>
    <w:rsid w:val="008932A8"/>
    <w:rsid w:val="0089746A"/>
    <w:rsid w:val="008A3685"/>
    <w:rsid w:val="008A41F2"/>
    <w:rsid w:val="008A4365"/>
    <w:rsid w:val="008A4A49"/>
    <w:rsid w:val="008B4476"/>
    <w:rsid w:val="008B5B1F"/>
    <w:rsid w:val="008B7C81"/>
    <w:rsid w:val="008C060F"/>
    <w:rsid w:val="008C0F6B"/>
    <w:rsid w:val="008C1231"/>
    <w:rsid w:val="008C37E8"/>
    <w:rsid w:val="008C3A24"/>
    <w:rsid w:val="008C4C3D"/>
    <w:rsid w:val="008C5029"/>
    <w:rsid w:val="008C6241"/>
    <w:rsid w:val="008C6B91"/>
    <w:rsid w:val="008C76C3"/>
    <w:rsid w:val="008D0BC1"/>
    <w:rsid w:val="008D1700"/>
    <w:rsid w:val="008D1D0E"/>
    <w:rsid w:val="008D27F0"/>
    <w:rsid w:val="008D3F1F"/>
    <w:rsid w:val="008D4AA1"/>
    <w:rsid w:val="008D7200"/>
    <w:rsid w:val="008E1ACA"/>
    <w:rsid w:val="008E2F14"/>
    <w:rsid w:val="008E5B76"/>
    <w:rsid w:val="008E68F6"/>
    <w:rsid w:val="008F0971"/>
    <w:rsid w:val="008F1ADE"/>
    <w:rsid w:val="008F3575"/>
    <w:rsid w:val="008F380A"/>
    <w:rsid w:val="008F7B12"/>
    <w:rsid w:val="00900074"/>
    <w:rsid w:val="00901CD0"/>
    <w:rsid w:val="009047D2"/>
    <w:rsid w:val="0090556F"/>
    <w:rsid w:val="009063AD"/>
    <w:rsid w:val="00913B91"/>
    <w:rsid w:val="009141D5"/>
    <w:rsid w:val="009148D4"/>
    <w:rsid w:val="00915948"/>
    <w:rsid w:val="009168B3"/>
    <w:rsid w:val="00917E79"/>
    <w:rsid w:val="0092104C"/>
    <w:rsid w:val="00927677"/>
    <w:rsid w:val="009277EB"/>
    <w:rsid w:val="0093073C"/>
    <w:rsid w:val="00934336"/>
    <w:rsid w:val="00935E75"/>
    <w:rsid w:val="0093739A"/>
    <w:rsid w:val="009425A7"/>
    <w:rsid w:val="00942840"/>
    <w:rsid w:val="00942F99"/>
    <w:rsid w:val="00946049"/>
    <w:rsid w:val="009468A2"/>
    <w:rsid w:val="0094735E"/>
    <w:rsid w:val="00951553"/>
    <w:rsid w:val="00957263"/>
    <w:rsid w:val="0095758D"/>
    <w:rsid w:val="00957B79"/>
    <w:rsid w:val="00961133"/>
    <w:rsid w:val="00961E91"/>
    <w:rsid w:val="0096202A"/>
    <w:rsid w:val="00964B5E"/>
    <w:rsid w:val="00965800"/>
    <w:rsid w:val="00973E10"/>
    <w:rsid w:val="009779E5"/>
    <w:rsid w:val="009806C5"/>
    <w:rsid w:val="00981ED5"/>
    <w:rsid w:val="00981F80"/>
    <w:rsid w:val="00984181"/>
    <w:rsid w:val="00984EE8"/>
    <w:rsid w:val="0098575C"/>
    <w:rsid w:val="00985B1B"/>
    <w:rsid w:val="009930F5"/>
    <w:rsid w:val="00994AAC"/>
    <w:rsid w:val="00996A2D"/>
    <w:rsid w:val="009A167A"/>
    <w:rsid w:val="009A19F3"/>
    <w:rsid w:val="009A2D88"/>
    <w:rsid w:val="009A383F"/>
    <w:rsid w:val="009A4BCB"/>
    <w:rsid w:val="009A7E3B"/>
    <w:rsid w:val="009B056C"/>
    <w:rsid w:val="009B2286"/>
    <w:rsid w:val="009B61C7"/>
    <w:rsid w:val="009B6929"/>
    <w:rsid w:val="009B797A"/>
    <w:rsid w:val="009C204D"/>
    <w:rsid w:val="009C20CE"/>
    <w:rsid w:val="009C49AE"/>
    <w:rsid w:val="009C7B19"/>
    <w:rsid w:val="009C7E68"/>
    <w:rsid w:val="009D2827"/>
    <w:rsid w:val="009D3D72"/>
    <w:rsid w:val="009D467D"/>
    <w:rsid w:val="009D65D1"/>
    <w:rsid w:val="009D67AF"/>
    <w:rsid w:val="009D7791"/>
    <w:rsid w:val="009E0829"/>
    <w:rsid w:val="009E58B2"/>
    <w:rsid w:val="009E5A81"/>
    <w:rsid w:val="009E6517"/>
    <w:rsid w:val="009E6830"/>
    <w:rsid w:val="009E6A8E"/>
    <w:rsid w:val="009E7F8F"/>
    <w:rsid w:val="009F061B"/>
    <w:rsid w:val="009F095C"/>
    <w:rsid w:val="009F1437"/>
    <w:rsid w:val="009F1887"/>
    <w:rsid w:val="009F2452"/>
    <w:rsid w:val="009F2666"/>
    <w:rsid w:val="009F4987"/>
    <w:rsid w:val="009F57F0"/>
    <w:rsid w:val="009F61EA"/>
    <w:rsid w:val="009F65B0"/>
    <w:rsid w:val="009F70B4"/>
    <w:rsid w:val="00A02701"/>
    <w:rsid w:val="00A1120C"/>
    <w:rsid w:val="00A13C61"/>
    <w:rsid w:val="00A1650F"/>
    <w:rsid w:val="00A20029"/>
    <w:rsid w:val="00A213BA"/>
    <w:rsid w:val="00A24BEA"/>
    <w:rsid w:val="00A26E3D"/>
    <w:rsid w:val="00A277D3"/>
    <w:rsid w:val="00A3094A"/>
    <w:rsid w:val="00A316F4"/>
    <w:rsid w:val="00A31979"/>
    <w:rsid w:val="00A34863"/>
    <w:rsid w:val="00A348C3"/>
    <w:rsid w:val="00A37796"/>
    <w:rsid w:val="00A415ED"/>
    <w:rsid w:val="00A50E0D"/>
    <w:rsid w:val="00A51058"/>
    <w:rsid w:val="00A516EF"/>
    <w:rsid w:val="00A544FF"/>
    <w:rsid w:val="00A605BD"/>
    <w:rsid w:val="00A6083D"/>
    <w:rsid w:val="00A611AC"/>
    <w:rsid w:val="00A61864"/>
    <w:rsid w:val="00A64655"/>
    <w:rsid w:val="00A67B76"/>
    <w:rsid w:val="00A72BEC"/>
    <w:rsid w:val="00A7456D"/>
    <w:rsid w:val="00A76CE3"/>
    <w:rsid w:val="00A77954"/>
    <w:rsid w:val="00A8021F"/>
    <w:rsid w:val="00A806B5"/>
    <w:rsid w:val="00A81986"/>
    <w:rsid w:val="00A8249B"/>
    <w:rsid w:val="00A83324"/>
    <w:rsid w:val="00A846EF"/>
    <w:rsid w:val="00A86222"/>
    <w:rsid w:val="00A87F21"/>
    <w:rsid w:val="00A967CD"/>
    <w:rsid w:val="00AA0494"/>
    <w:rsid w:val="00AA2845"/>
    <w:rsid w:val="00AA4885"/>
    <w:rsid w:val="00AA6BC1"/>
    <w:rsid w:val="00AB1A0D"/>
    <w:rsid w:val="00AB4418"/>
    <w:rsid w:val="00AB4FBF"/>
    <w:rsid w:val="00AB5E06"/>
    <w:rsid w:val="00AB6A76"/>
    <w:rsid w:val="00AC0117"/>
    <w:rsid w:val="00AC49B4"/>
    <w:rsid w:val="00AC58E2"/>
    <w:rsid w:val="00AC5DFD"/>
    <w:rsid w:val="00AD53B9"/>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5FB0"/>
    <w:rsid w:val="00B03A26"/>
    <w:rsid w:val="00B04816"/>
    <w:rsid w:val="00B0582D"/>
    <w:rsid w:val="00B1182A"/>
    <w:rsid w:val="00B11FCB"/>
    <w:rsid w:val="00B14F02"/>
    <w:rsid w:val="00B17053"/>
    <w:rsid w:val="00B2269B"/>
    <w:rsid w:val="00B24A0A"/>
    <w:rsid w:val="00B25C84"/>
    <w:rsid w:val="00B3051E"/>
    <w:rsid w:val="00B32679"/>
    <w:rsid w:val="00B32DC3"/>
    <w:rsid w:val="00B37FAE"/>
    <w:rsid w:val="00B40755"/>
    <w:rsid w:val="00B4157D"/>
    <w:rsid w:val="00B44E2D"/>
    <w:rsid w:val="00B457B0"/>
    <w:rsid w:val="00B51835"/>
    <w:rsid w:val="00B52478"/>
    <w:rsid w:val="00B53132"/>
    <w:rsid w:val="00B55704"/>
    <w:rsid w:val="00B5677B"/>
    <w:rsid w:val="00B64472"/>
    <w:rsid w:val="00B64704"/>
    <w:rsid w:val="00B65949"/>
    <w:rsid w:val="00B75C23"/>
    <w:rsid w:val="00B77D21"/>
    <w:rsid w:val="00B8268B"/>
    <w:rsid w:val="00B8442D"/>
    <w:rsid w:val="00B856C3"/>
    <w:rsid w:val="00B8650D"/>
    <w:rsid w:val="00B875F3"/>
    <w:rsid w:val="00B910BA"/>
    <w:rsid w:val="00B91A80"/>
    <w:rsid w:val="00B92466"/>
    <w:rsid w:val="00B9304E"/>
    <w:rsid w:val="00BA4DF7"/>
    <w:rsid w:val="00BA70B6"/>
    <w:rsid w:val="00BB1837"/>
    <w:rsid w:val="00BB37EC"/>
    <w:rsid w:val="00BB49B6"/>
    <w:rsid w:val="00BB792A"/>
    <w:rsid w:val="00BB7D76"/>
    <w:rsid w:val="00BC2DC7"/>
    <w:rsid w:val="00BC4372"/>
    <w:rsid w:val="00BC4394"/>
    <w:rsid w:val="00BC5DEA"/>
    <w:rsid w:val="00BC6665"/>
    <w:rsid w:val="00BC733D"/>
    <w:rsid w:val="00BC78E7"/>
    <w:rsid w:val="00BD4348"/>
    <w:rsid w:val="00BE7243"/>
    <w:rsid w:val="00BF4CDC"/>
    <w:rsid w:val="00BF5227"/>
    <w:rsid w:val="00C00B15"/>
    <w:rsid w:val="00C02E9A"/>
    <w:rsid w:val="00C03328"/>
    <w:rsid w:val="00C06891"/>
    <w:rsid w:val="00C15B58"/>
    <w:rsid w:val="00C15D19"/>
    <w:rsid w:val="00C2235C"/>
    <w:rsid w:val="00C2256E"/>
    <w:rsid w:val="00C249A8"/>
    <w:rsid w:val="00C2582C"/>
    <w:rsid w:val="00C30123"/>
    <w:rsid w:val="00C32391"/>
    <w:rsid w:val="00C3483A"/>
    <w:rsid w:val="00C34B2B"/>
    <w:rsid w:val="00C35EFB"/>
    <w:rsid w:val="00C42EB1"/>
    <w:rsid w:val="00C467D3"/>
    <w:rsid w:val="00C507B6"/>
    <w:rsid w:val="00C522C5"/>
    <w:rsid w:val="00C5460D"/>
    <w:rsid w:val="00C5481B"/>
    <w:rsid w:val="00C57E06"/>
    <w:rsid w:val="00C61E03"/>
    <w:rsid w:val="00C652D0"/>
    <w:rsid w:val="00C66BD8"/>
    <w:rsid w:val="00C70096"/>
    <w:rsid w:val="00C71A0B"/>
    <w:rsid w:val="00C72488"/>
    <w:rsid w:val="00C75756"/>
    <w:rsid w:val="00C76402"/>
    <w:rsid w:val="00C76B61"/>
    <w:rsid w:val="00C76BFF"/>
    <w:rsid w:val="00C83DE2"/>
    <w:rsid w:val="00C86243"/>
    <w:rsid w:val="00C9203D"/>
    <w:rsid w:val="00CA108C"/>
    <w:rsid w:val="00CA44A4"/>
    <w:rsid w:val="00CA4A3E"/>
    <w:rsid w:val="00CC2A97"/>
    <w:rsid w:val="00CC411F"/>
    <w:rsid w:val="00CC4354"/>
    <w:rsid w:val="00CC4496"/>
    <w:rsid w:val="00CC4CE2"/>
    <w:rsid w:val="00CC5834"/>
    <w:rsid w:val="00CD0789"/>
    <w:rsid w:val="00CD5B30"/>
    <w:rsid w:val="00CD5C49"/>
    <w:rsid w:val="00CD6B1D"/>
    <w:rsid w:val="00CD6DA3"/>
    <w:rsid w:val="00CE0DEA"/>
    <w:rsid w:val="00CE7B6B"/>
    <w:rsid w:val="00CF3D84"/>
    <w:rsid w:val="00CF3FE4"/>
    <w:rsid w:val="00CF6257"/>
    <w:rsid w:val="00D045F9"/>
    <w:rsid w:val="00D04ED9"/>
    <w:rsid w:val="00D142FF"/>
    <w:rsid w:val="00D14D1D"/>
    <w:rsid w:val="00D15F10"/>
    <w:rsid w:val="00D1727F"/>
    <w:rsid w:val="00D213EE"/>
    <w:rsid w:val="00D22A6B"/>
    <w:rsid w:val="00D2361B"/>
    <w:rsid w:val="00D35DDF"/>
    <w:rsid w:val="00D37C4C"/>
    <w:rsid w:val="00D404C5"/>
    <w:rsid w:val="00D51AED"/>
    <w:rsid w:val="00D532D7"/>
    <w:rsid w:val="00D533EF"/>
    <w:rsid w:val="00D537CA"/>
    <w:rsid w:val="00D5388F"/>
    <w:rsid w:val="00D55424"/>
    <w:rsid w:val="00D56CF4"/>
    <w:rsid w:val="00D57F0B"/>
    <w:rsid w:val="00D60F35"/>
    <w:rsid w:val="00D64916"/>
    <w:rsid w:val="00D65136"/>
    <w:rsid w:val="00D66734"/>
    <w:rsid w:val="00D73230"/>
    <w:rsid w:val="00D754DD"/>
    <w:rsid w:val="00D849BA"/>
    <w:rsid w:val="00D854E4"/>
    <w:rsid w:val="00D87265"/>
    <w:rsid w:val="00D87847"/>
    <w:rsid w:val="00DA0E43"/>
    <w:rsid w:val="00DA1240"/>
    <w:rsid w:val="00DA2D56"/>
    <w:rsid w:val="00DA5E75"/>
    <w:rsid w:val="00DA6988"/>
    <w:rsid w:val="00DA7658"/>
    <w:rsid w:val="00DB1577"/>
    <w:rsid w:val="00DB2220"/>
    <w:rsid w:val="00DB288A"/>
    <w:rsid w:val="00DB40E4"/>
    <w:rsid w:val="00DB6432"/>
    <w:rsid w:val="00DC1B20"/>
    <w:rsid w:val="00DC3C12"/>
    <w:rsid w:val="00DC4469"/>
    <w:rsid w:val="00DD3BB8"/>
    <w:rsid w:val="00DD4F01"/>
    <w:rsid w:val="00DD5B3F"/>
    <w:rsid w:val="00DD5E13"/>
    <w:rsid w:val="00DE133F"/>
    <w:rsid w:val="00DE4C56"/>
    <w:rsid w:val="00DE5FE1"/>
    <w:rsid w:val="00DF02AA"/>
    <w:rsid w:val="00DF61DF"/>
    <w:rsid w:val="00DF66F5"/>
    <w:rsid w:val="00E01540"/>
    <w:rsid w:val="00E01A94"/>
    <w:rsid w:val="00E01D79"/>
    <w:rsid w:val="00E01EEB"/>
    <w:rsid w:val="00E02448"/>
    <w:rsid w:val="00E027D8"/>
    <w:rsid w:val="00E0432B"/>
    <w:rsid w:val="00E0737D"/>
    <w:rsid w:val="00E1016D"/>
    <w:rsid w:val="00E13410"/>
    <w:rsid w:val="00E141E0"/>
    <w:rsid w:val="00E159DC"/>
    <w:rsid w:val="00E16A3D"/>
    <w:rsid w:val="00E21449"/>
    <w:rsid w:val="00E246CA"/>
    <w:rsid w:val="00E272CC"/>
    <w:rsid w:val="00E32135"/>
    <w:rsid w:val="00E359BA"/>
    <w:rsid w:val="00E418D6"/>
    <w:rsid w:val="00E42380"/>
    <w:rsid w:val="00E430F0"/>
    <w:rsid w:val="00E44F88"/>
    <w:rsid w:val="00E45422"/>
    <w:rsid w:val="00E465B0"/>
    <w:rsid w:val="00E478CA"/>
    <w:rsid w:val="00E50D2F"/>
    <w:rsid w:val="00E50E84"/>
    <w:rsid w:val="00E531E0"/>
    <w:rsid w:val="00E53A5E"/>
    <w:rsid w:val="00E703D3"/>
    <w:rsid w:val="00E72B61"/>
    <w:rsid w:val="00E77FC4"/>
    <w:rsid w:val="00E8087D"/>
    <w:rsid w:val="00E8200C"/>
    <w:rsid w:val="00E82F2F"/>
    <w:rsid w:val="00E83183"/>
    <w:rsid w:val="00E844DE"/>
    <w:rsid w:val="00E856F2"/>
    <w:rsid w:val="00E86334"/>
    <w:rsid w:val="00E868D1"/>
    <w:rsid w:val="00E8719E"/>
    <w:rsid w:val="00E9015F"/>
    <w:rsid w:val="00E901E0"/>
    <w:rsid w:val="00E90663"/>
    <w:rsid w:val="00E93AAD"/>
    <w:rsid w:val="00E97260"/>
    <w:rsid w:val="00E97811"/>
    <w:rsid w:val="00EB003B"/>
    <w:rsid w:val="00EB0724"/>
    <w:rsid w:val="00EB1DD2"/>
    <w:rsid w:val="00EB2A13"/>
    <w:rsid w:val="00EB51EC"/>
    <w:rsid w:val="00EB632F"/>
    <w:rsid w:val="00EB67A7"/>
    <w:rsid w:val="00EC0E75"/>
    <w:rsid w:val="00EC1351"/>
    <w:rsid w:val="00EC1E54"/>
    <w:rsid w:val="00EC5CE2"/>
    <w:rsid w:val="00EC6332"/>
    <w:rsid w:val="00EC6D7F"/>
    <w:rsid w:val="00ED181F"/>
    <w:rsid w:val="00ED2170"/>
    <w:rsid w:val="00EE3FAD"/>
    <w:rsid w:val="00EE4C5B"/>
    <w:rsid w:val="00EE5186"/>
    <w:rsid w:val="00EE69C3"/>
    <w:rsid w:val="00EE730A"/>
    <w:rsid w:val="00EF2C31"/>
    <w:rsid w:val="00EF3643"/>
    <w:rsid w:val="00EF3A10"/>
    <w:rsid w:val="00EF3DCF"/>
    <w:rsid w:val="00F00CE1"/>
    <w:rsid w:val="00F033E0"/>
    <w:rsid w:val="00F0345E"/>
    <w:rsid w:val="00F03B8F"/>
    <w:rsid w:val="00F05DD6"/>
    <w:rsid w:val="00F06F11"/>
    <w:rsid w:val="00F1009A"/>
    <w:rsid w:val="00F1198E"/>
    <w:rsid w:val="00F11B38"/>
    <w:rsid w:val="00F1511E"/>
    <w:rsid w:val="00F1525A"/>
    <w:rsid w:val="00F24FE2"/>
    <w:rsid w:val="00F27F0A"/>
    <w:rsid w:val="00F3052A"/>
    <w:rsid w:val="00F32B84"/>
    <w:rsid w:val="00F33DA8"/>
    <w:rsid w:val="00F37793"/>
    <w:rsid w:val="00F415C9"/>
    <w:rsid w:val="00F41BC0"/>
    <w:rsid w:val="00F43433"/>
    <w:rsid w:val="00F43F41"/>
    <w:rsid w:val="00F50200"/>
    <w:rsid w:val="00F50321"/>
    <w:rsid w:val="00F51D9F"/>
    <w:rsid w:val="00F57544"/>
    <w:rsid w:val="00F578E1"/>
    <w:rsid w:val="00F6263A"/>
    <w:rsid w:val="00F67955"/>
    <w:rsid w:val="00F762EB"/>
    <w:rsid w:val="00F77460"/>
    <w:rsid w:val="00F81CE6"/>
    <w:rsid w:val="00F8202C"/>
    <w:rsid w:val="00F87336"/>
    <w:rsid w:val="00FA2232"/>
    <w:rsid w:val="00FA2F0C"/>
    <w:rsid w:val="00FA5DCB"/>
    <w:rsid w:val="00FB3775"/>
    <w:rsid w:val="00FB416D"/>
    <w:rsid w:val="00FB695F"/>
    <w:rsid w:val="00FC0D3A"/>
    <w:rsid w:val="00FC3A2F"/>
    <w:rsid w:val="00FC637A"/>
    <w:rsid w:val="00FC7FEF"/>
    <w:rsid w:val="00FD00E0"/>
    <w:rsid w:val="00FD2E1A"/>
    <w:rsid w:val="00FD3323"/>
    <w:rsid w:val="00FD7EE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77"/>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7708</TotalTime>
  <Pages>54</Pages>
  <Words>46909</Words>
  <Characters>277239</Characters>
  <Application>Microsoft Office Word</Application>
  <DocSecurity>0</DocSecurity>
  <Lines>5134</Lines>
  <Paragraphs>1507</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322641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869</cp:revision>
  <dcterms:created xsi:type="dcterms:W3CDTF">2026-05-31T08:55:00Z</dcterms:created>
  <dcterms:modified xsi:type="dcterms:W3CDTF">2026-07-29T11:17:00Z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