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412854"/>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412855"/>
      <w:r w:rsidRPr="008E68F6">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412856"/>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w:t>
      </w:r>
      <w:r w:rsidR="003C3387" w:rsidRPr="008E68F6">
        <w:lastRenderedPageBreak/>
        <w:t>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412857"/>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412858"/>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1588FE40" w14:textId="3B24EB4C" w:rsidR="00AF477C"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412854" w:history="1">
            <w:r w:rsidR="00AF477C" w:rsidRPr="00D10C02">
              <w:rPr>
                <w:rStyle w:val="Hyperlink"/>
                <w:noProof/>
              </w:rPr>
              <w:t>Declaration</w:t>
            </w:r>
            <w:r w:rsidR="00AF477C">
              <w:rPr>
                <w:noProof/>
                <w:webHidden/>
              </w:rPr>
              <w:tab/>
            </w:r>
            <w:r w:rsidR="00AF477C">
              <w:rPr>
                <w:noProof/>
                <w:webHidden/>
              </w:rPr>
              <w:fldChar w:fldCharType="begin"/>
            </w:r>
            <w:r w:rsidR="00AF477C">
              <w:rPr>
                <w:noProof/>
                <w:webHidden/>
              </w:rPr>
              <w:instrText xml:space="preserve"> PAGEREF _Toc236412854 \h </w:instrText>
            </w:r>
            <w:r w:rsidR="00AF477C">
              <w:rPr>
                <w:noProof/>
                <w:webHidden/>
              </w:rPr>
            </w:r>
            <w:r w:rsidR="00AF477C">
              <w:rPr>
                <w:noProof/>
                <w:webHidden/>
              </w:rPr>
              <w:fldChar w:fldCharType="separate"/>
            </w:r>
            <w:r w:rsidR="00AF477C">
              <w:rPr>
                <w:noProof/>
                <w:webHidden/>
              </w:rPr>
              <w:t>4</w:t>
            </w:r>
            <w:r w:rsidR="00AF477C">
              <w:rPr>
                <w:noProof/>
                <w:webHidden/>
              </w:rPr>
              <w:fldChar w:fldCharType="end"/>
            </w:r>
          </w:hyperlink>
        </w:p>
        <w:p w14:paraId="438E9AEB" w14:textId="257381F0" w:rsidR="00AF477C" w:rsidRDefault="00AF477C">
          <w:pPr>
            <w:pStyle w:val="TOC1"/>
            <w:tabs>
              <w:tab w:val="right" w:leader="dot" w:pos="9016"/>
            </w:tabs>
            <w:rPr>
              <w:noProof/>
              <w:lang w:eastAsia="en-GB"/>
            </w:rPr>
          </w:pPr>
          <w:hyperlink w:anchor="_Toc236412855" w:history="1">
            <w:r w:rsidRPr="00D10C02">
              <w:rPr>
                <w:rStyle w:val="Hyperlink"/>
                <w:noProof/>
              </w:rPr>
              <w:t>Acknowledgements</w:t>
            </w:r>
            <w:r>
              <w:rPr>
                <w:noProof/>
                <w:webHidden/>
              </w:rPr>
              <w:tab/>
            </w:r>
            <w:r>
              <w:rPr>
                <w:noProof/>
                <w:webHidden/>
              </w:rPr>
              <w:fldChar w:fldCharType="begin"/>
            </w:r>
            <w:r>
              <w:rPr>
                <w:noProof/>
                <w:webHidden/>
              </w:rPr>
              <w:instrText xml:space="preserve"> PAGEREF _Toc236412855 \h </w:instrText>
            </w:r>
            <w:r>
              <w:rPr>
                <w:noProof/>
                <w:webHidden/>
              </w:rPr>
            </w:r>
            <w:r>
              <w:rPr>
                <w:noProof/>
                <w:webHidden/>
              </w:rPr>
              <w:fldChar w:fldCharType="separate"/>
            </w:r>
            <w:r>
              <w:rPr>
                <w:noProof/>
                <w:webHidden/>
              </w:rPr>
              <w:t>6</w:t>
            </w:r>
            <w:r>
              <w:rPr>
                <w:noProof/>
                <w:webHidden/>
              </w:rPr>
              <w:fldChar w:fldCharType="end"/>
            </w:r>
          </w:hyperlink>
        </w:p>
        <w:p w14:paraId="50D9EFA7" w14:textId="04F35B4F" w:rsidR="00AF477C" w:rsidRDefault="00AF477C">
          <w:pPr>
            <w:pStyle w:val="TOC1"/>
            <w:tabs>
              <w:tab w:val="right" w:leader="dot" w:pos="9016"/>
            </w:tabs>
            <w:rPr>
              <w:noProof/>
              <w:lang w:eastAsia="en-GB"/>
            </w:rPr>
          </w:pPr>
          <w:hyperlink w:anchor="_Toc236412856" w:history="1">
            <w:r w:rsidRPr="00D10C02">
              <w:rPr>
                <w:rStyle w:val="Hyperlink"/>
                <w:noProof/>
              </w:rPr>
              <w:t>Abstract</w:t>
            </w:r>
            <w:r>
              <w:rPr>
                <w:noProof/>
                <w:webHidden/>
              </w:rPr>
              <w:tab/>
            </w:r>
            <w:r>
              <w:rPr>
                <w:noProof/>
                <w:webHidden/>
              </w:rPr>
              <w:fldChar w:fldCharType="begin"/>
            </w:r>
            <w:r>
              <w:rPr>
                <w:noProof/>
                <w:webHidden/>
              </w:rPr>
              <w:instrText xml:space="preserve"> PAGEREF _Toc236412856 \h </w:instrText>
            </w:r>
            <w:r>
              <w:rPr>
                <w:noProof/>
                <w:webHidden/>
              </w:rPr>
            </w:r>
            <w:r>
              <w:rPr>
                <w:noProof/>
                <w:webHidden/>
              </w:rPr>
              <w:fldChar w:fldCharType="separate"/>
            </w:r>
            <w:r>
              <w:rPr>
                <w:noProof/>
                <w:webHidden/>
              </w:rPr>
              <w:t>7</w:t>
            </w:r>
            <w:r>
              <w:rPr>
                <w:noProof/>
                <w:webHidden/>
              </w:rPr>
              <w:fldChar w:fldCharType="end"/>
            </w:r>
          </w:hyperlink>
        </w:p>
        <w:p w14:paraId="53CBC20B" w14:textId="3B4EB3D7" w:rsidR="00AF477C" w:rsidRDefault="00AF477C">
          <w:pPr>
            <w:pStyle w:val="TOC1"/>
            <w:tabs>
              <w:tab w:val="right" w:leader="dot" w:pos="9016"/>
            </w:tabs>
            <w:rPr>
              <w:noProof/>
              <w:lang w:eastAsia="en-GB"/>
            </w:rPr>
          </w:pPr>
          <w:hyperlink w:anchor="_Toc236412857" w:history="1">
            <w:r w:rsidRPr="00D10C02">
              <w:rPr>
                <w:rStyle w:val="Hyperlink"/>
                <w:noProof/>
              </w:rPr>
              <w:t>Acronyms</w:t>
            </w:r>
            <w:r>
              <w:rPr>
                <w:noProof/>
                <w:webHidden/>
              </w:rPr>
              <w:tab/>
            </w:r>
            <w:r>
              <w:rPr>
                <w:noProof/>
                <w:webHidden/>
              </w:rPr>
              <w:fldChar w:fldCharType="begin"/>
            </w:r>
            <w:r>
              <w:rPr>
                <w:noProof/>
                <w:webHidden/>
              </w:rPr>
              <w:instrText xml:space="preserve"> PAGEREF _Toc236412857 \h </w:instrText>
            </w:r>
            <w:r>
              <w:rPr>
                <w:noProof/>
                <w:webHidden/>
              </w:rPr>
            </w:r>
            <w:r>
              <w:rPr>
                <w:noProof/>
                <w:webHidden/>
              </w:rPr>
              <w:fldChar w:fldCharType="separate"/>
            </w:r>
            <w:r>
              <w:rPr>
                <w:noProof/>
                <w:webHidden/>
              </w:rPr>
              <w:t>10</w:t>
            </w:r>
            <w:r>
              <w:rPr>
                <w:noProof/>
                <w:webHidden/>
              </w:rPr>
              <w:fldChar w:fldCharType="end"/>
            </w:r>
          </w:hyperlink>
        </w:p>
        <w:p w14:paraId="4ADFFACF" w14:textId="23E71AF7" w:rsidR="00AF477C" w:rsidRDefault="00AF477C">
          <w:pPr>
            <w:pStyle w:val="TOC1"/>
            <w:tabs>
              <w:tab w:val="right" w:leader="dot" w:pos="9016"/>
            </w:tabs>
            <w:rPr>
              <w:noProof/>
              <w:lang w:eastAsia="en-GB"/>
            </w:rPr>
          </w:pPr>
          <w:hyperlink w:anchor="_Toc236412858" w:history="1">
            <w:r w:rsidRPr="00D10C02">
              <w:rPr>
                <w:rStyle w:val="Hyperlink"/>
                <w:noProof/>
              </w:rPr>
              <w:t>Table of Contents</w:t>
            </w:r>
            <w:r>
              <w:rPr>
                <w:noProof/>
                <w:webHidden/>
              </w:rPr>
              <w:tab/>
            </w:r>
            <w:r>
              <w:rPr>
                <w:noProof/>
                <w:webHidden/>
              </w:rPr>
              <w:fldChar w:fldCharType="begin"/>
            </w:r>
            <w:r>
              <w:rPr>
                <w:noProof/>
                <w:webHidden/>
              </w:rPr>
              <w:instrText xml:space="preserve"> PAGEREF _Toc236412858 \h </w:instrText>
            </w:r>
            <w:r>
              <w:rPr>
                <w:noProof/>
                <w:webHidden/>
              </w:rPr>
            </w:r>
            <w:r>
              <w:rPr>
                <w:noProof/>
                <w:webHidden/>
              </w:rPr>
              <w:fldChar w:fldCharType="separate"/>
            </w:r>
            <w:r>
              <w:rPr>
                <w:noProof/>
                <w:webHidden/>
              </w:rPr>
              <w:t>11</w:t>
            </w:r>
            <w:r>
              <w:rPr>
                <w:noProof/>
                <w:webHidden/>
              </w:rPr>
              <w:fldChar w:fldCharType="end"/>
            </w:r>
          </w:hyperlink>
        </w:p>
        <w:p w14:paraId="0DA5B6BC" w14:textId="52704857" w:rsidR="00AF477C" w:rsidRDefault="00AF477C">
          <w:pPr>
            <w:pStyle w:val="TOC1"/>
            <w:tabs>
              <w:tab w:val="right" w:leader="dot" w:pos="9016"/>
            </w:tabs>
            <w:rPr>
              <w:noProof/>
              <w:lang w:eastAsia="en-GB"/>
            </w:rPr>
          </w:pPr>
          <w:hyperlink w:anchor="_Toc236412859" w:history="1">
            <w:r w:rsidRPr="00D10C02">
              <w:rPr>
                <w:rStyle w:val="Hyperlink"/>
                <w:noProof/>
              </w:rPr>
              <w:t>Table of Figures</w:t>
            </w:r>
            <w:r>
              <w:rPr>
                <w:noProof/>
                <w:webHidden/>
              </w:rPr>
              <w:tab/>
            </w:r>
            <w:r>
              <w:rPr>
                <w:noProof/>
                <w:webHidden/>
              </w:rPr>
              <w:fldChar w:fldCharType="begin"/>
            </w:r>
            <w:r>
              <w:rPr>
                <w:noProof/>
                <w:webHidden/>
              </w:rPr>
              <w:instrText xml:space="preserve"> PAGEREF _Toc236412859 \h </w:instrText>
            </w:r>
            <w:r>
              <w:rPr>
                <w:noProof/>
                <w:webHidden/>
              </w:rPr>
            </w:r>
            <w:r>
              <w:rPr>
                <w:noProof/>
                <w:webHidden/>
              </w:rPr>
              <w:fldChar w:fldCharType="separate"/>
            </w:r>
            <w:r>
              <w:rPr>
                <w:noProof/>
                <w:webHidden/>
              </w:rPr>
              <w:t>14</w:t>
            </w:r>
            <w:r>
              <w:rPr>
                <w:noProof/>
                <w:webHidden/>
              </w:rPr>
              <w:fldChar w:fldCharType="end"/>
            </w:r>
          </w:hyperlink>
        </w:p>
        <w:p w14:paraId="2960147A" w14:textId="7DF9B2DD" w:rsidR="00AF477C" w:rsidRDefault="00AF477C">
          <w:pPr>
            <w:pStyle w:val="TOC1"/>
            <w:tabs>
              <w:tab w:val="right" w:leader="dot" w:pos="9016"/>
            </w:tabs>
            <w:rPr>
              <w:noProof/>
              <w:lang w:eastAsia="en-GB"/>
            </w:rPr>
          </w:pPr>
          <w:hyperlink w:anchor="_Toc236412860" w:history="1">
            <w:r w:rsidRPr="00D10C02">
              <w:rPr>
                <w:rStyle w:val="Hyperlink"/>
                <w:noProof/>
              </w:rPr>
              <w:t>Table of Tables</w:t>
            </w:r>
            <w:r>
              <w:rPr>
                <w:noProof/>
                <w:webHidden/>
              </w:rPr>
              <w:tab/>
            </w:r>
            <w:r>
              <w:rPr>
                <w:noProof/>
                <w:webHidden/>
              </w:rPr>
              <w:fldChar w:fldCharType="begin"/>
            </w:r>
            <w:r>
              <w:rPr>
                <w:noProof/>
                <w:webHidden/>
              </w:rPr>
              <w:instrText xml:space="preserve"> PAGEREF _Toc236412860 \h </w:instrText>
            </w:r>
            <w:r>
              <w:rPr>
                <w:noProof/>
                <w:webHidden/>
              </w:rPr>
            </w:r>
            <w:r>
              <w:rPr>
                <w:noProof/>
                <w:webHidden/>
              </w:rPr>
              <w:fldChar w:fldCharType="separate"/>
            </w:r>
            <w:r>
              <w:rPr>
                <w:noProof/>
                <w:webHidden/>
              </w:rPr>
              <w:t>15</w:t>
            </w:r>
            <w:r>
              <w:rPr>
                <w:noProof/>
                <w:webHidden/>
              </w:rPr>
              <w:fldChar w:fldCharType="end"/>
            </w:r>
          </w:hyperlink>
        </w:p>
        <w:p w14:paraId="65FE5F6A" w14:textId="482D1F00" w:rsidR="00AF477C" w:rsidRDefault="00AF477C">
          <w:pPr>
            <w:pStyle w:val="TOC1"/>
            <w:tabs>
              <w:tab w:val="right" w:leader="dot" w:pos="9016"/>
            </w:tabs>
            <w:rPr>
              <w:noProof/>
              <w:lang w:eastAsia="en-GB"/>
            </w:rPr>
          </w:pPr>
          <w:hyperlink w:anchor="_Toc236412861" w:history="1">
            <w:r w:rsidRPr="00D10C02">
              <w:rPr>
                <w:rStyle w:val="Hyperlink"/>
                <w:noProof/>
              </w:rPr>
              <w:t>Table of Code Listings</w:t>
            </w:r>
            <w:r>
              <w:rPr>
                <w:noProof/>
                <w:webHidden/>
              </w:rPr>
              <w:tab/>
            </w:r>
            <w:r>
              <w:rPr>
                <w:noProof/>
                <w:webHidden/>
              </w:rPr>
              <w:fldChar w:fldCharType="begin"/>
            </w:r>
            <w:r>
              <w:rPr>
                <w:noProof/>
                <w:webHidden/>
              </w:rPr>
              <w:instrText xml:space="preserve"> PAGEREF _Toc236412861 \h </w:instrText>
            </w:r>
            <w:r>
              <w:rPr>
                <w:noProof/>
                <w:webHidden/>
              </w:rPr>
            </w:r>
            <w:r>
              <w:rPr>
                <w:noProof/>
                <w:webHidden/>
              </w:rPr>
              <w:fldChar w:fldCharType="separate"/>
            </w:r>
            <w:r>
              <w:rPr>
                <w:noProof/>
                <w:webHidden/>
              </w:rPr>
              <w:t>16</w:t>
            </w:r>
            <w:r>
              <w:rPr>
                <w:noProof/>
                <w:webHidden/>
              </w:rPr>
              <w:fldChar w:fldCharType="end"/>
            </w:r>
          </w:hyperlink>
        </w:p>
        <w:p w14:paraId="6A9F5034" w14:textId="18EC6309" w:rsidR="00AF477C" w:rsidRDefault="00AF477C">
          <w:pPr>
            <w:pStyle w:val="TOC1"/>
            <w:tabs>
              <w:tab w:val="left" w:pos="440"/>
              <w:tab w:val="right" w:leader="dot" w:pos="9016"/>
            </w:tabs>
            <w:rPr>
              <w:noProof/>
              <w:lang w:eastAsia="en-GB"/>
            </w:rPr>
          </w:pPr>
          <w:hyperlink w:anchor="_Toc236412862" w:history="1">
            <w:r w:rsidRPr="00D10C02">
              <w:rPr>
                <w:rStyle w:val="Hyperlink"/>
                <w:noProof/>
              </w:rPr>
              <w:t>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_Toc236412862 \h </w:instrText>
            </w:r>
            <w:r>
              <w:rPr>
                <w:noProof/>
                <w:webHidden/>
              </w:rPr>
            </w:r>
            <w:r>
              <w:rPr>
                <w:noProof/>
                <w:webHidden/>
              </w:rPr>
              <w:fldChar w:fldCharType="separate"/>
            </w:r>
            <w:r>
              <w:rPr>
                <w:noProof/>
                <w:webHidden/>
              </w:rPr>
              <w:t>1</w:t>
            </w:r>
            <w:r>
              <w:rPr>
                <w:noProof/>
                <w:webHidden/>
              </w:rPr>
              <w:fldChar w:fldCharType="end"/>
            </w:r>
          </w:hyperlink>
        </w:p>
        <w:p w14:paraId="7CD4CDE7" w14:textId="1AD6A88D" w:rsidR="00AF477C" w:rsidRDefault="00AF477C">
          <w:pPr>
            <w:pStyle w:val="TOC2"/>
            <w:tabs>
              <w:tab w:val="left" w:pos="960"/>
              <w:tab w:val="right" w:leader="dot" w:pos="9016"/>
            </w:tabs>
            <w:rPr>
              <w:noProof/>
              <w:lang w:eastAsia="en-GB"/>
            </w:rPr>
          </w:pPr>
          <w:hyperlink w:anchor="_Toc236412863" w:history="1">
            <w:r w:rsidRPr="00D10C02">
              <w:rPr>
                <w:rStyle w:val="Hyperlink"/>
                <w:noProof/>
              </w:rPr>
              <w:t>1.1.</w:t>
            </w:r>
            <w:r>
              <w:rPr>
                <w:noProof/>
                <w:lang w:eastAsia="en-GB"/>
              </w:rPr>
              <w:tab/>
            </w:r>
            <w:r w:rsidRPr="00D10C02">
              <w:rPr>
                <w:rStyle w:val="Hyperlink"/>
                <w:noProof/>
              </w:rPr>
              <w:t>Purpose</w:t>
            </w:r>
            <w:r>
              <w:rPr>
                <w:noProof/>
                <w:webHidden/>
              </w:rPr>
              <w:tab/>
            </w:r>
            <w:r>
              <w:rPr>
                <w:noProof/>
                <w:webHidden/>
              </w:rPr>
              <w:fldChar w:fldCharType="begin"/>
            </w:r>
            <w:r>
              <w:rPr>
                <w:noProof/>
                <w:webHidden/>
              </w:rPr>
              <w:instrText xml:space="preserve"> PAGEREF _Toc236412863 \h </w:instrText>
            </w:r>
            <w:r>
              <w:rPr>
                <w:noProof/>
                <w:webHidden/>
              </w:rPr>
            </w:r>
            <w:r>
              <w:rPr>
                <w:noProof/>
                <w:webHidden/>
              </w:rPr>
              <w:fldChar w:fldCharType="separate"/>
            </w:r>
            <w:r>
              <w:rPr>
                <w:noProof/>
                <w:webHidden/>
              </w:rPr>
              <w:t>2</w:t>
            </w:r>
            <w:r>
              <w:rPr>
                <w:noProof/>
                <w:webHidden/>
              </w:rPr>
              <w:fldChar w:fldCharType="end"/>
            </w:r>
          </w:hyperlink>
        </w:p>
        <w:p w14:paraId="0AEC1028" w14:textId="27FB8594" w:rsidR="00AF477C" w:rsidRDefault="00AF477C">
          <w:pPr>
            <w:pStyle w:val="TOC2"/>
            <w:tabs>
              <w:tab w:val="left" w:pos="960"/>
              <w:tab w:val="right" w:leader="dot" w:pos="9016"/>
            </w:tabs>
            <w:rPr>
              <w:noProof/>
              <w:lang w:eastAsia="en-GB"/>
            </w:rPr>
          </w:pPr>
          <w:hyperlink w:anchor="_Toc236412864" w:history="1">
            <w:r w:rsidRPr="00D10C02">
              <w:rPr>
                <w:rStyle w:val="Hyperlink"/>
                <w:noProof/>
              </w:rPr>
              <w:t>1.2.</w:t>
            </w:r>
            <w:r>
              <w:rPr>
                <w:noProof/>
                <w:lang w:eastAsia="en-GB"/>
              </w:rPr>
              <w:tab/>
            </w:r>
            <w:r w:rsidRPr="00D10C02">
              <w:rPr>
                <w:rStyle w:val="Hyperlink"/>
                <w:noProof/>
              </w:rPr>
              <w:t>Aims</w:t>
            </w:r>
            <w:r>
              <w:rPr>
                <w:noProof/>
                <w:webHidden/>
              </w:rPr>
              <w:tab/>
            </w:r>
            <w:r>
              <w:rPr>
                <w:noProof/>
                <w:webHidden/>
              </w:rPr>
              <w:fldChar w:fldCharType="begin"/>
            </w:r>
            <w:r>
              <w:rPr>
                <w:noProof/>
                <w:webHidden/>
              </w:rPr>
              <w:instrText xml:space="preserve"> PAGEREF _Toc236412864 \h </w:instrText>
            </w:r>
            <w:r>
              <w:rPr>
                <w:noProof/>
                <w:webHidden/>
              </w:rPr>
            </w:r>
            <w:r>
              <w:rPr>
                <w:noProof/>
                <w:webHidden/>
              </w:rPr>
              <w:fldChar w:fldCharType="separate"/>
            </w:r>
            <w:r>
              <w:rPr>
                <w:noProof/>
                <w:webHidden/>
              </w:rPr>
              <w:t>3</w:t>
            </w:r>
            <w:r>
              <w:rPr>
                <w:noProof/>
                <w:webHidden/>
              </w:rPr>
              <w:fldChar w:fldCharType="end"/>
            </w:r>
          </w:hyperlink>
        </w:p>
        <w:p w14:paraId="1D347E1D" w14:textId="7E432ADA" w:rsidR="00AF477C" w:rsidRDefault="00AF477C">
          <w:pPr>
            <w:pStyle w:val="TOC2"/>
            <w:tabs>
              <w:tab w:val="left" w:pos="960"/>
              <w:tab w:val="right" w:leader="dot" w:pos="9016"/>
            </w:tabs>
            <w:rPr>
              <w:noProof/>
              <w:lang w:eastAsia="en-GB"/>
            </w:rPr>
          </w:pPr>
          <w:hyperlink w:anchor="_Toc236412865" w:history="1">
            <w:r w:rsidRPr="00D10C02">
              <w:rPr>
                <w:rStyle w:val="Hyperlink"/>
                <w:noProof/>
              </w:rPr>
              <w:t>1.3.</w:t>
            </w:r>
            <w:r>
              <w:rPr>
                <w:noProof/>
                <w:lang w:eastAsia="en-GB"/>
              </w:rPr>
              <w:tab/>
            </w:r>
            <w:r w:rsidRPr="00D10C02">
              <w:rPr>
                <w:rStyle w:val="Hyperlink"/>
                <w:noProof/>
              </w:rPr>
              <w:t>Objectives</w:t>
            </w:r>
            <w:r>
              <w:rPr>
                <w:noProof/>
                <w:webHidden/>
              </w:rPr>
              <w:tab/>
            </w:r>
            <w:r>
              <w:rPr>
                <w:noProof/>
                <w:webHidden/>
              </w:rPr>
              <w:fldChar w:fldCharType="begin"/>
            </w:r>
            <w:r>
              <w:rPr>
                <w:noProof/>
                <w:webHidden/>
              </w:rPr>
              <w:instrText xml:space="preserve"> PAGEREF _Toc236412865 \h </w:instrText>
            </w:r>
            <w:r>
              <w:rPr>
                <w:noProof/>
                <w:webHidden/>
              </w:rPr>
            </w:r>
            <w:r>
              <w:rPr>
                <w:noProof/>
                <w:webHidden/>
              </w:rPr>
              <w:fldChar w:fldCharType="separate"/>
            </w:r>
            <w:r>
              <w:rPr>
                <w:noProof/>
                <w:webHidden/>
              </w:rPr>
              <w:t>3</w:t>
            </w:r>
            <w:r>
              <w:rPr>
                <w:noProof/>
                <w:webHidden/>
              </w:rPr>
              <w:fldChar w:fldCharType="end"/>
            </w:r>
          </w:hyperlink>
        </w:p>
        <w:p w14:paraId="01D6DF21" w14:textId="45D2960A" w:rsidR="00AF477C" w:rsidRDefault="00AF477C">
          <w:pPr>
            <w:pStyle w:val="TOC2"/>
            <w:tabs>
              <w:tab w:val="left" w:pos="960"/>
              <w:tab w:val="right" w:leader="dot" w:pos="9016"/>
            </w:tabs>
            <w:rPr>
              <w:noProof/>
              <w:lang w:eastAsia="en-GB"/>
            </w:rPr>
          </w:pPr>
          <w:hyperlink w:anchor="_Toc236412866" w:history="1">
            <w:r w:rsidRPr="00D10C02">
              <w:rPr>
                <w:rStyle w:val="Hyperlink"/>
                <w:noProof/>
              </w:rPr>
              <w:t>1.4.</w:t>
            </w:r>
            <w:r>
              <w:rPr>
                <w:noProof/>
                <w:lang w:eastAsia="en-GB"/>
              </w:rPr>
              <w:tab/>
            </w:r>
            <w:r w:rsidRPr="00D10C02">
              <w:rPr>
                <w:rStyle w:val="Hyperlink"/>
                <w:noProof/>
              </w:rPr>
              <w:t>Background &amp; Technology of Interest</w:t>
            </w:r>
            <w:r>
              <w:rPr>
                <w:noProof/>
                <w:webHidden/>
              </w:rPr>
              <w:tab/>
            </w:r>
            <w:r>
              <w:rPr>
                <w:noProof/>
                <w:webHidden/>
              </w:rPr>
              <w:fldChar w:fldCharType="begin"/>
            </w:r>
            <w:r>
              <w:rPr>
                <w:noProof/>
                <w:webHidden/>
              </w:rPr>
              <w:instrText xml:space="preserve"> PAGEREF _Toc236412866 \h </w:instrText>
            </w:r>
            <w:r>
              <w:rPr>
                <w:noProof/>
                <w:webHidden/>
              </w:rPr>
            </w:r>
            <w:r>
              <w:rPr>
                <w:noProof/>
                <w:webHidden/>
              </w:rPr>
              <w:fldChar w:fldCharType="separate"/>
            </w:r>
            <w:r>
              <w:rPr>
                <w:noProof/>
                <w:webHidden/>
              </w:rPr>
              <w:t>3</w:t>
            </w:r>
            <w:r>
              <w:rPr>
                <w:noProof/>
                <w:webHidden/>
              </w:rPr>
              <w:fldChar w:fldCharType="end"/>
            </w:r>
          </w:hyperlink>
        </w:p>
        <w:p w14:paraId="2B3A9822" w14:textId="0707F771" w:rsidR="00AF477C" w:rsidRDefault="00AF477C">
          <w:pPr>
            <w:pStyle w:val="TOC2"/>
            <w:tabs>
              <w:tab w:val="left" w:pos="960"/>
              <w:tab w:val="right" w:leader="dot" w:pos="9016"/>
            </w:tabs>
            <w:rPr>
              <w:noProof/>
              <w:lang w:eastAsia="en-GB"/>
            </w:rPr>
          </w:pPr>
          <w:hyperlink w:anchor="_Toc236412867" w:history="1">
            <w:r w:rsidRPr="00D10C02">
              <w:rPr>
                <w:rStyle w:val="Hyperlink"/>
                <w:noProof/>
              </w:rPr>
              <w:t>1.5.</w:t>
            </w:r>
            <w:r>
              <w:rPr>
                <w:noProof/>
                <w:lang w:eastAsia="en-GB"/>
              </w:rPr>
              <w:tab/>
            </w:r>
            <w:r w:rsidRPr="00D10C02">
              <w:rPr>
                <w:rStyle w:val="Hyperlink"/>
                <w:noProof/>
              </w:rPr>
              <w:t>Problem Statement</w:t>
            </w:r>
            <w:r>
              <w:rPr>
                <w:noProof/>
                <w:webHidden/>
              </w:rPr>
              <w:tab/>
            </w:r>
            <w:r>
              <w:rPr>
                <w:noProof/>
                <w:webHidden/>
              </w:rPr>
              <w:fldChar w:fldCharType="begin"/>
            </w:r>
            <w:r>
              <w:rPr>
                <w:noProof/>
                <w:webHidden/>
              </w:rPr>
              <w:instrText xml:space="preserve"> PAGEREF _Toc236412867 \h </w:instrText>
            </w:r>
            <w:r>
              <w:rPr>
                <w:noProof/>
                <w:webHidden/>
              </w:rPr>
            </w:r>
            <w:r>
              <w:rPr>
                <w:noProof/>
                <w:webHidden/>
              </w:rPr>
              <w:fldChar w:fldCharType="separate"/>
            </w:r>
            <w:r>
              <w:rPr>
                <w:noProof/>
                <w:webHidden/>
              </w:rPr>
              <w:t>5</w:t>
            </w:r>
            <w:r>
              <w:rPr>
                <w:noProof/>
                <w:webHidden/>
              </w:rPr>
              <w:fldChar w:fldCharType="end"/>
            </w:r>
          </w:hyperlink>
        </w:p>
        <w:p w14:paraId="01EB0B1A" w14:textId="465485FF" w:rsidR="00AF477C" w:rsidRDefault="00AF477C">
          <w:pPr>
            <w:pStyle w:val="TOC2"/>
            <w:tabs>
              <w:tab w:val="left" w:pos="960"/>
              <w:tab w:val="right" w:leader="dot" w:pos="9016"/>
            </w:tabs>
            <w:rPr>
              <w:noProof/>
              <w:lang w:eastAsia="en-GB"/>
            </w:rPr>
          </w:pPr>
          <w:hyperlink w:anchor="_Toc236412868" w:history="1">
            <w:r w:rsidRPr="00D10C02">
              <w:rPr>
                <w:rStyle w:val="Hyperlink"/>
                <w:noProof/>
              </w:rPr>
              <w:t>1.6.</w:t>
            </w:r>
            <w:r>
              <w:rPr>
                <w:noProof/>
                <w:lang w:eastAsia="en-GB"/>
              </w:rPr>
              <w:tab/>
            </w:r>
            <w:r w:rsidRPr="00D10C02">
              <w:rPr>
                <w:rStyle w:val="Hyperlink"/>
                <w:noProof/>
              </w:rPr>
              <w:t>Research Question</w:t>
            </w:r>
            <w:r>
              <w:rPr>
                <w:noProof/>
                <w:webHidden/>
              </w:rPr>
              <w:tab/>
            </w:r>
            <w:r>
              <w:rPr>
                <w:noProof/>
                <w:webHidden/>
              </w:rPr>
              <w:fldChar w:fldCharType="begin"/>
            </w:r>
            <w:r>
              <w:rPr>
                <w:noProof/>
                <w:webHidden/>
              </w:rPr>
              <w:instrText xml:space="preserve"> PAGEREF _Toc236412868 \h </w:instrText>
            </w:r>
            <w:r>
              <w:rPr>
                <w:noProof/>
                <w:webHidden/>
              </w:rPr>
            </w:r>
            <w:r>
              <w:rPr>
                <w:noProof/>
                <w:webHidden/>
              </w:rPr>
              <w:fldChar w:fldCharType="separate"/>
            </w:r>
            <w:r>
              <w:rPr>
                <w:noProof/>
                <w:webHidden/>
              </w:rPr>
              <w:t>6</w:t>
            </w:r>
            <w:r>
              <w:rPr>
                <w:noProof/>
                <w:webHidden/>
              </w:rPr>
              <w:fldChar w:fldCharType="end"/>
            </w:r>
          </w:hyperlink>
        </w:p>
        <w:p w14:paraId="31159826" w14:textId="544B82C6" w:rsidR="00AF477C" w:rsidRDefault="00AF477C">
          <w:pPr>
            <w:pStyle w:val="TOC2"/>
            <w:tabs>
              <w:tab w:val="left" w:pos="960"/>
              <w:tab w:val="right" w:leader="dot" w:pos="9016"/>
            </w:tabs>
            <w:rPr>
              <w:noProof/>
              <w:lang w:eastAsia="en-GB"/>
            </w:rPr>
          </w:pPr>
          <w:hyperlink w:anchor="_Toc236412869" w:history="1">
            <w:r w:rsidRPr="00D10C02">
              <w:rPr>
                <w:rStyle w:val="Hyperlink"/>
                <w:noProof/>
              </w:rPr>
              <w:t>1.7.</w:t>
            </w:r>
            <w:r>
              <w:rPr>
                <w:noProof/>
                <w:lang w:eastAsia="en-GB"/>
              </w:rPr>
              <w:tab/>
            </w:r>
            <w:r w:rsidRPr="00D10C02">
              <w:rPr>
                <w:rStyle w:val="Hyperlink"/>
                <w:noProof/>
              </w:rPr>
              <w:t>Chapter 1 conclusion</w:t>
            </w:r>
            <w:r>
              <w:rPr>
                <w:noProof/>
                <w:webHidden/>
              </w:rPr>
              <w:tab/>
            </w:r>
            <w:r>
              <w:rPr>
                <w:noProof/>
                <w:webHidden/>
              </w:rPr>
              <w:fldChar w:fldCharType="begin"/>
            </w:r>
            <w:r>
              <w:rPr>
                <w:noProof/>
                <w:webHidden/>
              </w:rPr>
              <w:instrText xml:space="preserve"> PAGEREF _Toc236412869 \h </w:instrText>
            </w:r>
            <w:r>
              <w:rPr>
                <w:noProof/>
                <w:webHidden/>
              </w:rPr>
            </w:r>
            <w:r>
              <w:rPr>
                <w:noProof/>
                <w:webHidden/>
              </w:rPr>
              <w:fldChar w:fldCharType="separate"/>
            </w:r>
            <w:r>
              <w:rPr>
                <w:noProof/>
                <w:webHidden/>
              </w:rPr>
              <w:t>6</w:t>
            </w:r>
            <w:r>
              <w:rPr>
                <w:noProof/>
                <w:webHidden/>
              </w:rPr>
              <w:fldChar w:fldCharType="end"/>
            </w:r>
          </w:hyperlink>
        </w:p>
        <w:p w14:paraId="247AAA06" w14:textId="67FBB946" w:rsidR="00AF477C" w:rsidRDefault="00AF477C">
          <w:pPr>
            <w:pStyle w:val="TOC1"/>
            <w:tabs>
              <w:tab w:val="left" w:pos="440"/>
              <w:tab w:val="right" w:leader="dot" w:pos="9016"/>
            </w:tabs>
            <w:rPr>
              <w:noProof/>
              <w:lang w:eastAsia="en-GB"/>
            </w:rPr>
          </w:pPr>
          <w:hyperlink w:anchor="_Toc236412870" w:history="1">
            <w:r w:rsidRPr="00D10C02">
              <w:rPr>
                <w:rStyle w:val="Hyperlink"/>
                <w:noProof/>
              </w:rPr>
              <w:t>2.</w:t>
            </w:r>
            <w:r>
              <w:rPr>
                <w:noProof/>
                <w:lang w:eastAsia="en-GB"/>
              </w:rPr>
              <w:tab/>
            </w:r>
            <w:r w:rsidRPr="00D10C02">
              <w:rPr>
                <w:rStyle w:val="Hyperlink"/>
                <w:noProof/>
              </w:rPr>
              <w:t>Literature Review</w:t>
            </w:r>
            <w:r>
              <w:rPr>
                <w:noProof/>
                <w:webHidden/>
              </w:rPr>
              <w:tab/>
            </w:r>
            <w:r>
              <w:rPr>
                <w:noProof/>
                <w:webHidden/>
              </w:rPr>
              <w:fldChar w:fldCharType="begin"/>
            </w:r>
            <w:r>
              <w:rPr>
                <w:noProof/>
                <w:webHidden/>
              </w:rPr>
              <w:instrText xml:space="preserve"> PAGEREF _Toc236412870 \h </w:instrText>
            </w:r>
            <w:r>
              <w:rPr>
                <w:noProof/>
                <w:webHidden/>
              </w:rPr>
            </w:r>
            <w:r>
              <w:rPr>
                <w:noProof/>
                <w:webHidden/>
              </w:rPr>
              <w:fldChar w:fldCharType="separate"/>
            </w:r>
            <w:r>
              <w:rPr>
                <w:noProof/>
                <w:webHidden/>
              </w:rPr>
              <w:t>7</w:t>
            </w:r>
            <w:r>
              <w:rPr>
                <w:noProof/>
                <w:webHidden/>
              </w:rPr>
              <w:fldChar w:fldCharType="end"/>
            </w:r>
          </w:hyperlink>
        </w:p>
        <w:p w14:paraId="10D965D9" w14:textId="2E3C3D0A" w:rsidR="00AF477C" w:rsidRDefault="00AF477C">
          <w:pPr>
            <w:pStyle w:val="TOC1"/>
            <w:tabs>
              <w:tab w:val="left" w:pos="720"/>
              <w:tab w:val="right" w:leader="dot" w:pos="9016"/>
            </w:tabs>
            <w:rPr>
              <w:noProof/>
              <w:lang w:eastAsia="en-GB"/>
            </w:rPr>
          </w:pPr>
          <w:hyperlink w:anchor="_Toc236412871" w:history="1">
            <w:r w:rsidRPr="00D10C02">
              <w:rPr>
                <w:rStyle w:val="Hyperlink"/>
                <w:noProof/>
              </w:rPr>
              <w:t>2.1.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_Toc236412871 \h </w:instrText>
            </w:r>
            <w:r>
              <w:rPr>
                <w:noProof/>
                <w:webHidden/>
              </w:rPr>
            </w:r>
            <w:r>
              <w:rPr>
                <w:noProof/>
                <w:webHidden/>
              </w:rPr>
              <w:fldChar w:fldCharType="separate"/>
            </w:r>
            <w:r>
              <w:rPr>
                <w:noProof/>
                <w:webHidden/>
              </w:rPr>
              <w:t>7</w:t>
            </w:r>
            <w:r>
              <w:rPr>
                <w:noProof/>
                <w:webHidden/>
              </w:rPr>
              <w:fldChar w:fldCharType="end"/>
            </w:r>
          </w:hyperlink>
        </w:p>
        <w:p w14:paraId="7F24FC1C" w14:textId="31550F56" w:rsidR="00AF477C" w:rsidRDefault="00AF477C">
          <w:pPr>
            <w:pStyle w:val="TOC1"/>
            <w:tabs>
              <w:tab w:val="left" w:pos="720"/>
              <w:tab w:val="right" w:leader="dot" w:pos="9016"/>
            </w:tabs>
            <w:rPr>
              <w:noProof/>
              <w:lang w:eastAsia="en-GB"/>
            </w:rPr>
          </w:pPr>
          <w:hyperlink w:anchor="_Toc236412872" w:history="1">
            <w:r w:rsidRPr="00D10C02">
              <w:rPr>
                <w:rStyle w:val="Hyperlink"/>
                <w:noProof/>
              </w:rPr>
              <w:t>2.2.</w:t>
            </w:r>
            <w:r>
              <w:rPr>
                <w:noProof/>
                <w:lang w:eastAsia="en-GB"/>
              </w:rPr>
              <w:tab/>
            </w:r>
            <w:r w:rsidRPr="00D10C02">
              <w:rPr>
                <w:rStyle w:val="Hyperlink"/>
                <w:noProof/>
              </w:rPr>
              <w:t>Problem Context</w:t>
            </w:r>
            <w:r>
              <w:rPr>
                <w:noProof/>
                <w:webHidden/>
              </w:rPr>
              <w:tab/>
            </w:r>
            <w:r>
              <w:rPr>
                <w:noProof/>
                <w:webHidden/>
              </w:rPr>
              <w:fldChar w:fldCharType="begin"/>
            </w:r>
            <w:r>
              <w:rPr>
                <w:noProof/>
                <w:webHidden/>
              </w:rPr>
              <w:instrText xml:space="preserve"> PAGEREF _Toc236412872 \h </w:instrText>
            </w:r>
            <w:r>
              <w:rPr>
                <w:noProof/>
                <w:webHidden/>
              </w:rPr>
            </w:r>
            <w:r>
              <w:rPr>
                <w:noProof/>
                <w:webHidden/>
              </w:rPr>
              <w:fldChar w:fldCharType="separate"/>
            </w:r>
            <w:r>
              <w:rPr>
                <w:noProof/>
                <w:webHidden/>
              </w:rPr>
              <w:t>8</w:t>
            </w:r>
            <w:r>
              <w:rPr>
                <w:noProof/>
                <w:webHidden/>
              </w:rPr>
              <w:fldChar w:fldCharType="end"/>
            </w:r>
          </w:hyperlink>
        </w:p>
        <w:p w14:paraId="48E8CCE9" w14:textId="2353131C" w:rsidR="00AF477C" w:rsidRDefault="00AF477C">
          <w:pPr>
            <w:pStyle w:val="TOC1"/>
            <w:tabs>
              <w:tab w:val="left" w:pos="720"/>
              <w:tab w:val="right" w:leader="dot" w:pos="9016"/>
            </w:tabs>
            <w:rPr>
              <w:noProof/>
              <w:lang w:eastAsia="en-GB"/>
            </w:rPr>
          </w:pPr>
          <w:hyperlink w:anchor="_Toc236412873" w:history="1">
            <w:r w:rsidRPr="00D10C02">
              <w:rPr>
                <w:rStyle w:val="Hyperlink"/>
                <w:noProof/>
              </w:rPr>
              <w:t>2.3.</w:t>
            </w:r>
            <w:r>
              <w:rPr>
                <w:noProof/>
                <w:lang w:eastAsia="en-GB"/>
              </w:rPr>
              <w:tab/>
            </w:r>
            <w:r w:rsidRPr="00D10C02">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_Toc236412873 \h </w:instrText>
            </w:r>
            <w:r>
              <w:rPr>
                <w:noProof/>
                <w:webHidden/>
              </w:rPr>
            </w:r>
            <w:r>
              <w:rPr>
                <w:noProof/>
                <w:webHidden/>
              </w:rPr>
              <w:fldChar w:fldCharType="separate"/>
            </w:r>
            <w:r>
              <w:rPr>
                <w:noProof/>
                <w:webHidden/>
              </w:rPr>
              <w:t>9</w:t>
            </w:r>
            <w:r>
              <w:rPr>
                <w:noProof/>
                <w:webHidden/>
              </w:rPr>
              <w:fldChar w:fldCharType="end"/>
            </w:r>
          </w:hyperlink>
        </w:p>
        <w:p w14:paraId="2609E189" w14:textId="64E73895" w:rsidR="00AF477C" w:rsidRDefault="00AF477C">
          <w:pPr>
            <w:pStyle w:val="TOC3"/>
            <w:tabs>
              <w:tab w:val="left" w:pos="1440"/>
              <w:tab w:val="right" w:leader="dot" w:pos="9016"/>
            </w:tabs>
            <w:rPr>
              <w:noProof/>
              <w:lang w:val="en-IE" w:eastAsia="en-GB"/>
            </w:rPr>
          </w:pPr>
          <w:hyperlink w:anchor="_Toc236412874" w:history="1">
            <w:r w:rsidRPr="00D10C02">
              <w:rPr>
                <w:rStyle w:val="Hyperlink"/>
                <w:noProof/>
              </w:rPr>
              <w:t>2.3.1.</w:t>
            </w:r>
            <w:r>
              <w:rPr>
                <w:noProof/>
                <w:lang w:val="en-IE" w:eastAsia="en-GB"/>
              </w:rPr>
              <w:tab/>
            </w:r>
            <w:r w:rsidRPr="00D10C02">
              <w:rPr>
                <w:rStyle w:val="Hyperlink"/>
                <w:noProof/>
              </w:rPr>
              <w:t>Digital Transformation in the Postal Sector</w:t>
            </w:r>
            <w:r>
              <w:rPr>
                <w:noProof/>
                <w:webHidden/>
              </w:rPr>
              <w:tab/>
            </w:r>
            <w:r>
              <w:rPr>
                <w:noProof/>
                <w:webHidden/>
              </w:rPr>
              <w:fldChar w:fldCharType="begin"/>
            </w:r>
            <w:r>
              <w:rPr>
                <w:noProof/>
                <w:webHidden/>
              </w:rPr>
              <w:instrText xml:space="preserve"> PAGEREF _Toc236412874 \h </w:instrText>
            </w:r>
            <w:r>
              <w:rPr>
                <w:noProof/>
                <w:webHidden/>
              </w:rPr>
            </w:r>
            <w:r>
              <w:rPr>
                <w:noProof/>
                <w:webHidden/>
              </w:rPr>
              <w:fldChar w:fldCharType="separate"/>
            </w:r>
            <w:r>
              <w:rPr>
                <w:noProof/>
                <w:webHidden/>
              </w:rPr>
              <w:t>9</w:t>
            </w:r>
            <w:r>
              <w:rPr>
                <w:noProof/>
                <w:webHidden/>
              </w:rPr>
              <w:fldChar w:fldCharType="end"/>
            </w:r>
          </w:hyperlink>
        </w:p>
        <w:p w14:paraId="641E04E8" w14:textId="066A2266" w:rsidR="00AF477C" w:rsidRDefault="00AF477C">
          <w:pPr>
            <w:pStyle w:val="TOC3"/>
            <w:tabs>
              <w:tab w:val="left" w:pos="1440"/>
              <w:tab w:val="right" w:leader="dot" w:pos="9016"/>
            </w:tabs>
            <w:rPr>
              <w:noProof/>
              <w:lang w:val="en-IE" w:eastAsia="en-GB"/>
            </w:rPr>
          </w:pPr>
          <w:hyperlink w:anchor="_Toc236412875" w:history="1">
            <w:r w:rsidRPr="00D10C02">
              <w:rPr>
                <w:rStyle w:val="Hyperlink"/>
                <w:noProof/>
              </w:rPr>
              <w:t>2.3.2.</w:t>
            </w:r>
            <w:r>
              <w:rPr>
                <w:noProof/>
                <w:lang w:val="en-IE" w:eastAsia="en-GB"/>
              </w:rPr>
              <w:tab/>
            </w:r>
            <w:r w:rsidRPr="00D10C02">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_Toc236412875 \h </w:instrText>
            </w:r>
            <w:r>
              <w:rPr>
                <w:noProof/>
                <w:webHidden/>
              </w:rPr>
            </w:r>
            <w:r>
              <w:rPr>
                <w:noProof/>
                <w:webHidden/>
              </w:rPr>
              <w:fldChar w:fldCharType="separate"/>
            </w:r>
            <w:r>
              <w:rPr>
                <w:noProof/>
                <w:webHidden/>
              </w:rPr>
              <w:t>10</w:t>
            </w:r>
            <w:r>
              <w:rPr>
                <w:noProof/>
                <w:webHidden/>
              </w:rPr>
              <w:fldChar w:fldCharType="end"/>
            </w:r>
          </w:hyperlink>
        </w:p>
        <w:p w14:paraId="6EAF24B3" w14:textId="7DD0B074" w:rsidR="00AF477C" w:rsidRDefault="00AF477C">
          <w:pPr>
            <w:pStyle w:val="TOC3"/>
            <w:tabs>
              <w:tab w:val="left" w:pos="1440"/>
              <w:tab w:val="right" w:leader="dot" w:pos="9016"/>
            </w:tabs>
            <w:rPr>
              <w:noProof/>
              <w:lang w:val="en-IE" w:eastAsia="en-GB"/>
            </w:rPr>
          </w:pPr>
          <w:hyperlink w:anchor="_Toc236412876" w:history="1">
            <w:r w:rsidRPr="00D10C02">
              <w:rPr>
                <w:rStyle w:val="Hyperlink"/>
                <w:noProof/>
              </w:rPr>
              <w:t>2.3.3.</w:t>
            </w:r>
            <w:r>
              <w:rPr>
                <w:noProof/>
                <w:lang w:val="en-IE" w:eastAsia="en-GB"/>
              </w:rPr>
              <w:tab/>
            </w:r>
            <w:r w:rsidRPr="00D10C02">
              <w:rPr>
                <w:rStyle w:val="Hyperlink"/>
                <w:noProof/>
              </w:rPr>
              <w:t>Domain Driven Enterprise</w:t>
            </w:r>
            <w:r>
              <w:rPr>
                <w:noProof/>
                <w:webHidden/>
              </w:rPr>
              <w:tab/>
            </w:r>
            <w:r>
              <w:rPr>
                <w:noProof/>
                <w:webHidden/>
              </w:rPr>
              <w:fldChar w:fldCharType="begin"/>
            </w:r>
            <w:r>
              <w:rPr>
                <w:noProof/>
                <w:webHidden/>
              </w:rPr>
              <w:instrText xml:space="preserve"> PAGEREF _Toc236412876 \h </w:instrText>
            </w:r>
            <w:r>
              <w:rPr>
                <w:noProof/>
                <w:webHidden/>
              </w:rPr>
            </w:r>
            <w:r>
              <w:rPr>
                <w:noProof/>
                <w:webHidden/>
              </w:rPr>
              <w:fldChar w:fldCharType="separate"/>
            </w:r>
            <w:r>
              <w:rPr>
                <w:noProof/>
                <w:webHidden/>
              </w:rPr>
              <w:t>12</w:t>
            </w:r>
            <w:r>
              <w:rPr>
                <w:noProof/>
                <w:webHidden/>
              </w:rPr>
              <w:fldChar w:fldCharType="end"/>
            </w:r>
          </w:hyperlink>
        </w:p>
        <w:p w14:paraId="501FE0DC" w14:textId="70551DE7" w:rsidR="00AF477C" w:rsidRDefault="00AF477C">
          <w:pPr>
            <w:pStyle w:val="TOC1"/>
            <w:tabs>
              <w:tab w:val="left" w:pos="720"/>
              <w:tab w:val="right" w:leader="dot" w:pos="9016"/>
            </w:tabs>
            <w:rPr>
              <w:noProof/>
              <w:lang w:eastAsia="en-GB"/>
            </w:rPr>
          </w:pPr>
          <w:hyperlink w:anchor="_Toc236412877" w:history="1">
            <w:r w:rsidRPr="00D10C02">
              <w:rPr>
                <w:rStyle w:val="Hyperlink"/>
                <w:noProof/>
              </w:rPr>
              <w:t>2.4.</w:t>
            </w:r>
            <w:r>
              <w:rPr>
                <w:noProof/>
                <w:lang w:eastAsia="en-GB"/>
              </w:rPr>
              <w:tab/>
            </w:r>
            <w:r w:rsidRPr="00D10C02">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_Toc236412877 \h </w:instrText>
            </w:r>
            <w:r>
              <w:rPr>
                <w:noProof/>
                <w:webHidden/>
              </w:rPr>
            </w:r>
            <w:r>
              <w:rPr>
                <w:noProof/>
                <w:webHidden/>
              </w:rPr>
              <w:fldChar w:fldCharType="separate"/>
            </w:r>
            <w:r>
              <w:rPr>
                <w:noProof/>
                <w:webHidden/>
              </w:rPr>
              <w:t>13</w:t>
            </w:r>
            <w:r>
              <w:rPr>
                <w:noProof/>
                <w:webHidden/>
              </w:rPr>
              <w:fldChar w:fldCharType="end"/>
            </w:r>
          </w:hyperlink>
        </w:p>
        <w:p w14:paraId="72023F3F" w14:textId="615DACAD" w:rsidR="00AF477C" w:rsidRDefault="00AF477C">
          <w:pPr>
            <w:pStyle w:val="TOC3"/>
            <w:tabs>
              <w:tab w:val="left" w:pos="1440"/>
              <w:tab w:val="right" w:leader="dot" w:pos="9016"/>
            </w:tabs>
            <w:rPr>
              <w:noProof/>
              <w:lang w:val="en-IE" w:eastAsia="en-GB"/>
            </w:rPr>
          </w:pPr>
          <w:hyperlink w:anchor="_Toc236412878" w:history="1">
            <w:r w:rsidRPr="00D10C02">
              <w:rPr>
                <w:rStyle w:val="Hyperlink"/>
                <w:noProof/>
              </w:rPr>
              <w:t>2.4.1.</w:t>
            </w:r>
            <w:r>
              <w:rPr>
                <w:noProof/>
                <w:lang w:val="en-IE" w:eastAsia="en-GB"/>
              </w:rPr>
              <w:tab/>
            </w:r>
            <w:r w:rsidRPr="00D10C02">
              <w:rPr>
                <w:rStyle w:val="Hyperlink"/>
                <w:noProof/>
              </w:rPr>
              <w:t>Monolithic Architecture</w:t>
            </w:r>
            <w:r>
              <w:rPr>
                <w:noProof/>
                <w:webHidden/>
              </w:rPr>
              <w:tab/>
            </w:r>
            <w:r>
              <w:rPr>
                <w:noProof/>
                <w:webHidden/>
              </w:rPr>
              <w:fldChar w:fldCharType="begin"/>
            </w:r>
            <w:r>
              <w:rPr>
                <w:noProof/>
                <w:webHidden/>
              </w:rPr>
              <w:instrText xml:space="preserve"> PAGEREF _Toc236412878 \h </w:instrText>
            </w:r>
            <w:r>
              <w:rPr>
                <w:noProof/>
                <w:webHidden/>
              </w:rPr>
            </w:r>
            <w:r>
              <w:rPr>
                <w:noProof/>
                <w:webHidden/>
              </w:rPr>
              <w:fldChar w:fldCharType="separate"/>
            </w:r>
            <w:r>
              <w:rPr>
                <w:noProof/>
                <w:webHidden/>
              </w:rPr>
              <w:t>13</w:t>
            </w:r>
            <w:r>
              <w:rPr>
                <w:noProof/>
                <w:webHidden/>
              </w:rPr>
              <w:fldChar w:fldCharType="end"/>
            </w:r>
          </w:hyperlink>
        </w:p>
        <w:p w14:paraId="5B41403B" w14:textId="0C9A94A0" w:rsidR="00AF477C" w:rsidRDefault="00AF477C">
          <w:pPr>
            <w:pStyle w:val="TOC3"/>
            <w:tabs>
              <w:tab w:val="left" w:pos="1440"/>
              <w:tab w:val="right" w:leader="dot" w:pos="9016"/>
            </w:tabs>
            <w:rPr>
              <w:noProof/>
              <w:lang w:val="en-IE" w:eastAsia="en-GB"/>
            </w:rPr>
          </w:pPr>
          <w:hyperlink w:anchor="_Toc236412879" w:history="1">
            <w:r w:rsidRPr="00D10C02">
              <w:rPr>
                <w:rStyle w:val="Hyperlink"/>
                <w:noProof/>
              </w:rPr>
              <w:t>2.4.2.</w:t>
            </w:r>
            <w:r>
              <w:rPr>
                <w:noProof/>
                <w:lang w:val="en-IE" w:eastAsia="en-GB"/>
              </w:rPr>
              <w:tab/>
            </w:r>
            <w:r w:rsidRPr="00D10C02">
              <w:rPr>
                <w:rStyle w:val="Hyperlink"/>
                <w:noProof/>
              </w:rPr>
              <w:t>Microservices Architecture</w:t>
            </w:r>
            <w:r>
              <w:rPr>
                <w:noProof/>
                <w:webHidden/>
              </w:rPr>
              <w:tab/>
            </w:r>
            <w:r>
              <w:rPr>
                <w:noProof/>
                <w:webHidden/>
              </w:rPr>
              <w:fldChar w:fldCharType="begin"/>
            </w:r>
            <w:r>
              <w:rPr>
                <w:noProof/>
                <w:webHidden/>
              </w:rPr>
              <w:instrText xml:space="preserve"> PAGEREF _Toc236412879 \h </w:instrText>
            </w:r>
            <w:r>
              <w:rPr>
                <w:noProof/>
                <w:webHidden/>
              </w:rPr>
            </w:r>
            <w:r>
              <w:rPr>
                <w:noProof/>
                <w:webHidden/>
              </w:rPr>
              <w:fldChar w:fldCharType="separate"/>
            </w:r>
            <w:r>
              <w:rPr>
                <w:noProof/>
                <w:webHidden/>
              </w:rPr>
              <w:t>14</w:t>
            </w:r>
            <w:r>
              <w:rPr>
                <w:noProof/>
                <w:webHidden/>
              </w:rPr>
              <w:fldChar w:fldCharType="end"/>
            </w:r>
          </w:hyperlink>
        </w:p>
        <w:p w14:paraId="714A0A72" w14:textId="5DAD60E6" w:rsidR="00AF477C" w:rsidRDefault="00AF477C">
          <w:pPr>
            <w:pStyle w:val="TOC3"/>
            <w:tabs>
              <w:tab w:val="left" w:pos="1440"/>
              <w:tab w:val="right" w:leader="dot" w:pos="9016"/>
            </w:tabs>
            <w:rPr>
              <w:noProof/>
              <w:lang w:val="en-IE" w:eastAsia="en-GB"/>
            </w:rPr>
          </w:pPr>
          <w:hyperlink w:anchor="_Toc236412880" w:history="1">
            <w:r w:rsidRPr="00D10C02">
              <w:rPr>
                <w:rStyle w:val="Hyperlink"/>
                <w:noProof/>
              </w:rPr>
              <w:t>2.4.3.</w:t>
            </w:r>
            <w:r>
              <w:rPr>
                <w:noProof/>
                <w:lang w:val="en-IE" w:eastAsia="en-GB"/>
              </w:rPr>
              <w:tab/>
            </w:r>
            <w:r w:rsidRPr="00D10C02">
              <w:rPr>
                <w:rStyle w:val="Hyperlink"/>
                <w:noProof/>
              </w:rPr>
              <w:t>Domain Driven Design with Microservices</w:t>
            </w:r>
            <w:r>
              <w:rPr>
                <w:noProof/>
                <w:webHidden/>
              </w:rPr>
              <w:tab/>
            </w:r>
            <w:r>
              <w:rPr>
                <w:noProof/>
                <w:webHidden/>
              </w:rPr>
              <w:fldChar w:fldCharType="begin"/>
            </w:r>
            <w:r>
              <w:rPr>
                <w:noProof/>
                <w:webHidden/>
              </w:rPr>
              <w:instrText xml:space="preserve"> PAGEREF _Toc236412880 \h </w:instrText>
            </w:r>
            <w:r>
              <w:rPr>
                <w:noProof/>
                <w:webHidden/>
              </w:rPr>
            </w:r>
            <w:r>
              <w:rPr>
                <w:noProof/>
                <w:webHidden/>
              </w:rPr>
              <w:fldChar w:fldCharType="separate"/>
            </w:r>
            <w:r>
              <w:rPr>
                <w:noProof/>
                <w:webHidden/>
              </w:rPr>
              <w:t>15</w:t>
            </w:r>
            <w:r>
              <w:rPr>
                <w:noProof/>
                <w:webHidden/>
              </w:rPr>
              <w:fldChar w:fldCharType="end"/>
            </w:r>
          </w:hyperlink>
        </w:p>
        <w:p w14:paraId="407FB0A6" w14:textId="7E8A6EC5" w:rsidR="00AF477C" w:rsidRDefault="00AF477C">
          <w:pPr>
            <w:pStyle w:val="TOC3"/>
            <w:tabs>
              <w:tab w:val="left" w:pos="1440"/>
              <w:tab w:val="right" w:leader="dot" w:pos="9016"/>
            </w:tabs>
            <w:rPr>
              <w:noProof/>
              <w:lang w:val="en-IE" w:eastAsia="en-GB"/>
            </w:rPr>
          </w:pPr>
          <w:hyperlink w:anchor="_Toc236412881" w:history="1">
            <w:r w:rsidRPr="00D10C02">
              <w:rPr>
                <w:rStyle w:val="Hyperlink"/>
                <w:noProof/>
              </w:rPr>
              <w:t>2.4.4.</w:t>
            </w:r>
            <w:r>
              <w:rPr>
                <w:noProof/>
                <w:lang w:val="en-IE" w:eastAsia="en-GB"/>
              </w:rPr>
              <w:tab/>
            </w:r>
            <w:r w:rsidRPr="00D10C02">
              <w:rPr>
                <w:rStyle w:val="Hyperlink"/>
                <w:noProof/>
              </w:rPr>
              <w:t>Migration Strategies</w:t>
            </w:r>
            <w:r>
              <w:rPr>
                <w:noProof/>
                <w:webHidden/>
              </w:rPr>
              <w:tab/>
            </w:r>
            <w:r>
              <w:rPr>
                <w:noProof/>
                <w:webHidden/>
              </w:rPr>
              <w:fldChar w:fldCharType="begin"/>
            </w:r>
            <w:r>
              <w:rPr>
                <w:noProof/>
                <w:webHidden/>
              </w:rPr>
              <w:instrText xml:space="preserve"> PAGEREF _Toc236412881 \h </w:instrText>
            </w:r>
            <w:r>
              <w:rPr>
                <w:noProof/>
                <w:webHidden/>
              </w:rPr>
            </w:r>
            <w:r>
              <w:rPr>
                <w:noProof/>
                <w:webHidden/>
              </w:rPr>
              <w:fldChar w:fldCharType="separate"/>
            </w:r>
            <w:r>
              <w:rPr>
                <w:noProof/>
                <w:webHidden/>
              </w:rPr>
              <w:t>16</w:t>
            </w:r>
            <w:r>
              <w:rPr>
                <w:noProof/>
                <w:webHidden/>
              </w:rPr>
              <w:fldChar w:fldCharType="end"/>
            </w:r>
          </w:hyperlink>
        </w:p>
        <w:p w14:paraId="7DA8A63E" w14:textId="3EAE3686" w:rsidR="00AF477C" w:rsidRDefault="00AF477C">
          <w:pPr>
            <w:pStyle w:val="TOC1"/>
            <w:tabs>
              <w:tab w:val="left" w:pos="720"/>
              <w:tab w:val="right" w:leader="dot" w:pos="9016"/>
            </w:tabs>
            <w:rPr>
              <w:noProof/>
              <w:lang w:eastAsia="en-GB"/>
            </w:rPr>
          </w:pPr>
          <w:hyperlink w:anchor="_Toc236412882" w:history="1">
            <w:r w:rsidRPr="00D10C02">
              <w:rPr>
                <w:rStyle w:val="Hyperlink"/>
                <w:noProof/>
              </w:rPr>
              <w:t>2.5.</w:t>
            </w:r>
            <w:r>
              <w:rPr>
                <w:noProof/>
                <w:lang w:eastAsia="en-GB"/>
              </w:rPr>
              <w:tab/>
            </w:r>
            <w:r w:rsidRPr="00D10C02">
              <w:rPr>
                <w:rStyle w:val="Hyperlink"/>
                <w:noProof/>
              </w:rPr>
              <w:t>Event-Driven Architecture and Event Aggregation</w:t>
            </w:r>
            <w:r>
              <w:rPr>
                <w:noProof/>
                <w:webHidden/>
              </w:rPr>
              <w:tab/>
            </w:r>
            <w:r>
              <w:rPr>
                <w:noProof/>
                <w:webHidden/>
              </w:rPr>
              <w:fldChar w:fldCharType="begin"/>
            </w:r>
            <w:r>
              <w:rPr>
                <w:noProof/>
                <w:webHidden/>
              </w:rPr>
              <w:instrText xml:space="preserve"> PAGEREF _Toc236412882 \h </w:instrText>
            </w:r>
            <w:r>
              <w:rPr>
                <w:noProof/>
                <w:webHidden/>
              </w:rPr>
            </w:r>
            <w:r>
              <w:rPr>
                <w:noProof/>
                <w:webHidden/>
              </w:rPr>
              <w:fldChar w:fldCharType="separate"/>
            </w:r>
            <w:r>
              <w:rPr>
                <w:noProof/>
                <w:webHidden/>
              </w:rPr>
              <w:t>17</w:t>
            </w:r>
            <w:r>
              <w:rPr>
                <w:noProof/>
                <w:webHidden/>
              </w:rPr>
              <w:fldChar w:fldCharType="end"/>
            </w:r>
          </w:hyperlink>
        </w:p>
        <w:p w14:paraId="49FEA5D7" w14:textId="3BD09EC0" w:rsidR="00AF477C" w:rsidRDefault="00AF477C">
          <w:pPr>
            <w:pStyle w:val="TOC3"/>
            <w:tabs>
              <w:tab w:val="left" w:pos="1440"/>
              <w:tab w:val="right" w:leader="dot" w:pos="9016"/>
            </w:tabs>
            <w:rPr>
              <w:noProof/>
              <w:lang w:val="en-IE" w:eastAsia="en-GB"/>
            </w:rPr>
          </w:pPr>
          <w:hyperlink w:anchor="_Toc236412883" w:history="1">
            <w:r w:rsidRPr="00D10C02">
              <w:rPr>
                <w:rStyle w:val="Hyperlink"/>
                <w:noProof/>
              </w:rPr>
              <w:t>2.5.1.</w:t>
            </w:r>
            <w:r>
              <w:rPr>
                <w:noProof/>
                <w:lang w:val="en-IE" w:eastAsia="en-GB"/>
              </w:rPr>
              <w:tab/>
            </w:r>
            <w:r w:rsidRPr="00D10C02">
              <w:rPr>
                <w:rStyle w:val="Hyperlink"/>
                <w:noProof/>
              </w:rPr>
              <w:t>Event Driven Architecture</w:t>
            </w:r>
            <w:r>
              <w:rPr>
                <w:noProof/>
                <w:webHidden/>
              </w:rPr>
              <w:tab/>
            </w:r>
            <w:r>
              <w:rPr>
                <w:noProof/>
                <w:webHidden/>
              </w:rPr>
              <w:fldChar w:fldCharType="begin"/>
            </w:r>
            <w:r>
              <w:rPr>
                <w:noProof/>
                <w:webHidden/>
              </w:rPr>
              <w:instrText xml:space="preserve"> PAGEREF _Toc236412883 \h </w:instrText>
            </w:r>
            <w:r>
              <w:rPr>
                <w:noProof/>
                <w:webHidden/>
              </w:rPr>
            </w:r>
            <w:r>
              <w:rPr>
                <w:noProof/>
                <w:webHidden/>
              </w:rPr>
              <w:fldChar w:fldCharType="separate"/>
            </w:r>
            <w:r>
              <w:rPr>
                <w:noProof/>
                <w:webHidden/>
              </w:rPr>
              <w:t>17</w:t>
            </w:r>
            <w:r>
              <w:rPr>
                <w:noProof/>
                <w:webHidden/>
              </w:rPr>
              <w:fldChar w:fldCharType="end"/>
            </w:r>
          </w:hyperlink>
        </w:p>
        <w:p w14:paraId="492CF2C2" w14:textId="39476D32" w:rsidR="00AF477C" w:rsidRDefault="00AF477C">
          <w:pPr>
            <w:pStyle w:val="TOC3"/>
            <w:tabs>
              <w:tab w:val="left" w:pos="1440"/>
              <w:tab w:val="right" w:leader="dot" w:pos="9016"/>
            </w:tabs>
            <w:rPr>
              <w:noProof/>
              <w:lang w:val="en-IE" w:eastAsia="en-GB"/>
            </w:rPr>
          </w:pPr>
          <w:hyperlink w:anchor="_Toc236412884" w:history="1">
            <w:r w:rsidRPr="00D10C02">
              <w:rPr>
                <w:rStyle w:val="Hyperlink"/>
                <w:noProof/>
              </w:rPr>
              <w:t>2.5.2.</w:t>
            </w:r>
            <w:r>
              <w:rPr>
                <w:noProof/>
                <w:lang w:val="en-IE" w:eastAsia="en-GB"/>
              </w:rPr>
              <w:tab/>
            </w:r>
            <w:r w:rsidRPr="00D10C02">
              <w:rPr>
                <w:rStyle w:val="Hyperlink"/>
                <w:noProof/>
              </w:rPr>
              <w:t>Event Streaming Systems and fault tolerance</w:t>
            </w:r>
            <w:r>
              <w:rPr>
                <w:noProof/>
                <w:webHidden/>
              </w:rPr>
              <w:tab/>
            </w:r>
            <w:r>
              <w:rPr>
                <w:noProof/>
                <w:webHidden/>
              </w:rPr>
              <w:fldChar w:fldCharType="begin"/>
            </w:r>
            <w:r>
              <w:rPr>
                <w:noProof/>
                <w:webHidden/>
              </w:rPr>
              <w:instrText xml:space="preserve"> PAGEREF _Toc236412884 \h </w:instrText>
            </w:r>
            <w:r>
              <w:rPr>
                <w:noProof/>
                <w:webHidden/>
              </w:rPr>
            </w:r>
            <w:r>
              <w:rPr>
                <w:noProof/>
                <w:webHidden/>
              </w:rPr>
              <w:fldChar w:fldCharType="separate"/>
            </w:r>
            <w:r>
              <w:rPr>
                <w:noProof/>
                <w:webHidden/>
              </w:rPr>
              <w:t>18</w:t>
            </w:r>
            <w:r>
              <w:rPr>
                <w:noProof/>
                <w:webHidden/>
              </w:rPr>
              <w:fldChar w:fldCharType="end"/>
            </w:r>
          </w:hyperlink>
        </w:p>
        <w:p w14:paraId="5C69EB85" w14:textId="7EC401F5" w:rsidR="00AF477C" w:rsidRDefault="00AF477C">
          <w:pPr>
            <w:pStyle w:val="TOC3"/>
            <w:tabs>
              <w:tab w:val="left" w:pos="1440"/>
              <w:tab w:val="right" w:leader="dot" w:pos="9016"/>
            </w:tabs>
            <w:rPr>
              <w:noProof/>
              <w:lang w:val="en-IE" w:eastAsia="en-GB"/>
            </w:rPr>
          </w:pPr>
          <w:hyperlink w:anchor="_Toc236412885" w:history="1">
            <w:r w:rsidRPr="00D10C02">
              <w:rPr>
                <w:rStyle w:val="Hyperlink"/>
                <w:noProof/>
              </w:rPr>
              <w:t>2.5.3.</w:t>
            </w:r>
            <w:r>
              <w:rPr>
                <w:noProof/>
                <w:lang w:val="en-IE" w:eastAsia="en-GB"/>
              </w:rPr>
              <w:tab/>
            </w:r>
            <w:r w:rsidRPr="00D10C02">
              <w:rPr>
                <w:rStyle w:val="Hyperlink"/>
                <w:noProof/>
              </w:rPr>
              <w:t>Event Aggregation</w:t>
            </w:r>
            <w:r>
              <w:rPr>
                <w:noProof/>
                <w:webHidden/>
              </w:rPr>
              <w:tab/>
            </w:r>
            <w:r>
              <w:rPr>
                <w:noProof/>
                <w:webHidden/>
              </w:rPr>
              <w:fldChar w:fldCharType="begin"/>
            </w:r>
            <w:r>
              <w:rPr>
                <w:noProof/>
                <w:webHidden/>
              </w:rPr>
              <w:instrText xml:space="preserve"> PAGEREF _Toc236412885 \h </w:instrText>
            </w:r>
            <w:r>
              <w:rPr>
                <w:noProof/>
                <w:webHidden/>
              </w:rPr>
            </w:r>
            <w:r>
              <w:rPr>
                <w:noProof/>
                <w:webHidden/>
              </w:rPr>
              <w:fldChar w:fldCharType="separate"/>
            </w:r>
            <w:r>
              <w:rPr>
                <w:noProof/>
                <w:webHidden/>
              </w:rPr>
              <w:t>19</w:t>
            </w:r>
            <w:r>
              <w:rPr>
                <w:noProof/>
                <w:webHidden/>
              </w:rPr>
              <w:fldChar w:fldCharType="end"/>
            </w:r>
          </w:hyperlink>
        </w:p>
        <w:p w14:paraId="667D2E7F" w14:textId="6B3438D4" w:rsidR="00AF477C" w:rsidRDefault="00AF477C">
          <w:pPr>
            <w:pStyle w:val="TOC1"/>
            <w:tabs>
              <w:tab w:val="left" w:pos="720"/>
              <w:tab w:val="right" w:leader="dot" w:pos="9016"/>
            </w:tabs>
            <w:rPr>
              <w:noProof/>
              <w:lang w:eastAsia="en-GB"/>
            </w:rPr>
          </w:pPr>
          <w:hyperlink w:anchor="_Toc236412886" w:history="1">
            <w:r w:rsidRPr="00D10C02">
              <w:rPr>
                <w:rStyle w:val="Hyperlink"/>
                <w:noProof/>
              </w:rPr>
              <w:t>2.6.</w:t>
            </w:r>
            <w:r>
              <w:rPr>
                <w:noProof/>
                <w:lang w:eastAsia="en-GB"/>
              </w:rPr>
              <w:tab/>
            </w:r>
            <w:r w:rsidRPr="00D10C02">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_Toc236412886 \h </w:instrText>
            </w:r>
            <w:r>
              <w:rPr>
                <w:noProof/>
                <w:webHidden/>
              </w:rPr>
            </w:r>
            <w:r>
              <w:rPr>
                <w:noProof/>
                <w:webHidden/>
              </w:rPr>
              <w:fldChar w:fldCharType="separate"/>
            </w:r>
            <w:r>
              <w:rPr>
                <w:noProof/>
                <w:webHidden/>
              </w:rPr>
              <w:t>20</w:t>
            </w:r>
            <w:r>
              <w:rPr>
                <w:noProof/>
                <w:webHidden/>
              </w:rPr>
              <w:fldChar w:fldCharType="end"/>
            </w:r>
          </w:hyperlink>
        </w:p>
        <w:p w14:paraId="6B6DAE87" w14:textId="6967B32F" w:rsidR="00AF477C" w:rsidRDefault="00AF477C">
          <w:pPr>
            <w:pStyle w:val="TOC3"/>
            <w:tabs>
              <w:tab w:val="left" w:pos="1440"/>
              <w:tab w:val="right" w:leader="dot" w:pos="9016"/>
            </w:tabs>
            <w:rPr>
              <w:noProof/>
              <w:lang w:val="en-IE" w:eastAsia="en-GB"/>
            </w:rPr>
          </w:pPr>
          <w:hyperlink w:anchor="_Toc236412887" w:history="1">
            <w:r w:rsidRPr="00D10C02">
              <w:rPr>
                <w:rStyle w:val="Hyperlink"/>
                <w:noProof/>
              </w:rPr>
              <w:t>2.6.1.</w:t>
            </w:r>
            <w:r>
              <w:rPr>
                <w:noProof/>
                <w:lang w:val="en-IE" w:eastAsia="en-GB"/>
              </w:rPr>
              <w:tab/>
            </w:r>
            <w:r w:rsidRPr="00D10C02">
              <w:rPr>
                <w:rStyle w:val="Hyperlink"/>
                <w:noProof/>
              </w:rPr>
              <w:t>Cloud Computing</w:t>
            </w:r>
            <w:r>
              <w:rPr>
                <w:noProof/>
                <w:webHidden/>
              </w:rPr>
              <w:tab/>
            </w:r>
            <w:r>
              <w:rPr>
                <w:noProof/>
                <w:webHidden/>
              </w:rPr>
              <w:fldChar w:fldCharType="begin"/>
            </w:r>
            <w:r>
              <w:rPr>
                <w:noProof/>
                <w:webHidden/>
              </w:rPr>
              <w:instrText xml:space="preserve"> PAGEREF _Toc236412887 \h </w:instrText>
            </w:r>
            <w:r>
              <w:rPr>
                <w:noProof/>
                <w:webHidden/>
              </w:rPr>
            </w:r>
            <w:r>
              <w:rPr>
                <w:noProof/>
                <w:webHidden/>
              </w:rPr>
              <w:fldChar w:fldCharType="separate"/>
            </w:r>
            <w:r>
              <w:rPr>
                <w:noProof/>
                <w:webHidden/>
              </w:rPr>
              <w:t>20</w:t>
            </w:r>
            <w:r>
              <w:rPr>
                <w:noProof/>
                <w:webHidden/>
              </w:rPr>
              <w:fldChar w:fldCharType="end"/>
            </w:r>
          </w:hyperlink>
        </w:p>
        <w:p w14:paraId="69CD5C90" w14:textId="0CC4D3E4" w:rsidR="00AF477C" w:rsidRDefault="00AF477C">
          <w:pPr>
            <w:pStyle w:val="TOC3"/>
            <w:tabs>
              <w:tab w:val="left" w:pos="1440"/>
              <w:tab w:val="right" w:leader="dot" w:pos="9016"/>
            </w:tabs>
            <w:rPr>
              <w:noProof/>
              <w:lang w:val="en-IE" w:eastAsia="en-GB"/>
            </w:rPr>
          </w:pPr>
          <w:hyperlink w:anchor="_Toc236412888" w:history="1">
            <w:r w:rsidRPr="00D10C02">
              <w:rPr>
                <w:rStyle w:val="Hyperlink"/>
                <w:noProof/>
              </w:rPr>
              <w:t>2.6.2.</w:t>
            </w:r>
            <w:r>
              <w:rPr>
                <w:noProof/>
                <w:lang w:val="en-IE" w:eastAsia="en-GB"/>
              </w:rPr>
              <w:tab/>
            </w:r>
            <w:r w:rsidRPr="00D10C02">
              <w:rPr>
                <w:rStyle w:val="Hyperlink"/>
                <w:noProof/>
              </w:rPr>
              <w:t>Cloud-Native Architecture</w:t>
            </w:r>
            <w:r>
              <w:rPr>
                <w:noProof/>
                <w:webHidden/>
              </w:rPr>
              <w:tab/>
            </w:r>
            <w:r>
              <w:rPr>
                <w:noProof/>
                <w:webHidden/>
              </w:rPr>
              <w:fldChar w:fldCharType="begin"/>
            </w:r>
            <w:r>
              <w:rPr>
                <w:noProof/>
                <w:webHidden/>
              </w:rPr>
              <w:instrText xml:space="preserve"> PAGEREF _Toc236412888 \h </w:instrText>
            </w:r>
            <w:r>
              <w:rPr>
                <w:noProof/>
                <w:webHidden/>
              </w:rPr>
            </w:r>
            <w:r>
              <w:rPr>
                <w:noProof/>
                <w:webHidden/>
              </w:rPr>
              <w:fldChar w:fldCharType="separate"/>
            </w:r>
            <w:r>
              <w:rPr>
                <w:noProof/>
                <w:webHidden/>
              </w:rPr>
              <w:t>22</w:t>
            </w:r>
            <w:r>
              <w:rPr>
                <w:noProof/>
                <w:webHidden/>
              </w:rPr>
              <w:fldChar w:fldCharType="end"/>
            </w:r>
          </w:hyperlink>
        </w:p>
        <w:p w14:paraId="0664F355" w14:textId="5D5C3502" w:rsidR="00AF477C" w:rsidRDefault="00AF477C">
          <w:pPr>
            <w:pStyle w:val="TOC3"/>
            <w:tabs>
              <w:tab w:val="left" w:pos="1440"/>
              <w:tab w:val="right" w:leader="dot" w:pos="9016"/>
            </w:tabs>
            <w:rPr>
              <w:noProof/>
              <w:lang w:val="en-IE" w:eastAsia="en-GB"/>
            </w:rPr>
          </w:pPr>
          <w:hyperlink w:anchor="_Toc236412889" w:history="1">
            <w:r w:rsidRPr="00D10C02">
              <w:rPr>
                <w:rStyle w:val="Hyperlink"/>
                <w:noProof/>
              </w:rPr>
              <w:t>2.6.3.</w:t>
            </w:r>
            <w:r>
              <w:rPr>
                <w:noProof/>
                <w:lang w:val="en-IE" w:eastAsia="en-GB"/>
              </w:rPr>
              <w:tab/>
            </w:r>
            <w:r w:rsidRPr="00D10C02">
              <w:rPr>
                <w:rStyle w:val="Hyperlink"/>
                <w:noProof/>
              </w:rPr>
              <w:t>Cloud Resilience with Kubernetes</w:t>
            </w:r>
            <w:r>
              <w:rPr>
                <w:noProof/>
                <w:webHidden/>
              </w:rPr>
              <w:tab/>
            </w:r>
            <w:r>
              <w:rPr>
                <w:noProof/>
                <w:webHidden/>
              </w:rPr>
              <w:fldChar w:fldCharType="begin"/>
            </w:r>
            <w:r>
              <w:rPr>
                <w:noProof/>
                <w:webHidden/>
              </w:rPr>
              <w:instrText xml:space="preserve"> PAGEREF _Toc236412889 \h </w:instrText>
            </w:r>
            <w:r>
              <w:rPr>
                <w:noProof/>
                <w:webHidden/>
              </w:rPr>
            </w:r>
            <w:r>
              <w:rPr>
                <w:noProof/>
                <w:webHidden/>
              </w:rPr>
              <w:fldChar w:fldCharType="separate"/>
            </w:r>
            <w:r>
              <w:rPr>
                <w:noProof/>
                <w:webHidden/>
              </w:rPr>
              <w:t>23</w:t>
            </w:r>
            <w:r>
              <w:rPr>
                <w:noProof/>
                <w:webHidden/>
              </w:rPr>
              <w:fldChar w:fldCharType="end"/>
            </w:r>
          </w:hyperlink>
        </w:p>
        <w:p w14:paraId="69D7B062" w14:textId="7DB658F3" w:rsidR="00AF477C" w:rsidRDefault="00AF477C">
          <w:pPr>
            <w:pStyle w:val="TOC3"/>
            <w:tabs>
              <w:tab w:val="left" w:pos="1440"/>
              <w:tab w:val="right" w:leader="dot" w:pos="9016"/>
            </w:tabs>
            <w:rPr>
              <w:noProof/>
              <w:lang w:val="en-IE" w:eastAsia="en-GB"/>
            </w:rPr>
          </w:pPr>
          <w:hyperlink w:anchor="_Toc236412890" w:history="1">
            <w:r w:rsidRPr="00D10C02">
              <w:rPr>
                <w:rStyle w:val="Hyperlink"/>
                <w:noProof/>
              </w:rPr>
              <w:t>2.6.4.</w:t>
            </w:r>
            <w:r>
              <w:rPr>
                <w:noProof/>
                <w:lang w:val="en-IE" w:eastAsia="en-GB"/>
              </w:rPr>
              <w:tab/>
            </w:r>
            <w:r w:rsidRPr="00D10C02">
              <w:rPr>
                <w:rStyle w:val="Hyperlink"/>
                <w:noProof/>
              </w:rPr>
              <w:t>High Availability, Re</w:t>
            </w:r>
            <w:r w:rsidRPr="00D10C02">
              <w:rPr>
                <w:rStyle w:val="Hyperlink"/>
                <w:noProof/>
              </w:rPr>
              <w:t>s</w:t>
            </w:r>
            <w:r w:rsidRPr="00D10C02">
              <w:rPr>
                <w:rStyle w:val="Hyperlink"/>
                <w:noProof/>
              </w:rPr>
              <w:t>ilience and Disaster Recovery</w:t>
            </w:r>
            <w:r>
              <w:rPr>
                <w:noProof/>
                <w:webHidden/>
              </w:rPr>
              <w:tab/>
            </w:r>
            <w:r>
              <w:rPr>
                <w:noProof/>
                <w:webHidden/>
              </w:rPr>
              <w:fldChar w:fldCharType="begin"/>
            </w:r>
            <w:r>
              <w:rPr>
                <w:noProof/>
                <w:webHidden/>
              </w:rPr>
              <w:instrText xml:space="preserve"> PAGEREF _Toc236412890 \h </w:instrText>
            </w:r>
            <w:r>
              <w:rPr>
                <w:noProof/>
                <w:webHidden/>
              </w:rPr>
            </w:r>
            <w:r>
              <w:rPr>
                <w:noProof/>
                <w:webHidden/>
              </w:rPr>
              <w:fldChar w:fldCharType="separate"/>
            </w:r>
            <w:r>
              <w:rPr>
                <w:noProof/>
                <w:webHidden/>
              </w:rPr>
              <w:t>24</w:t>
            </w:r>
            <w:r>
              <w:rPr>
                <w:noProof/>
                <w:webHidden/>
              </w:rPr>
              <w:fldChar w:fldCharType="end"/>
            </w:r>
          </w:hyperlink>
        </w:p>
        <w:p w14:paraId="12969BC3" w14:textId="01C148FF" w:rsidR="00AF477C" w:rsidRDefault="00AF477C">
          <w:pPr>
            <w:pStyle w:val="TOC1"/>
            <w:tabs>
              <w:tab w:val="left" w:pos="720"/>
              <w:tab w:val="right" w:leader="dot" w:pos="9016"/>
            </w:tabs>
            <w:rPr>
              <w:noProof/>
              <w:lang w:eastAsia="en-GB"/>
            </w:rPr>
          </w:pPr>
          <w:hyperlink w:anchor="_Toc236412891" w:history="1">
            <w:r w:rsidRPr="00D10C02">
              <w:rPr>
                <w:rStyle w:val="Hyperlink"/>
                <w:noProof/>
              </w:rPr>
              <w:t>2.7.</w:t>
            </w:r>
            <w:r>
              <w:rPr>
                <w:noProof/>
                <w:lang w:eastAsia="en-GB"/>
              </w:rPr>
              <w:tab/>
            </w:r>
            <w:r w:rsidRPr="00D10C02">
              <w:rPr>
                <w:rStyle w:val="Hyperlink"/>
                <w:noProof/>
              </w:rPr>
              <w:t>Software Quality Standards</w:t>
            </w:r>
            <w:r>
              <w:rPr>
                <w:noProof/>
                <w:webHidden/>
              </w:rPr>
              <w:tab/>
            </w:r>
            <w:r>
              <w:rPr>
                <w:noProof/>
                <w:webHidden/>
              </w:rPr>
              <w:fldChar w:fldCharType="begin"/>
            </w:r>
            <w:r>
              <w:rPr>
                <w:noProof/>
                <w:webHidden/>
              </w:rPr>
              <w:instrText xml:space="preserve"> PAGEREF _Toc236412891 \h </w:instrText>
            </w:r>
            <w:r>
              <w:rPr>
                <w:noProof/>
                <w:webHidden/>
              </w:rPr>
            </w:r>
            <w:r>
              <w:rPr>
                <w:noProof/>
                <w:webHidden/>
              </w:rPr>
              <w:fldChar w:fldCharType="separate"/>
            </w:r>
            <w:r>
              <w:rPr>
                <w:noProof/>
                <w:webHidden/>
              </w:rPr>
              <w:t>26</w:t>
            </w:r>
            <w:r>
              <w:rPr>
                <w:noProof/>
                <w:webHidden/>
              </w:rPr>
              <w:fldChar w:fldCharType="end"/>
            </w:r>
          </w:hyperlink>
        </w:p>
        <w:p w14:paraId="36E23A7E" w14:textId="193E499D" w:rsidR="00AF477C" w:rsidRDefault="00AF477C">
          <w:pPr>
            <w:pStyle w:val="TOC3"/>
            <w:tabs>
              <w:tab w:val="left" w:pos="1440"/>
              <w:tab w:val="right" w:leader="dot" w:pos="9016"/>
            </w:tabs>
            <w:rPr>
              <w:noProof/>
              <w:lang w:val="en-IE" w:eastAsia="en-GB"/>
            </w:rPr>
          </w:pPr>
          <w:hyperlink w:anchor="_Toc236412892" w:history="1">
            <w:r w:rsidRPr="00D10C02">
              <w:rPr>
                <w:rStyle w:val="Hyperlink"/>
                <w:noProof/>
              </w:rPr>
              <w:t>2.7.1.</w:t>
            </w:r>
            <w:r>
              <w:rPr>
                <w:noProof/>
                <w:lang w:val="en-IE" w:eastAsia="en-GB"/>
              </w:rPr>
              <w:tab/>
            </w:r>
            <w:r w:rsidRPr="00D10C02">
              <w:rPr>
                <w:rStyle w:val="Hyperlink"/>
                <w:noProof/>
              </w:rPr>
              <w:t>Software Quality Measurement</w:t>
            </w:r>
            <w:r>
              <w:rPr>
                <w:noProof/>
                <w:webHidden/>
              </w:rPr>
              <w:tab/>
            </w:r>
            <w:r>
              <w:rPr>
                <w:noProof/>
                <w:webHidden/>
              </w:rPr>
              <w:fldChar w:fldCharType="begin"/>
            </w:r>
            <w:r>
              <w:rPr>
                <w:noProof/>
                <w:webHidden/>
              </w:rPr>
              <w:instrText xml:space="preserve"> PAGEREF _Toc236412892 \h </w:instrText>
            </w:r>
            <w:r>
              <w:rPr>
                <w:noProof/>
                <w:webHidden/>
              </w:rPr>
            </w:r>
            <w:r>
              <w:rPr>
                <w:noProof/>
                <w:webHidden/>
              </w:rPr>
              <w:fldChar w:fldCharType="separate"/>
            </w:r>
            <w:r>
              <w:rPr>
                <w:noProof/>
                <w:webHidden/>
              </w:rPr>
              <w:t>27</w:t>
            </w:r>
            <w:r>
              <w:rPr>
                <w:noProof/>
                <w:webHidden/>
              </w:rPr>
              <w:fldChar w:fldCharType="end"/>
            </w:r>
          </w:hyperlink>
        </w:p>
        <w:p w14:paraId="1FEAC586" w14:textId="3EF408E4" w:rsidR="00AF477C" w:rsidRDefault="00AF477C">
          <w:pPr>
            <w:pStyle w:val="TOC3"/>
            <w:tabs>
              <w:tab w:val="left" w:pos="1440"/>
              <w:tab w:val="right" w:leader="dot" w:pos="9016"/>
            </w:tabs>
            <w:rPr>
              <w:noProof/>
              <w:lang w:val="en-IE" w:eastAsia="en-GB"/>
            </w:rPr>
          </w:pPr>
          <w:hyperlink w:anchor="_Toc236412893" w:history="1">
            <w:r w:rsidRPr="00D10C02">
              <w:rPr>
                <w:rStyle w:val="Hyperlink"/>
                <w:noProof/>
              </w:rPr>
              <w:t>2.7.2.</w:t>
            </w:r>
            <w:r>
              <w:rPr>
                <w:noProof/>
                <w:lang w:val="en-IE" w:eastAsia="en-GB"/>
              </w:rPr>
              <w:tab/>
            </w:r>
            <w:r w:rsidRPr="00D10C02">
              <w:rPr>
                <w:rStyle w:val="Hyperlink"/>
                <w:noProof/>
              </w:rPr>
              <w:t>Reliability and Availability</w:t>
            </w:r>
            <w:r>
              <w:rPr>
                <w:noProof/>
                <w:webHidden/>
              </w:rPr>
              <w:tab/>
            </w:r>
            <w:r>
              <w:rPr>
                <w:noProof/>
                <w:webHidden/>
              </w:rPr>
              <w:fldChar w:fldCharType="begin"/>
            </w:r>
            <w:r>
              <w:rPr>
                <w:noProof/>
                <w:webHidden/>
              </w:rPr>
              <w:instrText xml:space="preserve"> PAGEREF _Toc236412893 \h </w:instrText>
            </w:r>
            <w:r>
              <w:rPr>
                <w:noProof/>
                <w:webHidden/>
              </w:rPr>
            </w:r>
            <w:r>
              <w:rPr>
                <w:noProof/>
                <w:webHidden/>
              </w:rPr>
              <w:fldChar w:fldCharType="separate"/>
            </w:r>
            <w:r>
              <w:rPr>
                <w:noProof/>
                <w:webHidden/>
              </w:rPr>
              <w:t>28</w:t>
            </w:r>
            <w:r>
              <w:rPr>
                <w:noProof/>
                <w:webHidden/>
              </w:rPr>
              <w:fldChar w:fldCharType="end"/>
            </w:r>
          </w:hyperlink>
        </w:p>
        <w:p w14:paraId="0CA85FAD" w14:textId="6B7B0986" w:rsidR="00AF477C" w:rsidRDefault="00AF477C">
          <w:pPr>
            <w:pStyle w:val="TOC1"/>
            <w:tabs>
              <w:tab w:val="left" w:pos="720"/>
              <w:tab w:val="right" w:leader="dot" w:pos="9016"/>
            </w:tabs>
            <w:rPr>
              <w:noProof/>
              <w:lang w:eastAsia="en-GB"/>
            </w:rPr>
          </w:pPr>
          <w:hyperlink w:anchor="_Toc236412894" w:history="1">
            <w:r w:rsidRPr="00D10C02">
              <w:rPr>
                <w:rStyle w:val="Hyperlink"/>
                <w:noProof/>
              </w:rPr>
              <w:t>2.8.</w:t>
            </w:r>
            <w:r>
              <w:rPr>
                <w:noProof/>
                <w:lang w:eastAsia="en-GB"/>
              </w:rPr>
              <w:tab/>
            </w:r>
            <w:r w:rsidRPr="00D10C02">
              <w:rPr>
                <w:rStyle w:val="Hyperlink"/>
                <w:noProof/>
              </w:rPr>
              <w:t>Research Gap and Conclusion</w:t>
            </w:r>
            <w:r>
              <w:rPr>
                <w:noProof/>
                <w:webHidden/>
              </w:rPr>
              <w:tab/>
            </w:r>
            <w:r>
              <w:rPr>
                <w:noProof/>
                <w:webHidden/>
              </w:rPr>
              <w:fldChar w:fldCharType="begin"/>
            </w:r>
            <w:r>
              <w:rPr>
                <w:noProof/>
                <w:webHidden/>
              </w:rPr>
              <w:instrText xml:space="preserve"> PAGEREF _Toc236412894 \h </w:instrText>
            </w:r>
            <w:r>
              <w:rPr>
                <w:noProof/>
                <w:webHidden/>
              </w:rPr>
            </w:r>
            <w:r>
              <w:rPr>
                <w:noProof/>
                <w:webHidden/>
              </w:rPr>
              <w:fldChar w:fldCharType="separate"/>
            </w:r>
            <w:r>
              <w:rPr>
                <w:noProof/>
                <w:webHidden/>
              </w:rPr>
              <w:t>28</w:t>
            </w:r>
            <w:r>
              <w:rPr>
                <w:noProof/>
                <w:webHidden/>
              </w:rPr>
              <w:fldChar w:fldCharType="end"/>
            </w:r>
          </w:hyperlink>
        </w:p>
        <w:p w14:paraId="326B39F4" w14:textId="33F72EBA" w:rsidR="00AF477C" w:rsidRDefault="00AF477C">
          <w:pPr>
            <w:pStyle w:val="TOC2"/>
            <w:tabs>
              <w:tab w:val="left" w:pos="720"/>
              <w:tab w:val="right" w:leader="dot" w:pos="9016"/>
            </w:tabs>
            <w:rPr>
              <w:noProof/>
              <w:lang w:eastAsia="en-GB"/>
            </w:rPr>
          </w:pPr>
          <w:hyperlink w:anchor="_Toc236412895" w:history="1">
            <w:r w:rsidRPr="00D10C02">
              <w:rPr>
                <w:rStyle w:val="Hyperlink"/>
                <w:noProof/>
              </w:rPr>
              <w:t>1.</w:t>
            </w:r>
            <w:r>
              <w:rPr>
                <w:noProof/>
                <w:lang w:eastAsia="en-GB"/>
              </w:rPr>
              <w:tab/>
            </w:r>
            <w:r w:rsidRPr="00D10C02">
              <w:rPr>
                <w:rStyle w:val="Hyperlink"/>
                <w:noProof/>
              </w:rPr>
              <w:t>Design</w:t>
            </w:r>
            <w:r>
              <w:rPr>
                <w:noProof/>
                <w:webHidden/>
              </w:rPr>
              <w:tab/>
            </w:r>
            <w:r>
              <w:rPr>
                <w:noProof/>
                <w:webHidden/>
              </w:rPr>
              <w:fldChar w:fldCharType="begin"/>
            </w:r>
            <w:r>
              <w:rPr>
                <w:noProof/>
                <w:webHidden/>
              </w:rPr>
              <w:instrText xml:space="preserve"> PAGEREF _Toc236412895 \h </w:instrText>
            </w:r>
            <w:r>
              <w:rPr>
                <w:noProof/>
                <w:webHidden/>
              </w:rPr>
            </w:r>
            <w:r>
              <w:rPr>
                <w:noProof/>
                <w:webHidden/>
              </w:rPr>
              <w:fldChar w:fldCharType="separate"/>
            </w:r>
            <w:r>
              <w:rPr>
                <w:noProof/>
                <w:webHidden/>
              </w:rPr>
              <w:t>30</w:t>
            </w:r>
            <w:r>
              <w:rPr>
                <w:noProof/>
                <w:webHidden/>
              </w:rPr>
              <w:fldChar w:fldCharType="end"/>
            </w:r>
          </w:hyperlink>
        </w:p>
        <w:p w14:paraId="569B11C4" w14:textId="536C2134" w:rsidR="00AF477C" w:rsidRDefault="00AF477C">
          <w:pPr>
            <w:pStyle w:val="TOC1"/>
            <w:tabs>
              <w:tab w:val="right" w:leader="dot" w:pos="9016"/>
            </w:tabs>
            <w:rPr>
              <w:noProof/>
              <w:lang w:eastAsia="en-GB"/>
            </w:rPr>
          </w:pPr>
          <w:hyperlink w:anchor="_Toc236412896" w:history="1">
            <w:r w:rsidRPr="00D10C02">
              <w:rPr>
                <w:rStyle w:val="Hyperlink"/>
                <w:noProof/>
              </w:rPr>
              <w:t>References</w:t>
            </w:r>
            <w:r>
              <w:rPr>
                <w:noProof/>
                <w:webHidden/>
              </w:rPr>
              <w:tab/>
            </w:r>
            <w:r>
              <w:rPr>
                <w:noProof/>
                <w:webHidden/>
              </w:rPr>
              <w:fldChar w:fldCharType="begin"/>
            </w:r>
            <w:r>
              <w:rPr>
                <w:noProof/>
                <w:webHidden/>
              </w:rPr>
              <w:instrText xml:space="preserve"> PAGEREF _Toc236412896 \h </w:instrText>
            </w:r>
            <w:r>
              <w:rPr>
                <w:noProof/>
                <w:webHidden/>
              </w:rPr>
            </w:r>
            <w:r>
              <w:rPr>
                <w:noProof/>
                <w:webHidden/>
              </w:rPr>
              <w:fldChar w:fldCharType="separate"/>
            </w:r>
            <w:r>
              <w:rPr>
                <w:noProof/>
                <w:webHidden/>
              </w:rPr>
              <w:t>i</w:t>
            </w:r>
            <w:r>
              <w:rPr>
                <w:noProof/>
                <w:webHidden/>
              </w:rPr>
              <w:fldChar w:fldCharType="end"/>
            </w:r>
          </w:hyperlink>
        </w:p>
        <w:p w14:paraId="16057B06" w14:textId="22A7A9CA" w:rsidR="00AF477C" w:rsidRDefault="00AF477C">
          <w:pPr>
            <w:pStyle w:val="TOC1"/>
            <w:tabs>
              <w:tab w:val="right" w:leader="dot" w:pos="9016"/>
            </w:tabs>
            <w:rPr>
              <w:noProof/>
              <w:lang w:eastAsia="en-GB"/>
            </w:rPr>
          </w:pPr>
          <w:hyperlink w:anchor="_Toc236412897" w:history="1">
            <w:r w:rsidRPr="00D10C02">
              <w:rPr>
                <w:rStyle w:val="Hyperlink"/>
                <w:noProof/>
              </w:rPr>
              <w:t>Appendices</w:t>
            </w:r>
            <w:r>
              <w:rPr>
                <w:noProof/>
                <w:webHidden/>
              </w:rPr>
              <w:tab/>
            </w:r>
            <w:r>
              <w:rPr>
                <w:noProof/>
                <w:webHidden/>
              </w:rPr>
              <w:fldChar w:fldCharType="begin"/>
            </w:r>
            <w:r>
              <w:rPr>
                <w:noProof/>
                <w:webHidden/>
              </w:rPr>
              <w:instrText xml:space="preserve"> PAGEREF _Toc236412897 \h </w:instrText>
            </w:r>
            <w:r>
              <w:rPr>
                <w:noProof/>
                <w:webHidden/>
              </w:rPr>
            </w:r>
            <w:r>
              <w:rPr>
                <w:noProof/>
                <w:webHidden/>
              </w:rPr>
              <w:fldChar w:fldCharType="separate"/>
            </w:r>
            <w:r>
              <w:rPr>
                <w:noProof/>
                <w:webHidden/>
              </w:rPr>
              <w:t>viii</w:t>
            </w:r>
            <w:r>
              <w:rPr>
                <w:noProof/>
                <w:webHidden/>
              </w:rPr>
              <w:fldChar w:fldCharType="end"/>
            </w:r>
          </w:hyperlink>
        </w:p>
        <w:p w14:paraId="6B4D6174" w14:textId="4BA4FFA7" w:rsidR="00AF477C" w:rsidRDefault="00AF477C">
          <w:pPr>
            <w:pStyle w:val="TOC1"/>
            <w:tabs>
              <w:tab w:val="right" w:leader="dot" w:pos="9016"/>
            </w:tabs>
            <w:rPr>
              <w:noProof/>
              <w:lang w:eastAsia="en-GB"/>
            </w:rPr>
          </w:pPr>
          <w:hyperlink w:anchor="_Toc236412898" w:history="1">
            <w:r w:rsidRPr="00D10C02">
              <w:rPr>
                <w:rStyle w:val="Hyperlink"/>
                <w:noProof/>
              </w:rPr>
              <w:t>Appendix A:  Code Listing</w:t>
            </w:r>
            <w:r>
              <w:rPr>
                <w:noProof/>
                <w:webHidden/>
              </w:rPr>
              <w:tab/>
            </w:r>
            <w:r>
              <w:rPr>
                <w:noProof/>
                <w:webHidden/>
              </w:rPr>
              <w:fldChar w:fldCharType="begin"/>
            </w:r>
            <w:r>
              <w:rPr>
                <w:noProof/>
                <w:webHidden/>
              </w:rPr>
              <w:instrText xml:space="preserve"> PAGEREF _Toc236412898 \h </w:instrText>
            </w:r>
            <w:r>
              <w:rPr>
                <w:noProof/>
                <w:webHidden/>
              </w:rPr>
            </w:r>
            <w:r>
              <w:rPr>
                <w:noProof/>
                <w:webHidden/>
              </w:rPr>
              <w:fldChar w:fldCharType="separate"/>
            </w:r>
            <w:r>
              <w:rPr>
                <w:noProof/>
                <w:webHidden/>
              </w:rPr>
              <w:t>ix</w:t>
            </w:r>
            <w:r>
              <w:rPr>
                <w:noProof/>
                <w:webHidden/>
              </w:rPr>
              <w:fldChar w:fldCharType="end"/>
            </w:r>
          </w:hyperlink>
        </w:p>
        <w:p w14:paraId="3EB95FE8" w14:textId="12A09BE6"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6412859"/>
      <w:r w:rsidRPr="008E68F6">
        <w:lastRenderedPageBreak/>
        <w:t>Table of Figures</w:t>
      </w:r>
      <w:bookmarkEnd w:id="7"/>
    </w:p>
    <w:p w14:paraId="3BD16CA7" w14:textId="77777777" w:rsidR="00C2235C" w:rsidRPr="008E68F6" w:rsidRDefault="00C2235C" w:rsidP="007D3777"/>
    <w:p w14:paraId="7081525F" w14:textId="1C068D6A" w:rsidR="000E6EC6"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6478958" w:history="1">
        <w:r w:rsidR="000E6EC6" w:rsidRPr="00B72535">
          <w:rPr>
            <w:rStyle w:val="Hyperlink"/>
            <w:noProof/>
          </w:rPr>
          <w:t>Figure 1 - TOGA</w:t>
        </w:r>
        <w:r w:rsidR="000E6EC6" w:rsidRPr="00B72535">
          <w:rPr>
            <w:rStyle w:val="Hyperlink"/>
            <w:noProof/>
          </w:rPr>
          <w:t>F</w:t>
        </w:r>
        <w:r w:rsidR="000E6EC6" w:rsidRPr="00B72535">
          <w:rPr>
            <w:rStyle w:val="Hyperlink"/>
            <w:noProof/>
          </w:rPr>
          <w:t xml:space="preserve"> ADM Cycle</w:t>
        </w:r>
        <w:r w:rsidR="000E6EC6">
          <w:rPr>
            <w:noProof/>
            <w:webHidden/>
          </w:rPr>
          <w:tab/>
        </w:r>
        <w:r w:rsidR="000E6EC6">
          <w:rPr>
            <w:noProof/>
            <w:webHidden/>
          </w:rPr>
          <w:fldChar w:fldCharType="begin"/>
        </w:r>
        <w:r w:rsidR="000E6EC6">
          <w:rPr>
            <w:noProof/>
            <w:webHidden/>
          </w:rPr>
          <w:instrText xml:space="preserve"> PAGEREF _Toc236478958 \h </w:instrText>
        </w:r>
        <w:r w:rsidR="000E6EC6">
          <w:rPr>
            <w:noProof/>
            <w:webHidden/>
          </w:rPr>
        </w:r>
        <w:r w:rsidR="000E6EC6">
          <w:rPr>
            <w:noProof/>
            <w:webHidden/>
          </w:rPr>
          <w:fldChar w:fldCharType="separate"/>
        </w:r>
        <w:r w:rsidR="000E6EC6">
          <w:rPr>
            <w:noProof/>
            <w:webHidden/>
          </w:rPr>
          <w:t>11</w:t>
        </w:r>
        <w:r w:rsidR="000E6EC6">
          <w:rPr>
            <w:noProof/>
            <w:webHidden/>
          </w:rPr>
          <w:fldChar w:fldCharType="end"/>
        </w:r>
      </w:hyperlink>
    </w:p>
    <w:p w14:paraId="2C41EF7D" w14:textId="126AA636" w:rsidR="000E6EC6" w:rsidRDefault="000E6EC6">
      <w:pPr>
        <w:pStyle w:val="TableofFigures"/>
        <w:tabs>
          <w:tab w:val="right" w:leader="dot" w:pos="9016"/>
        </w:tabs>
        <w:rPr>
          <w:smallCaps w:val="0"/>
          <w:noProof/>
          <w:sz w:val="24"/>
          <w:szCs w:val="24"/>
          <w:lang w:eastAsia="en-GB"/>
        </w:rPr>
      </w:pPr>
      <w:hyperlink w:anchor="_Toc236478959" w:history="1">
        <w:r w:rsidRPr="00B72535">
          <w:rPr>
            <w:rStyle w:val="Hyperlink"/>
            <w:noProof/>
          </w:rPr>
          <w:t>Figure 2 Example of a tightly coupled parcel tracking monolithic architecture.</w:t>
        </w:r>
        <w:r>
          <w:rPr>
            <w:noProof/>
            <w:webHidden/>
          </w:rPr>
          <w:tab/>
        </w:r>
        <w:r>
          <w:rPr>
            <w:noProof/>
            <w:webHidden/>
          </w:rPr>
          <w:fldChar w:fldCharType="begin"/>
        </w:r>
        <w:r>
          <w:rPr>
            <w:noProof/>
            <w:webHidden/>
          </w:rPr>
          <w:instrText xml:space="preserve"> PAGEREF _Toc236478959 \h </w:instrText>
        </w:r>
        <w:r>
          <w:rPr>
            <w:noProof/>
            <w:webHidden/>
          </w:rPr>
        </w:r>
        <w:r>
          <w:rPr>
            <w:noProof/>
            <w:webHidden/>
          </w:rPr>
          <w:fldChar w:fldCharType="separate"/>
        </w:r>
        <w:r>
          <w:rPr>
            <w:noProof/>
            <w:webHidden/>
          </w:rPr>
          <w:t>14</w:t>
        </w:r>
        <w:r>
          <w:rPr>
            <w:noProof/>
            <w:webHidden/>
          </w:rPr>
          <w:fldChar w:fldCharType="end"/>
        </w:r>
      </w:hyperlink>
    </w:p>
    <w:p w14:paraId="788D5451" w14:textId="6A46BC93" w:rsidR="000E6EC6" w:rsidRDefault="000E6EC6">
      <w:pPr>
        <w:pStyle w:val="TableofFigures"/>
        <w:tabs>
          <w:tab w:val="right" w:leader="dot" w:pos="9016"/>
        </w:tabs>
        <w:rPr>
          <w:smallCaps w:val="0"/>
          <w:noProof/>
          <w:sz w:val="24"/>
          <w:szCs w:val="24"/>
          <w:lang w:eastAsia="en-GB"/>
        </w:rPr>
      </w:pPr>
      <w:hyperlink w:anchor="_Toc236478960" w:history="1">
        <w:r w:rsidRPr="00B72535">
          <w:rPr>
            <w:rStyle w:val="Hyperlink"/>
            <w:noProof/>
          </w:rPr>
          <w:t>Figure 3 Proposed Architecture for a Domain—Driven, Event-Driven Parcel Tracking system.</w:t>
        </w:r>
        <w:r>
          <w:rPr>
            <w:noProof/>
            <w:webHidden/>
          </w:rPr>
          <w:tab/>
        </w:r>
        <w:r>
          <w:rPr>
            <w:noProof/>
            <w:webHidden/>
          </w:rPr>
          <w:fldChar w:fldCharType="begin"/>
        </w:r>
        <w:r>
          <w:rPr>
            <w:noProof/>
            <w:webHidden/>
          </w:rPr>
          <w:instrText xml:space="preserve"> PAGEREF _Toc236478960 \h </w:instrText>
        </w:r>
        <w:r>
          <w:rPr>
            <w:noProof/>
            <w:webHidden/>
          </w:rPr>
        </w:r>
        <w:r>
          <w:rPr>
            <w:noProof/>
            <w:webHidden/>
          </w:rPr>
          <w:fldChar w:fldCharType="separate"/>
        </w:r>
        <w:r>
          <w:rPr>
            <w:noProof/>
            <w:webHidden/>
          </w:rPr>
          <w:t>20</w:t>
        </w:r>
        <w:r>
          <w:rPr>
            <w:noProof/>
            <w:webHidden/>
          </w:rPr>
          <w:fldChar w:fldCharType="end"/>
        </w:r>
      </w:hyperlink>
    </w:p>
    <w:p w14:paraId="63F436F9" w14:textId="60E89352"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412860"/>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C2235C" w:rsidP="007D3777">
      <w:fldSimple w:instr=" TOC \h \z \c &quot;Table&quot; ">
        <w:r w:rsidR="003E004A">
          <w:rPr>
            <w:b/>
            <w:bCs/>
            <w:smallCaps/>
            <w:noProof/>
            <w:lang w:val="en-GB"/>
          </w:rPr>
          <w:t>No table of figures entries found.</w:t>
        </w:r>
      </w:fldSimple>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412861"/>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412862"/>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F84593"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lastRenderedPageBreak/>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412863"/>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412864"/>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412865"/>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412866"/>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w:t>
      </w:r>
      <w:r w:rsidR="008F7B12" w:rsidRPr="008E68F6">
        <w:lastRenderedPageBreak/>
        <w:t xml:space="preserve">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lastRenderedPageBreak/>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The author acknowledges that in an enterprise environment it is more common to complete this setup more robustly with .NET or Java for performance reasons but for demonstration purposes Python was chosen for this research. An Azure hosted Redis 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412867"/>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t>
      </w:r>
      <w:r w:rsidR="0090556F" w:rsidRPr="008E68F6">
        <w:lastRenderedPageBreak/>
        <w:t xml:space="preserve">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412868"/>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412869"/>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412870"/>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6412871"/>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51F126E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w:t>
      </w:r>
      <w:r w:rsidR="00387FCC" w:rsidRPr="00300074">
        <w:lastRenderedPageBreak/>
        <w:t xml:space="preserve">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 xml:space="preserve">Data also needs to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412872"/>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58B9ACFA"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 xml:space="preserve">cemented in enterprises in less than a decade, has been due to its balance of operational benefits and </w:t>
      </w:r>
      <w:r w:rsidR="00981F80" w:rsidRPr="00300074">
        <w:lastRenderedPageBreak/>
        <w:t>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412873"/>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412874"/>
      <w:r w:rsidRPr="00300074">
        <w:t xml:space="preserve">Digital Transformation in </w:t>
      </w:r>
      <w:r w:rsidR="00F05DD6" w:rsidRPr="00300074">
        <w:t>the Postal Sector</w:t>
      </w:r>
      <w:bookmarkEnd w:id="25"/>
    </w:p>
    <w:p w14:paraId="23CBA5AF" w14:textId="35400885"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 xml:space="preserve">Key players </w:t>
      </w:r>
      <w:r w:rsidR="00F05DD6" w:rsidRPr="00300074">
        <w:lastRenderedPageBreak/>
        <w:t>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412875"/>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1A62E173" w:rsidR="00F3052A" w:rsidRDefault="00F3052A" w:rsidP="007D3777">
      <w:pPr>
        <w:pStyle w:val="Caption"/>
      </w:pPr>
      <w:bookmarkStart w:id="29" w:name="_Ref236078005"/>
      <w:bookmarkStart w:id="30" w:name="_Ref236078108"/>
      <w:bookmarkStart w:id="31" w:name="_Toc236478958"/>
      <w:r>
        <w:t xml:space="preserve">Figure </w:t>
      </w:r>
      <w:fldSimple w:instr=" SEQ Figure \* ARABIC ">
        <w:r w:rsidR="00AA1DA7">
          <w:rPr>
            <w:noProof/>
          </w:rPr>
          <w:t>1</w:t>
        </w:r>
      </w:fldSimple>
      <w:bookmarkEnd w:id="30"/>
      <w:r>
        <w:t xml:space="preserve"> - TOGAF ADM Cycle</w:t>
      </w:r>
      <w:bookmarkEnd w:id="29"/>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011248B4"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1B0A2C">
        <w:t>phase</w:t>
      </w:r>
      <w:r w:rsidRPr="00300074">
        <w:t xml:space="preserv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w:t>
      </w:r>
      <w:r w:rsidR="007247B7" w:rsidRPr="00300074">
        <w:lastRenderedPageBreak/>
        <w:t xml:space="preserve">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6412876"/>
      <w:r w:rsidRPr="00300074">
        <w:t>Domain Driven Enterprise</w:t>
      </w:r>
      <w:bookmarkEnd w:id="32"/>
      <w:r w:rsidRPr="00300074">
        <w:t xml:space="preserve"> </w:t>
      </w:r>
    </w:p>
    <w:p w14:paraId="1E951853" w14:textId="00AF98F0"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w:t>
      </w:r>
      <w:r>
        <w:t xml:space="preserve">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w:t>
      </w:r>
      <w:r w:rsidR="00957263" w:rsidRPr="00300074">
        <w:lastRenderedPageBreak/>
        <w:t>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641287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6412878"/>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w:t>
      </w:r>
      <w:r w:rsidR="002C4F28" w:rsidRPr="00300074">
        <w:lastRenderedPageBreak/>
        <w:t xml:space="preserve">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A2F386D" w:rsidR="00492458" w:rsidRPr="00300074" w:rsidRDefault="000E6EC6" w:rsidP="000E6EC6">
      <w:pPr>
        <w:pStyle w:val="Caption"/>
      </w:pPr>
      <w:bookmarkStart w:id="37" w:name="_Toc236478959"/>
      <w:bookmarkStart w:id="38" w:name="_Ref236479029"/>
      <w:r>
        <w:t xml:space="preserve">Figure </w:t>
      </w:r>
      <w:fldSimple w:instr=" SEQ Figure \* ARABIC ">
        <w:r w:rsidR="00AA1DA7">
          <w:rPr>
            <w:noProof/>
          </w:rPr>
          <w:t>2</w:t>
        </w:r>
      </w:fldSimple>
      <w:bookmarkEnd w:id="38"/>
      <w:r>
        <w:t xml:space="preserve"> - Example of a tightly coupled parcel tracking </w:t>
      </w:r>
      <w:r w:rsidRPr="000D5CC5">
        <w:t>monolithic</w:t>
      </w:r>
      <w:r>
        <w:t xml:space="preserve"> architecture.</w:t>
      </w:r>
      <w:bookmarkEnd w:id="37"/>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w:t>
      </w:r>
      <w:r w:rsidR="00762F1F" w:rsidRPr="00300074">
        <w:lastRenderedPageBreak/>
        <w:t xml:space="preserve">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6412879"/>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70B0EF4" w:rsidR="00E33BC0" w:rsidRPr="00300074" w:rsidRDefault="00E33BC0" w:rsidP="00E33BC0">
      <w:pPr>
        <w:pStyle w:val="Caption"/>
      </w:pPr>
      <w:bookmarkStart w:id="40" w:name="_Ref236481852"/>
      <w:r>
        <w:lastRenderedPageBreak/>
        <w:t xml:space="preserve">Figure </w:t>
      </w:r>
      <w:fldSimple w:instr=" SEQ Figure \* ARABIC ">
        <w:r w:rsidR="00AA1DA7">
          <w:rPr>
            <w:noProof/>
          </w:rPr>
          <w:t>3</w:t>
        </w:r>
      </w:fldSimple>
      <w:bookmarkEnd w:id="40"/>
      <w:r>
        <w:t xml:space="preserve"> - Example of loosely coupled microservice architecture</w:t>
      </w:r>
    </w:p>
    <w:p w14:paraId="294F3468" w14:textId="12D95EA7"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1" w:name="OLE_LINK5"/>
      <w:bookmarkStart w:id="42" w:name="OLE_LINK6"/>
      <w:r w:rsidR="00656043" w:rsidRPr="00300074">
        <w:t xml:space="preserve">Developer Operations </w:t>
      </w:r>
      <w:bookmarkEnd w:id="41"/>
      <w:bookmarkEnd w:id="42"/>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3" w:name="_Toc236412880"/>
      <w:r w:rsidRPr="00300074">
        <w:t>Domain Driven Design with Microservices</w:t>
      </w:r>
      <w:bookmarkEnd w:id="43"/>
    </w:p>
    <w:p w14:paraId="797ABCA1" w14:textId="70F08462"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226BA977"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4" w:name="_Toc236412881"/>
      <w:r w:rsidRPr="00300074">
        <w:t>Migration Strategies</w:t>
      </w:r>
      <w:bookmarkEnd w:id="44"/>
    </w:p>
    <w:p w14:paraId="6ECD4762" w14:textId="7543FD5D"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w:t>
      </w:r>
      <w:r w:rsidR="00AA6BC1" w:rsidRPr="00300074">
        <w:lastRenderedPageBreak/>
        <w:t xml:space="preserve">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3282E4D9" w:rsidR="004B4D3E" w:rsidRPr="004B4D3E" w:rsidRDefault="00AA1DA7" w:rsidP="00AA1DA7">
      <w:pPr>
        <w:pStyle w:val="Caption"/>
        <w:rPr>
          <w:rFonts w:ascii="Times New Roman" w:eastAsia="Times New Roman" w:hAnsi="Times New Roman" w:cs="Times New Roman"/>
          <w:lang w:eastAsia="en-GB"/>
        </w:rPr>
      </w:pPr>
      <w:bookmarkStart w:id="45" w:name="_Ref236490516"/>
      <w:r>
        <w:t xml:space="preserve">Figure </w:t>
      </w:r>
      <w:fldSimple w:instr=" SEQ Figure \* ARABIC ">
        <w:r>
          <w:rPr>
            <w:noProof/>
          </w:rPr>
          <w:t>4</w:t>
        </w:r>
      </w:fldSimple>
      <w:bookmarkEnd w:id="45"/>
      <w:r>
        <w:t xml:space="preserve"> - Strangler fig pattern for transitioning from monolith to microservice systems.</w:t>
      </w:r>
      <w:r w:rsidR="002B2B1E">
        <w:t xml:space="preserve"> Adapted from </w:t>
      </w:r>
      <w:r w:rsidR="002B2B1E">
        <w:fldChar w:fldCharType="begin"/>
      </w:r>
      <w:r w:rsidR="002B2B1E">
        <w:instrText xml:space="preserve"> ADDIN ZOTERO_ITEM CSL_CITATION {"citationID":"JMQoQYyw","properties":{"unsorted":false,"formattedCitation":"(Microsoft, 2026)","plainCitation":"(Microsoft, 2026)","noteIndex":0},"citationItems":[{"id":276,"uris":["http://zotero.org/users/local/x6OJxADO/items/AQELZXXJ"],"itemData":{"id":276,"type":"post-weblog","title":"Strangler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2B2B1E">
        <w:rPr>
          <w:noProof/>
        </w:rPr>
        <w:t>(Microsoft, 2026)</w:t>
      </w:r>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6" w:name="_Toc236412882"/>
      <w:r w:rsidRPr="00300074">
        <w:t xml:space="preserve">Event-Driven Architecture </w:t>
      </w:r>
      <w:r w:rsidR="000C4BCF" w:rsidRPr="00300074">
        <w:t>and Event Aggregation</w:t>
      </w:r>
      <w:bookmarkEnd w:id="46"/>
    </w:p>
    <w:p w14:paraId="3772868A" w14:textId="015F9D2D" w:rsidR="003D79BE" w:rsidRPr="00300074" w:rsidRDefault="003D79BE" w:rsidP="007D3777">
      <w:pPr>
        <w:pStyle w:val="Disslevel3"/>
      </w:pPr>
      <w:bookmarkStart w:id="47" w:name="_Toc236412883"/>
      <w:r w:rsidRPr="00300074">
        <w:lastRenderedPageBreak/>
        <w:t>Event Driven Architecture</w:t>
      </w:r>
      <w:bookmarkEnd w:id="47"/>
    </w:p>
    <w:p w14:paraId="3B146BB6" w14:textId="0EBBA609"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59BC5A1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BA6AD04"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This is achieved while guaranteeing delivery and maintaining ordering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w:t>
      </w:r>
      <w:r w:rsidR="00B4157D" w:rsidRPr="00300074">
        <w:lastRenderedPageBreak/>
        <w:t>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8" w:name="OLE_LINK11"/>
      <w:bookmarkStart w:id="49" w:name="OLE_LINK12"/>
      <w:bookmarkStart w:id="50" w:name="_Toc236412884"/>
      <w:r w:rsidRPr="00300074">
        <w:t>Event Streaming Systems and fault tolerance</w:t>
      </w:r>
      <w:bookmarkEnd w:id="50"/>
    </w:p>
    <w:p w14:paraId="164BB397" w14:textId="2563F41B"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proofErr w:type="spellStart"/>
      <w:r w:rsidR="008C1703">
        <w:t>requirments</w:t>
      </w:r>
      <w:proofErr w:type="spellEnd"/>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391B4CF4"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1" w:name="OLE_LINK9"/>
      <w:bookmarkStart w:id="52" w:name="OLE_LINK10"/>
      <w:r w:rsidR="006D7C99" w:rsidRPr="00300074">
        <w:t>inherent</w:t>
      </w:r>
      <w:r w:rsidR="0084050A" w:rsidRPr="00300074">
        <w:t>ly</w:t>
      </w:r>
      <w:r w:rsidR="006D7C99" w:rsidRPr="00300074">
        <w:t xml:space="preserve"> </w:t>
      </w:r>
      <w:r w:rsidR="00053847" w:rsidRPr="00300074">
        <w:t>resilien</w:t>
      </w:r>
      <w:bookmarkEnd w:id="51"/>
      <w:bookmarkEnd w:id="52"/>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126B8B">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Karimov</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w:t>
      </w:r>
      <w:r w:rsidR="001A2B64" w:rsidRPr="00300074">
        <w:lastRenderedPageBreak/>
        <w:t>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48"/>
    <w:bookmarkEnd w:id="49"/>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3" w:name="_Toc236412885"/>
      <w:r w:rsidRPr="00300074">
        <w:t>Event Aggregation</w:t>
      </w:r>
      <w:bookmarkEnd w:id="53"/>
    </w:p>
    <w:p w14:paraId="258FE5DB" w14:textId="2CBB6880"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F63838">
        <w:t xml:space="preserve">Figure </w:t>
      </w:r>
      <w:r w:rsidR="00F63838">
        <w:rPr>
          <w:noProof/>
        </w:rPr>
        <w:t>2</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drawing>
          <wp:inline distT="0" distB="0" distL="0" distR="0" wp14:anchorId="22836CDC" wp14:editId="18CDBF36">
            <wp:extent cx="5731510" cy="1718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718310"/>
                    </a:xfrm>
                    <a:prstGeom prst="rect">
                      <a:avLst/>
                    </a:prstGeom>
                  </pic:spPr>
                </pic:pic>
              </a:graphicData>
            </a:graphic>
          </wp:inline>
        </w:drawing>
      </w:r>
    </w:p>
    <w:p w14:paraId="5EDDECCE" w14:textId="38381E94" w:rsidR="0087120F" w:rsidRDefault="00DA2B55" w:rsidP="00DA2B55">
      <w:pPr>
        <w:pStyle w:val="Caption"/>
        <w:rPr>
          <w:noProof/>
        </w:rPr>
      </w:pPr>
      <w:bookmarkStart w:id="54" w:name="_Ref236475932"/>
      <w:bookmarkStart w:id="55" w:name="_Toc236478960"/>
      <w:r>
        <w:t xml:space="preserve">Figure </w:t>
      </w:r>
      <w:fldSimple w:instr=" SEQ Figure \* ARABIC ">
        <w:r w:rsidR="00AA1DA7">
          <w:rPr>
            <w:noProof/>
          </w:rPr>
          <w:t>5</w:t>
        </w:r>
      </w:fldSimple>
      <w:bookmarkEnd w:id="54"/>
      <w:r>
        <w:t xml:space="preserve"> </w:t>
      </w:r>
      <w:r w:rsidR="000E6EC6">
        <w:t xml:space="preserve">- </w:t>
      </w:r>
      <w:r>
        <w:t>Proposed Architecture</w:t>
      </w:r>
      <w:r>
        <w:rPr>
          <w:noProof/>
        </w:rPr>
        <w:t xml:space="preserve"> for </w:t>
      </w:r>
      <w:r w:rsidR="00446453">
        <w:rPr>
          <w:noProof/>
        </w:rPr>
        <w:t xml:space="preserve">a Domain—Driven, </w:t>
      </w:r>
      <w:r>
        <w:rPr>
          <w:noProof/>
        </w:rPr>
        <w:t xml:space="preserve">Event-Driven Parcel </w:t>
      </w:r>
      <w:r w:rsidR="00446453">
        <w:rPr>
          <w:noProof/>
        </w:rPr>
        <w:t xml:space="preserve">Tracking </w:t>
      </w:r>
      <w:r>
        <w:rPr>
          <w:noProof/>
        </w:rPr>
        <w:t>system</w:t>
      </w:r>
      <w:r w:rsidR="00446453">
        <w:rPr>
          <w:noProof/>
        </w:rPr>
        <w:t>.</w:t>
      </w:r>
      <w:bookmarkEnd w:id="55"/>
    </w:p>
    <w:p w14:paraId="4A83C627" w14:textId="77777777" w:rsidR="00F63838" w:rsidRPr="00F63838" w:rsidRDefault="00F63838" w:rsidP="00F63838"/>
    <w:p w14:paraId="7B9D2E90" w14:textId="645D9A62" w:rsidR="00F50321" w:rsidRPr="00300074"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9473769" w14:textId="1B308FAD"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w:t>
      </w:r>
      <w:r w:rsidR="0087120F">
        <w:t>“C</w:t>
      </w:r>
      <w:r w:rsidRPr="00300074">
        <w:t>ustomer</w:t>
      </w:r>
      <w:r w:rsidR="0087120F">
        <w:t>”</w:t>
      </w:r>
      <w:r w:rsidRPr="00300074">
        <w:t xml:space="preserve">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6" w:name="_Toc236412886"/>
      <w:r w:rsidRPr="008E68F6">
        <w:lastRenderedPageBreak/>
        <w:t>Cloud-Native Resilience, High Availability and Disaster Recovery</w:t>
      </w:r>
      <w:bookmarkEnd w:id="56"/>
    </w:p>
    <w:p w14:paraId="27EE2465" w14:textId="32E3B693" w:rsidR="000B296E" w:rsidRDefault="00121110" w:rsidP="007D3777">
      <w:pPr>
        <w:pStyle w:val="Disslevel3"/>
      </w:pPr>
      <w:bookmarkStart w:id="57" w:name="_Toc236412887"/>
      <w:r>
        <w:t>Cloud Computing</w:t>
      </w:r>
      <w:bookmarkEnd w:id="57"/>
    </w:p>
    <w:p w14:paraId="533F4BC5" w14:textId="4455DADB"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2BBAFFC6" w:rsidR="0026533E" w:rsidRDefault="00C32391" w:rsidP="00121110">
      <w:pPr>
        <w:ind w:left="720"/>
      </w:pPr>
      <w:r>
        <w:t>“</w:t>
      </w:r>
      <w:r w:rsidRPr="00C32391">
        <w:t>as 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23B447D"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lastRenderedPageBreak/>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0490D58F"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bookmarkStart w:id="58" w:name="_Toc236412888"/>
      <w:r>
        <w:t>Cloud-Native Architecture</w:t>
      </w:r>
      <w:bookmarkEnd w:id="58"/>
    </w:p>
    <w:p w14:paraId="0693D38A" w14:textId="010F59C5"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1A524F65" w:rsidR="001A02EC" w:rsidRDefault="00E418D6" w:rsidP="00410922">
      <w:r>
        <w:lastRenderedPageBreak/>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proofErr w:type="spellStart"/>
      <w:r w:rsidR="005218C3">
        <w:t>requiremenet</w:t>
      </w:r>
      <w:proofErr w:type="spellEnd"/>
      <w:r w:rsidR="005218C3">
        <w:t xml:space="preserve">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59" w:name="_Toc236412889"/>
      <w:r>
        <w:t>Cloud Resilience with Kubernetes</w:t>
      </w:r>
      <w:bookmarkEnd w:id="59"/>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46625391" w:rsidR="00DB6432" w:rsidRDefault="00C30123" w:rsidP="00410922">
      <w:r>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lastRenderedPageBreak/>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5D552BB8"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60" w:name="_Toc236412890"/>
      <w:r>
        <w:t>High Availability</w:t>
      </w:r>
      <w:r>
        <w:t>, Resilience</w:t>
      </w:r>
      <w:r>
        <w:t xml:space="preserve"> and Disaster Recovery</w:t>
      </w:r>
      <w:bookmarkEnd w:id="60"/>
    </w:p>
    <w:p w14:paraId="63C57CEA" w14:textId="46394DD0" w:rsidR="001253A6" w:rsidRDefault="001253A6" w:rsidP="00410922"/>
    <w:p w14:paraId="1F6AF1BE" w14:textId="6453956E"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stability and reliability of cloud computing services have long been recognised as critical </w:t>
      </w:r>
      <w:r w:rsidR="00C02E9A" w:rsidRPr="00C02E9A">
        <w:lastRenderedPageBreak/>
        <w:t>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Therefore, concepts such as high availability, resilience and disaster recovery have become a key concern in the design of mission</w:t>
      </w:r>
      <w:r w:rsidR="009D2827">
        <w:t>-</w:t>
      </w:r>
      <w:r w:rsidR="00C02E9A">
        <w:t>critical</w:t>
      </w:r>
      <w:r w:rsidR="00FF2F12">
        <w:t xml:space="preserve"> cloud</w:t>
      </w:r>
      <w:r w:rsidR="00C02E9A">
        <w:t xml:space="preserve"> systems.</w:t>
      </w:r>
    </w:p>
    <w:p w14:paraId="265697BB" w14:textId="3009D7DB" w:rsidR="00A81986"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that has brought down services.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2FC094CE" w:rsidR="009A4BCB" w:rsidRDefault="002F72B3" w:rsidP="00410922">
      <w:r>
        <w:t>To</w:t>
      </w:r>
      <w:r w:rsidR="00A81986">
        <w:t xml:space="preserve"> </w:t>
      </w:r>
      <w:r w:rsidR="00325E8D">
        <w:t>mitigate</w:t>
      </w:r>
      <w:r w:rsidR="00A81986">
        <w:t xml:space="preserve"> </w:t>
      </w:r>
      <w:r>
        <w:t xml:space="preserve">these risks there is a </w:t>
      </w:r>
      <w:proofErr w:type="spellStart"/>
      <w:r w:rsidR="00D371A7">
        <w:t>requirment</w:t>
      </w:r>
      <w:proofErr w:type="spellEnd"/>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most likely fail at some point</w:t>
      </w:r>
      <w:r w:rsidR="009D3D72">
        <w:t xml:space="preserve"> and that some version of backup or failover system will eventually be used</w:t>
      </w:r>
      <w:r w:rsidR="00C467D3">
        <w:t xml:space="preserve">. </w:t>
      </w:r>
    </w:p>
    <w:p w14:paraId="1DBED9AE" w14:textId="0BFCCC30" w:rsidR="00325E8D" w:rsidRDefault="00C467D3" w:rsidP="00410922">
      <w:r>
        <w:t>High Availability architecture</w:t>
      </w:r>
      <w:r w:rsidR="009D2827">
        <w:t>s</w:t>
      </w:r>
      <w:r>
        <w:t xml:space="preserve"> attempt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05BF8909" w:rsidR="00913B91" w:rsidRDefault="004474E2" w:rsidP="007D3777">
      <w:r>
        <w:lastRenderedPageBreak/>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 Commonly, datacentres in different regions or even continents are chosen to ensure th</w:t>
      </w:r>
      <w:r w:rsidR="001B154A">
        <w:t>at</w:t>
      </w:r>
      <w:r w:rsidR="002D73FC">
        <w:t xml:space="preserve"> even when major disasters occur there is still an instance of the application running in a part of the world that was unaffected by the incident.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5DBD52E4" w:rsidR="0063632D" w:rsidRPr="008E68F6" w:rsidRDefault="0063632D" w:rsidP="007D3777">
      <w:r>
        <w:t xml:space="preserve">There is a deep body of knowledge examining high availability strategies, each with their own level of complexity, cost and infrastructure requirements. This research will focus on three distinct deployment approaches: localised pod replication configured in one Kubernetes cluster, blue/green deployment for updating applications with zero downtime, and geo-redundant Kubernetes deployments across multiple clusters. These strategies </w:t>
      </w:r>
      <w:r w:rsidR="00C467AC">
        <w:t xml:space="preserve">contain </w:t>
      </w:r>
      <w:r w:rsidR="005741C5">
        <w:t>progressively</w:t>
      </w:r>
      <w:r w:rsidR="00C467AC">
        <w:t xml:space="preserve"> complex architecture</w:t>
      </w:r>
      <w:r w:rsidR="005741C5">
        <w:t xml:space="preserve">, increased costs and improved resilience. They </w:t>
      </w:r>
      <w:r w:rsidR="003A016F">
        <w:t xml:space="preserve">are selected </w:t>
      </w:r>
      <w:r w:rsidR="00E06197">
        <w:t xml:space="preserve">because </w:t>
      </w:r>
      <w:r w:rsidR="003A016F">
        <w:t>they address various levels of failures, at the node, deployment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1" w:name="_Toc236412891"/>
      <w:r w:rsidRPr="008E68F6">
        <w:t xml:space="preserve">Software Quality </w:t>
      </w:r>
      <w:r w:rsidR="00F415C9">
        <w:t>S</w:t>
      </w:r>
      <w:r w:rsidRPr="008E68F6">
        <w:t>tandards</w:t>
      </w:r>
      <w:bookmarkEnd w:id="61"/>
    </w:p>
    <w:p w14:paraId="7894EF16" w14:textId="4456D169" w:rsidR="00452C1D" w:rsidRDefault="002D43A8" w:rsidP="00452C1D">
      <w:r>
        <w:t>Postal enterprises that are migrating services to cloud based</w:t>
      </w:r>
      <w:r w:rsidR="00935E75">
        <w:t>, domain driven</w:t>
      </w:r>
      <w:r>
        <w:t xml:space="preserve"> architecture</w:t>
      </w:r>
      <w:r w:rsidR="006D1C91">
        <w:t>s</w:t>
      </w:r>
      <w:r>
        <w:t xml:space="preserve"> need to increasingly pay close attention to software quality. </w:t>
      </w:r>
      <w:r w:rsidR="00935E75">
        <w:t xml:space="preserve">Although modern architectures </w:t>
      </w:r>
      <w:r w:rsidR="006D1C91">
        <w:t xml:space="preserve">are scalable, resilient and flexible, they are also complex.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 xml:space="preserve">the design, implementation, deployment and </w:t>
      </w:r>
      <w:r w:rsidR="00207FBE">
        <w:lastRenderedPageBreak/>
        <w:t xml:space="preserve">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3A37C7C0" w14:textId="77777777" w:rsidR="00813FC1" w:rsidRDefault="00813FC1" w:rsidP="00452C1D"/>
    <w:p w14:paraId="65DDA080" w14:textId="1936C969"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2" w:name="OLE_LINK13"/>
      <w:bookmarkStart w:id="63" w:name="OLE_LINK14"/>
      <w:r w:rsidR="004E7729">
        <w:t>ISO/IEC 25010</w:t>
      </w:r>
      <w:r w:rsidR="007E0820">
        <w:t xml:space="preserve"> </w:t>
      </w:r>
      <w:bookmarkEnd w:id="62"/>
      <w:bookmarkEnd w:id="63"/>
      <w:r w:rsidR="00C250A4">
        <w:fldChar w:fldCharType="begin"/>
      </w:r>
      <w:r w:rsidR="00126B8B">
        <w:instrText xml:space="preserve"> ADDIN ZOTERO_ITEM CSL_CITATION {"citationID":"Cg04GMBD","properties":{"unsorted":false,"formattedCitation":"(International Organisation for Standardisation, 2011)","plainCitation":"(International Organisation for Standardisation, 2011)","noteIndex":0},"citationItems":[{"id":179,"uris":["http://zotero.org/users/local/x6OJxADO/items/PQLNANRC"],"itemData":{"id":179,"type":"standard","authority":"ISO","publisher":"ISO","title":"ISO/IEC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Standardisation"}],"accessed":{"date-parts":[["2026",6,28]]},"issued":{"date-parts":[["2011"]]}}}],"schema":"https://github.com/citation-style-language/schema/raw/master/csl-citation.json"} </w:instrText>
      </w:r>
      <w:r w:rsidR="00C250A4">
        <w:fldChar w:fldCharType="separate"/>
      </w:r>
      <w:r w:rsidR="00126B8B">
        <w:rPr>
          <w:noProof/>
        </w:rPr>
        <w:t>(International Organisation for Standardisation, 2011)</w:t>
      </w:r>
      <w:r w:rsidR="00C250A4">
        <w:fldChar w:fldCharType="end"/>
      </w:r>
      <w:r w:rsidR="004E7729">
        <w:t xml:space="preserve"> which defines software quality characteristics, while </w:t>
      </w:r>
      <w:r w:rsidR="004E7729">
        <w:t>ISO/IEC 250</w:t>
      </w:r>
      <w:r w:rsidR="004E7729">
        <w:t>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 xml:space="preserve">whole-team accountability, risk based engineering, measurement, proactive behaviour, fault tolerance, automation, continuous improvement and quality management throughout the lifetime of the software. </w:t>
      </w:r>
      <w:r w:rsidR="00144F70">
        <w:t xml:space="preserve">Principles, such as these, are essential for ensuring a structured approach to software engineering is undertaken that can deliver on both functional and non-functional </w:t>
      </w:r>
      <w:r w:rsidR="00B8442D">
        <w:t>requirements</w:t>
      </w:r>
      <w:r w:rsidR="00144F70">
        <w:t>.</w:t>
      </w:r>
    </w:p>
    <w:p w14:paraId="6CB654F4" w14:textId="3F802420"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fully focus on functional requirements such a</w:t>
      </w:r>
      <w:r w:rsidR="00712094">
        <w:t>s</w:t>
      </w:r>
      <w:r w:rsidR="00394B6A">
        <w:t xml:space="preserve"> correct execution, it must also address non-functional requirements such as</w:t>
      </w:r>
      <w:r>
        <w:t xml:space="preserve"> </w:t>
      </w:r>
      <w:r w:rsidR="00394B6A">
        <w:t xml:space="preserve">availability, reliability, recoverability and resilience. </w:t>
      </w:r>
      <w:r w:rsidR="008C76C3">
        <w:t xml:space="preserve">A failure of this application service can impact multiple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4" w:name="_Toc236412892"/>
      <w:r>
        <w:lastRenderedPageBreak/>
        <w:t xml:space="preserve">Software Quality </w:t>
      </w:r>
      <w:r w:rsidR="00F415C9">
        <w:t>M</w:t>
      </w:r>
      <w:r w:rsidR="00DD3BB8">
        <w:t>easurement</w:t>
      </w:r>
      <w:bookmarkEnd w:id="64"/>
    </w:p>
    <w:p w14:paraId="38AB486E" w14:textId="49AE3F36" w:rsidR="00F1198E" w:rsidRDefault="00813FC1" w:rsidP="007D3777">
      <w:r>
        <w:t xml:space="preserve">Measuring quality is a fundamental principle in software quality engineering. </w:t>
      </w:r>
      <w:r w:rsidR="005271E6">
        <w:t>Determining if software quality goals have been met via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constantly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allows for 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7BC9DF7C" w14:textId="77777777" w:rsidR="00F1198E" w:rsidRDefault="00F1198E" w:rsidP="007D3777"/>
    <w:p w14:paraId="12B8A2CB" w14:textId="6A41D372" w:rsidR="008932A8" w:rsidRDefault="007F79A6" w:rsidP="007D3777">
      <w:r>
        <w:t>Standardised quality measures  are provided within ISO/IEC 25023 that can be used to evaluate the quality of software, while the proposed ISO/IEC 25000-70 standard emphasises the importance of measurement throughout the SD</w:t>
      </w:r>
      <w:r w:rsidR="00213F0F">
        <w:t>L</w:t>
      </w:r>
      <w:r>
        <w:t>C.</w:t>
      </w:r>
      <w:r>
        <w:t xml:space="preserve">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w:t>
      </w:r>
      <w:r w:rsidR="00E75A7E">
        <w:t xml:space="preserve">the </w:t>
      </w:r>
      <w:r w:rsidR="00091914">
        <w:t xml:space="preserve">state of the software before improvements are introduced. They allow for the quantification of progress as work unfolds in the code base and provides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314AF4CE" w:rsidR="00A51058" w:rsidRPr="00A51058" w:rsidRDefault="008932A8" w:rsidP="007D3777">
      <w:r>
        <w:t xml:space="preserve">Highly available cloud-native architectures benefit immensely from quality measurement processes, as they reveal the truth about the state of the software. </w:t>
      </w:r>
      <w:r w:rsidR="00345616">
        <w:t xml:space="preserve">Traits such as availability, reliability, recovery time and fault frequency among others,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5" w:name="_Toc236412893"/>
      <w:r>
        <w:lastRenderedPageBreak/>
        <w:t>Reliability</w:t>
      </w:r>
      <w:r w:rsidR="00F415C9">
        <w:t xml:space="preserve"> and Availability</w:t>
      </w:r>
      <w:bookmarkEnd w:id="65"/>
    </w:p>
    <w:p w14:paraId="2E70BD74" w14:textId="0C9F80BC"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 and recover from faults are part of the systems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proofErr w:type="spellStart"/>
      <w:r w:rsidR="006435F3">
        <w:t>requirment</w:t>
      </w:r>
      <w:proofErr w:type="spellEnd"/>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 the amount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23656C3E" w14:textId="77777777" w:rsidR="000A2178" w:rsidRDefault="000A2178" w:rsidP="00FB416D"/>
    <w:p w14:paraId="68C68B73" w14:textId="7A597296"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Although the service will be deployed with Kubernetes, that platform only provides resilience at the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to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6" w:name="_Toc236412894"/>
      <w:r w:rsidRPr="008E68F6">
        <w:t>Research Gap and Conclusion</w:t>
      </w:r>
      <w:bookmarkEnd w:id="66"/>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w:t>
      </w:r>
      <w:r w:rsidR="000060B6">
        <w:lastRenderedPageBreak/>
        <w:t xml:space="preserve">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704021C1"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on </w:t>
      </w:r>
      <w:r w:rsidR="00710480">
        <w:t xml:space="preserve">the application </w:t>
      </w:r>
      <w:r w:rsidR="002B1ABD">
        <w:t>layer</w:t>
      </w:r>
      <w:r w:rsidR="00710480">
        <w:t>.</w:t>
      </w:r>
      <w:r w:rsidR="00551D6A">
        <w:t xml:space="preserve"> Therefore, there is a </w:t>
      </w:r>
      <w:proofErr w:type="spellStart"/>
      <w:r w:rsidR="0050555E">
        <w:t>requirment</w:t>
      </w:r>
      <w:proofErr w:type="spellEnd"/>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2550FADE"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w:t>
      </w:r>
      <w:r w:rsidR="0016595D">
        <w:lastRenderedPageBreak/>
        <w:t xml:space="preserve">architecture and </w:t>
      </w:r>
      <w:r w:rsidR="000F60F0">
        <w:t>evaluate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67" w:name="_Toc236412895"/>
      <w:r>
        <w:t>Design</w:t>
      </w:r>
      <w:bookmarkEnd w:id="67"/>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lastRenderedPageBreak/>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7DD85196" w:rsidR="007767DF" w:rsidRPr="008E68F6" w:rsidRDefault="007767DF" w:rsidP="007D3777">
      <w:pPr>
        <w:sectPr w:rsidR="007767DF" w:rsidRPr="008E68F6" w:rsidSect="007767DF">
          <w:footerReference w:type="default" r:id="rId16"/>
          <w:pgSz w:w="11906" w:h="16838"/>
          <w:pgMar w:top="1440" w:right="1440" w:bottom="1440" w:left="1440" w:header="708" w:footer="708" w:gutter="0"/>
          <w:pgNumType w:start="1"/>
          <w:cols w:space="708"/>
          <w:docGrid w:linePitch="360"/>
        </w:sectPr>
      </w:pPr>
    </w:p>
    <w:p w14:paraId="10477068" w14:textId="5D35AC6D" w:rsidR="00DD5B3F" w:rsidRPr="008E68F6" w:rsidRDefault="00DD5B3F" w:rsidP="007D3777">
      <w:pPr>
        <w:pStyle w:val="Heading1"/>
      </w:pPr>
      <w:bookmarkStart w:id="68" w:name="_Toc236412896"/>
      <w:r w:rsidRPr="008E68F6">
        <w:lastRenderedPageBreak/>
        <w:t>References</w:t>
      </w:r>
      <w:bookmarkEnd w:id="68"/>
    </w:p>
    <w:p w14:paraId="07D0926D" w14:textId="49324D0C" w:rsidR="00BF2AD7" w:rsidRPr="008E68F6" w:rsidRDefault="006E396F" w:rsidP="007D3777"/>
    <w:p w14:paraId="18105910" w14:textId="77777777" w:rsidR="009D4F38" w:rsidRPr="009D4F38" w:rsidRDefault="00D849BA" w:rsidP="009D4F38">
      <w:pPr>
        <w:pStyle w:val="Bibliography"/>
        <w:rPr>
          <w:rFonts w:eastAsiaTheme="minorHAnsi"/>
          <w:lang w:val="en-GB"/>
        </w:rPr>
      </w:pPr>
      <w:r w:rsidRPr="008E68F6">
        <w:fldChar w:fldCharType="begin"/>
      </w:r>
      <w:r w:rsidR="009D4F38">
        <w:instrText xml:space="preserve"> ADDIN ZOTERO_BIBL {"uncited":[],"omitted":[],"custom":[]} CSL_BIBLIOGRAPHY </w:instrText>
      </w:r>
      <w:r w:rsidRPr="008E68F6">
        <w:fldChar w:fldCharType="separate"/>
      </w:r>
      <w:proofErr w:type="spellStart"/>
      <w:r w:rsidR="009D4F38" w:rsidRPr="009D4F38">
        <w:rPr>
          <w:rFonts w:eastAsiaTheme="minorHAnsi"/>
          <w:lang w:val="en-GB"/>
        </w:rPr>
        <w:t>Alanda</w:t>
      </w:r>
      <w:proofErr w:type="spellEnd"/>
      <w:r w:rsidR="009D4F38" w:rsidRPr="009D4F38">
        <w:rPr>
          <w:rFonts w:eastAsiaTheme="minorHAnsi"/>
          <w:lang w:val="en-GB"/>
        </w:rPr>
        <w:t xml:space="preserve">, A. </w:t>
      </w:r>
      <w:r w:rsidR="009D4F38" w:rsidRPr="009D4F38">
        <w:rPr>
          <w:rFonts w:eastAsiaTheme="minorHAnsi"/>
          <w:i/>
          <w:iCs/>
          <w:lang w:val="en-GB"/>
        </w:rPr>
        <w:t>et al.</w:t>
      </w:r>
      <w:r w:rsidR="009D4F38" w:rsidRPr="009D4F38">
        <w:rPr>
          <w:rFonts w:eastAsiaTheme="minorHAnsi"/>
          <w:lang w:val="en-GB"/>
        </w:rPr>
        <w:t xml:space="preserve"> (2025) “Scaling Kubernetes Architectures for High Availability in Cloud,” </w:t>
      </w:r>
      <w:r w:rsidR="009D4F38" w:rsidRPr="009D4F38">
        <w:rPr>
          <w:rFonts w:eastAsiaTheme="minorHAnsi"/>
          <w:i/>
          <w:iCs/>
          <w:lang w:val="en-GB"/>
        </w:rPr>
        <w:t>2025 International Conference on Computer Sciences, Engineering, and Technology Innovation (</w:t>
      </w:r>
      <w:proofErr w:type="spellStart"/>
      <w:r w:rsidR="009D4F38" w:rsidRPr="009D4F38">
        <w:rPr>
          <w:rFonts w:eastAsiaTheme="minorHAnsi"/>
          <w:i/>
          <w:iCs/>
          <w:lang w:val="en-GB"/>
        </w:rPr>
        <w:t>ICoCSETI</w:t>
      </w:r>
      <w:proofErr w:type="spellEnd"/>
      <w:r w:rsidR="009D4F38" w:rsidRPr="009D4F38">
        <w:rPr>
          <w:rFonts w:eastAsiaTheme="minorHAnsi"/>
          <w:i/>
          <w:iCs/>
          <w:lang w:val="en-GB"/>
        </w:rPr>
        <w:t>)</w:t>
      </w:r>
      <w:r w:rsidR="009D4F38" w:rsidRPr="009D4F38">
        <w:rPr>
          <w:rFonts w:eastAsiaTheme="minorHAnsi"/>
          <w:lang w:val="en-GB"/>
        </w:rPr>
        <w:t xml:space="preserve">. </w:t>
      </w:r>
      <w:r w:rsidR="009D4F38" w:rsidRPr="009D4F38">
        <w:rPr>
          <w:rFonts w:eastAsiaTheme="minorHAnsi"/>
          <w:i/>
          <w:iCs/>
          <w:lang w:val="en-GB"/>
        </w:rPr>
        <w:t>2025 International Conference on Computer Sciences, Engineering, and Technology Innovation (</w:t>
      </w:r>
      <w:proofErr w:type="spellStart"/>
      <w:r w:rsidR="009D4F38" w:rsidRPr="009D4F38">
        <w:rPr>
          <w:rFonts w:eastAsiaTheme="minorHAnsi"/>
          <w:i/>
          <w:iCs/>
          <w:lang w:val="en-GB"/>
        </w:rPr>
        <w:t>ICoCSETI</w:t>
      </w:r>
      <w:proofErr w:type="spellEnd"/>
      <w:r w:rsidR="009D4F38" w:rsidRPr="009D4F38">
        <w:rPr>
          <w:rFonts w:eastAsiaTheme="minorHAnsi"/>
          <w:i/>
          <w:iCs/>
          <w:lang w:val="en-GB"/>
        </w:rPr>
        <w:t>)</w:t>
      </w:r>
      <w:r w:rsidR="009D4F38" w:rsidRPr="009D4F38">
        <w:rPr>
          <w:rFonts w:eastAsiaTheme="minorHAnsi"/>
          <w:lang w:val="en-GB"/>
        </w:rPr>
        <w:t>, Jakarta, Indonesia: IEEE, pp. 818–823. Available at: https://doi.org/10.1109/ICoCSETI63724.2025.11020084.</w:t>
      </w:r>
    </w:p>
    <w:p w14:paraId="46357E19"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Alyahya</w:t>
      </w:r>
      <w:proofErr w:type="spellEnd"/>
      <w:r w:rsidRPr="009D4F38">
        <w:rPr>
          <w:rFonts w:eastAsiaTheme="minorHAnsi"/>
          <w:lang w:val="en-GB"/>
        </w:rPr>
        <w:t xml:space="preserve">, A., Tipper, D. and </w:t>
      </w:r>
      <w:proofErr w:type="spellStart"/>
      <w:r w:rsidRPr="009D4F38">
        <w:rPr>
          <w:rFonts w:eastAsiaTheme="minorHAnsi"/>
          <w:lang w:val="en-GB"/>
        </w:rPr>
        <w:t>Babay</w:t>
      </w:r>
      <w:proofErr w:type="spellEnd"/>
      <w:r w:rsidRPr="009D4F38">
        <w:rPr>
          <w:rFonts w:eastAsiaTheme="minorHAnsi"/>
          <w:lang w:val="en-GB"/>
        </w:rPr>
        <w:t xml:space="preserve">, A. (2025) “Availability and Cost Analysis of Network-Attack-Resilient Byzantine Fault Tolerant Systems,” </w:t>
      </w:r>
      <w:r w:rsidRPr="009D4F38">
        <w:rPr>
          <w:rFonts w:eastAsiaTheme="minorHAnsi"/>
          <w:i/>
          <w:iCs/>
          <w:lang w:val="en-GB"/>
        </w:rPr>
        <w:t>IEEE Transactions on Network and Service Management</w:t>
      </w:r>
      <w:r w:rsidRPr="009D4F38">
        <w:rPr>
          <w:rFonts w:eastAsiaTheme="minorHAnsi"/>
          <w:lang w:val="en-GB"/>
        </w:rPr>
        <w:t>, 22(5), pp. 3895–3908. Available at: https://doi.org/10.1109/TNSM.2025.3589936.</w:t>
      </w:r>
    </w:p>
    <w:p w14:paraId="0D336345" w14:textId="77777777" w:rsidR="009D4F38" w:rsidRPr="009D4F38" w:rsidRDefault="009D4F38" w:rsidP="009D4F38">
      <w:pPr>
        <w:pStyle w:val="Bibliography"/>
        <w:rPr>
          <w:rFonts w:eastAsiaTheme="minorHAnsi"/>
          <w:lang w:val="en-GB"/>
        </w:rPr>
      </w:pPr>
      <w:r w:rsidRPr="009D4F38">
        <w:rPr>
          <w:rFonts w:eastAsiaTheme="minorHAnsi"/>
          <w:lang w:val="en-GB"/>
        </w:rPr>
        <w:t xml:space="preserve">Angela Dawn Lawson (2020) </w:t>
      </w:r>
      <w:r w:rsidRPr="009D4F38">
        <w:rPr>
          <w:rFonts w:eastAsiaTheme="minorHAnsi"/>
          <w:i/>
          <w:iCs/>
          <w:lang w:val="en-GB"/>
        </w:rPr>
        <w:t>Deploying the right technology- a framework for digital strategy and selection at the United States Postal Service to shape the future of work</w:t>
      </w:r>
      <w:r w:rsidRPr="009D4F38">
        <w:rPr>
          <w:rFonts w:eastAsiaTheme="minorHAnsi"/>
          <w:lang w:val="en-GB"/>
        </w:rPr>
        <w:t>. Thesis. MIT.</w:t>
      </w:r>
    </w:p>
    <w:p w14:paraId="07740DE9"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Armbrust</w:t>
      </w:r>
      <w:proofErr w:type="spellEnd"/>
      <w:r w:rsidRPr="009D4F38">
        <w:rPr>
          <w:rFonts w:eastAsiaTheme="minorHAnsi"/>
          <w:lang w:val="en-GB"/>
        </w:rPr>
        <w:t xml:space="preserve">, M. </w:t>
      </w:r>
      <w:r w:rsidRPr="009D4F38">
        <w:rPr>
          <w:rFonts w:eastAsiaTheme="minorHAnsi"/>
          <w:i/>
          <w:iCs/>
          <w:lang w:val="en-GB"/>
        </w:rPr>
        <w:t>et al.</w:t>
      </w:r>
      <w:r w:rsidRPr="009D4F38">
        <w:rPr>
          <w:rFonts w:eastAsiaTheme="minorHAnsi"/>
          <w:lang w:val="en-GB"/>
        </w:rPr>
        <w:t xml:space="preserve"> (2009) </w:t>
      </w:r>
      <w:r w:rsidRPr="009D4F38">
        <w:rPr>
          <w:rFonts w:eastAsiaTheme="minorHAnsi"/>
          <w:i/>
          <w:iCs/>
          <w:lang w:val="en-GB"/>
        </w:rPr>
        <w:t>Above the Clouds: A Berkeley View of Cloud Computing</w:t>
      </w:r>
      <w:r w:rsidRPr="009D4F38">
        <w:rPr>
          <w:rFonts w:eastAsiaTheme="minorHAnsi"/>
          <w:lang w:val="en-GB"/>
        </w:rPr>
        <w:t>. University of California at Berkeley.</w:t>
      </w:r>
    </w:p>
    <w:p w14:paraId="0A464DD5" w14:textId="77777777" w:rsidR="009D4F38" w:rsidRPr="009D4F38" w:rsidRDefault="009D4F38" w:rsidP="009D4F38">
      <w:pPr>
        <w:pStyle w:val="Bibliography"/>
        <w:rPr>
          <w:rFonts w:eastAsiaTheme="minorHAnsi"/>
          <w:lang w:val="en-GB"/>
        </w:rPr>
      </w:pPr>
      <w:r w:rsidRPr="009D4F38">
        <w:rPr>
          <w:rFonts w:eastAsiaTheme="minorHAnsi"/>
          <w:lang w:val="en-GB"/>
        </w:rPr>
        <w:t xml:space="preserve">Aung, T. and Maw, A.H. (2017) “Analytics of Reliability for Real-Time Big Data Pipeline Architecture.” </w:t>
      </w:r>
      <w:r w:rsidRPr="009D4F38">
        <w:rPr>
          <w:rFonts w:eastAsiaTheme="minorHAnsi"/>
          <w:i/>
          <w:iCs/>
          <w:lang w:val="en-GB"/>
        </w:rPr>
        <w:t>1st International Conference on Advanced Information Technologies</w:t>
      </w:r>
      <w:r w:rsidRPr="009D4F38">
        <w:rPr>
          <w:rFonts w:eastAsiaTheme="minorHAnsi"/>
          <w:lang w:val="en-GB"/>
        </w:rPr>
        <w:t>, Yangon, Myanmar. Available at: https://meral.edu.mm/records/6257 (Accessed: May 28, 2026).</w:t>
      </w:r>
    </w:p>
    <w:p w14:paraId="4624A1F8"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Callou</w:t>
      </w:r>
      <w:proofErr w:type="spellEnd"/>
      <w:r w:rsidRPr="009D4F38">
        <w:rPr>
          <w:rFonts w:eastAsiaTheme="minorHAnsi"/>
          <w:lang w:val="en-GB"/>
        </w:rPr>
        <w:t xml:space="preserve">, G. and Vieira, M. (2024) “Availability and Performance Analysis of Cloud Services,” </w:t>
      </w:r>
      <w:r w:rsidRPr="009D4F38">
        <w:rPr>
          <w:rFonts w:eastAsiaTheme="minorHAnsi"/>
          <w:i/>
          <w:iCs/>
          <w:lang w:val="en-GB"/>
        </w:rPr>
        <w:t>Proceedings of the 13th Latin-American Symposium on Dependable and Secure Computing</w:t>
      </w:r>
      <w:r w:rsidRPr="009D4F38">
        <w:rPr>
          <w:rFonts w:eastAsiaTheme="minorHAnsi"/>
          <w:lang w:val="en-GB"/>
        </w:rPr>
        <w:t xml:space="preserve">. </w:t>
      </w:r>
      <w:r w:rsidRPr="009D4F38">
        <w:rPr>
          <w:rFonts w:eastAsiaTheme="minorHAnsi"/>
          <w:i/>
          <w:iCs/>
          <w:lang w:val="en-GB"/>
        </w:rPr>
        <w:t>LADC 2024: 13th Latin-American Symposium on Dependable and Secure Computing</w:t>
      </w:r>
      <w:r w:rsidRPr="009D4F38">
        <w:rPr>
          <w:rFonts w:eastAsiaTheme="minorHAnsi"/>
          <w:lang w:val="en-GB"/>
        </w:rPr>
        <w:t>, Recife Brazil: ACM, pp. 262–271. Available at: https://doi.org/10.1145/3697090.3697105.</w:t>
      </w:r>
    </w:p>
    <w:p w14:paraId="06668CC6" w14:textId="77777777" w:rsidR="009D4F38" w:rsidRPr="009D4F38" w:rsidRDefault="009D4F38" w:rsidP="009D4F38">
      <w:pPr>
        <w:pStyle w:val="Bibliography"/>
        <w:rPr>
          <w:rFonts w:eastAsiaTheme="minorHAnsi"/>
          <w:lang w:val="en-GB"/>
        </w:rPr>
      </w:pPr>
      <w:r w:rsidRPr="009D4F38">
        <w:rPr>
          <w:rFonts w:eastAsiaTheme="minorHAnsi"/>
          <w:lang w:val="en-GB"/>
        </w:rPr>
        <w:t xml:space="preserve">Choudhary, S.K. (2025) “IMPLEMENTING EVENT-DRIVEN ARCHITECTURE FOR REAL-TIME DATA INTEGRATION IN CLOUD ENVIRONMENTS,” </w:t>
      </w:r>
      <w:r w:rsidRPr="009D4F38">
        <w:rPr>
          <w:rFonts w:eastAsiaTheme="minorHAnsi"/>
          <w:i/>
          <w:iCs/>
          <w:lang w:val="en-GB"/>
        </w:rPr>
        <w:t>INTERNATIONAL JOURNAL OF COMPUTER ENGINEERING AND TECHNOLOGY</w:t>
      </w:r>
      <w:r w:rsidRPr="009D4F38">
        <w:rPr>
          <w:rFonts w:eastAsiaTheme="minorHAnsi"/>
          <w:lang w:val="en-GB"/>
        </w:rPr>
        <w:t>, 16(1), pp. 1535–1552. Available at: https://doi.org/10.34218/IJCET_16_01_113.</w:t>
      </w:r>
    </w:p>
    <w:p w14:paraId="27334E10" w14:textId="77777777" w:rsidR="009D4F38" w:rsidRPr="009D4F38" w:rsidRDefault="009D4F38" w:rsidP="009D4F38">
      <w:pPr>
        <w:pStyle w:val="Bibliography"/>
        <w:rPr>
          <w:rFonts w:eastAsiaTheme="minorHAnsi"/>
          <w:lang w:val="en-GB"/>
        </w:rPr>
      </w:pPr>
      <w:r w:rsidRPr="009D4F38">
        <w:rPr>
          <w:rFonts w:eastAsiaTheme="minorHAnsi"/>
          <w:lang w:val="en-GB"/>
        </w:rPr>
        <w:t xml:space="preserve">Costa, A.B. and Brito, M.A. (2022) “Enterprise Architecture Management : Constant maintenance and updating of the Enterprise Architecture,” </w:t>
      </w:r>
      <w:r w:rsidRPr="009D4F38">
        <w:rPr>
          <w:rFonts w:eastAsiaTheme="minorHAnsi"/>
          <w:i/>
          <w:iCs/>
          <w:lang w:val="en-GB"/>
        </w:rPr>
        <w:t>2022 17th Iberian Conference on Information Systems and Technologies (CISTI)</w:t>
      </w:r>
      <w:r w:rsidRPr="009D4F38">
        <w:rPr>
          <w:rFonts w:eastAsiaTheme="minorHAnsi"/>
          <w:lang w:val="en-GB"/>
        </w:rPr>
        <w:t xml:space="preserve">. </w:t>
      </w:r>
      <w:r w:rsidRPr="009D4F38">
        <w:rPr>
          <w:rFonts w:eastAsiaTheme="minorHAnsi"/>
          <w:i/>
          <w:iCs/>
          <w:lang w:val="en-GB"/>
        </w:rPr>
        <w:t>2022 17th Iberian Conference on Information Systems and Technologies (CISTI)</w:t>
      </w:r>
      <w:r w:rsidRPr="009D4F38">
        <w:rPr>
          <w:rFonts w:eastAsiaTheme="minorHAnsi"/>
          <w:lang w:val="en-GB"/>
        </w:rPr>
        <w:t>, Madrid, Spain: IEEE, pp. 1–5. Available at: https://doi.org/10.23919/CISTI54924.2022.9820068.</w:t>
      </w:r>
    </w:p>
    <w:p w14:paraId="7646963F" w14:textId="77777777" w:rsidR="009D4F38" w:rsidRPr="009D4F38" w:rsidRDefault="009D4F38" w:rsidP="009D4F38">
      <w:pPr>
        <w:pStyle w:val="Bibliography"/>
        <w:rPr>
          <w:rFonts w:eastAsiaTheme="minorHAnsi"/>
          <w:lang w:val="en-GB"/>
        </w:rPr>
      </w:pPr>
      <w:r w:rsidRPr="009D4F38">
        <w:rPr>
          <w:rFonts w:eastAsiaTheme="minorHAnsi"/>
          <w:lang w:val="en-GB"/>
        </w:rPr>
        <w:t>Deng, L. (2026) “LMID: A Comprehensive Multimodal Dataset for Failure Prediction in Cloud Computing Systems.”</w:t>
      </w:r>
    </w:p>
    <w:p w14:paraId="0CFEF84F"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lastRenderedPageBreak/>
        <w:t>Erdogmus</w:t>
      </w:r>
      <w:proofErr w:type="spellEnd"/>
      <w:r w:rsidRPr="009D4F38">
        <w:rPr>
          <w:rFonts w:eastAsiaTheme="minorHAnsi"/>
          <w:lang w:val="en-GB"/>
        </w:rPr>
        <w:t xml:space="preserve">, H. (2009) “Cloud Computing: Does Nirvana Hide behind the Nebula?,” </w:t>
      </w:r>
      <w:r w:rsidRPr="009D4F38">
        <w:rPr>
          <w:rFonts w:eastAsiaTheme="minorHAnsi"/>
          <w:i/>
          <w:iCs/>
          <w:lang w:val="en-GB"/>
        </w:rPr>
        <w:t>IEEE Software</w:t>
      </w:r>
      <w:r w:rsidRPr="009D4F38">
        <w:rPr>
          <w:rFonts w:eastAsiaTheme="minorHAnsi"/>
          <w:lang w:val="en-GB"/>
        </w:rPr>
        <w:t>, 26(2), pp. 4–6. Available at: https://doi.org/10.1109/MS.2009.31.</w:t>
      </w:r>
    </w:p>
    <w:p w14:paraId="2C88A746" w14:textId="77777777" w:rsidR="009D4F38" w:rsidRPr="009D4F38" w:rsidRDefault="009D4F38" w:rsidP="009D4F38">
      <w:pPr>
        <w:pStyle w:val="Bibliography"/>
        <w:rPr>
          <w:rFonts w:eastAsiaTheme="minorHAnsi"/>
          <w:lang w:val="en-GB"/>
        </w:rPr>
      </w:pPr>
      <w:r w:rsidRPr="009D4F38">
        <w:rPr>
          <w:rFonts w:eastAsiaTheme="minorHAnsi"/>
          <w:lang w:val="en-GB"/>
        </w:rPr>
        <w:t xml:space="preserve">Evans, E. (2004) </w:t>
      </w:r>
      <w:r w:rsidRPr="009D4F38">
        <w:rPr>
          <w:rFonts w:eastAsiaTheme="minorHAnsi"/>
          <w:i/>
          <w:iCs/>
          <w:lang w:val="en-GB"/>
        </w:rPr>
        <w:t>Domain-driven design: tackling complexity in the heart of software</w:t>
      </w:r>
      <w:r w:rsidRPr="009D4F38">
        <w:rPr>
          <w:rFonts w:eastAsiaTheme="minorHAnsi"/>
          <w:lang w:val="en-GB"/>
        </w:rPr>
        <w:t>. Boston: Addison-Wesley.</w:t>
      </w:r>
    </w:p>
    <w:p w14:paraId="1185E13A"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Ezzeddine</w:t>
      </w:r>
      <w:proofErr w:type="spellEnd"/>
      <w:r w:rsidRPr="009D4F38">
        <w:rPr>
          <w:rFonts w:eastAsiaTheme="minorHAnsi"/>
          <w:lang w:val="en-GB"/>
        </w:rPr>
        <w:t xml:space="preserve">, M. </w:t>
      </w:r>
      <w:r w:rsidRPr="009D4F38">
        <w:rPr>
          <w:rFonts w:eastAsiaTheme="minorHAnsi"/>
          <w:i/>
          <w:iCs/>
          <w:lang w:val="en-GB"/>
        </w:rPr>
        <w:t>et al.</w:t>
      </w:r>
      <w:r w:rsidRPr="009D4F38">
        <w:rPr>
          <w:rFonts w:eastAsiaTheme="minorHAnsi"/>
          <w:lang w:val="en-GB"/>
        </w:rPr>
        <w:t xml:space="preserve"> (2021) “On The Design of SLA-Aware and Cost-Efficient Event Driven Microservices,” </w:t>
      </w:r>
      <w:r w:rsidRPr="009D4F38">
        <w:rPr>
          <w:rFonts w:eastAsiaTheme="minorHAnsi"/>
          <w:i/>
          <w:iCs/>
          <w:lang w:val="en-GB"/>
        </w:rPr>
        <w:t>Proceedings of the Seventh International Workshop on Container Technologies and Container Clouds</w:t>
      </w:r>
      <w:r w:rsidRPr="009D4F38">
        <w:rPr>
          <w:rFonts w:eastAsiaTheme="minorHAnsi"/>
          <w:lang w:val="en-GB"/>
        </w:rPr>
        <w:t xml:space="preserve">. </w:t>
      </w:r>
      <w:r w:rsidRPr="009D4F38">
        <w:rPr>
          <w:rFonts w:eastAsiaTheme="minorHAnsi"/>
          <w:i/>
          <w:iCs/>
          <w:lang w:val="en-GB"/>
        </w:rPr>
        <w:t>Middleware ’21: 22nd International Middleware Conference</w:t>
      </w:r>
      <w:r w:rsidRPr="009D4F38">
        <w:rPr>
          <w:rFonts w:eastAsiaTheme="minorHAnsi"/>
          <w:lang w:val="en-GB"/>
        </w:rPr>
        <w:t>, Virtual Event Canada: ACM, pp. 25–30. Available at: https://doi.org/10.1145/3493649.3493657.</w:t>
      </w:r>
    </w:p>
    <w:p w14:paraId="581E3BC5" w14:textId="77777777" w:rsidR="009D4F38" w:rsidRPr="009D4F38" w:rsidRDefault="009D4F38" w:rsidP="009D4F38">
      <w:pPr>
        <w:pStyle w:val="Bibliography"/>
        <w:rPr>
          <w:rFonts w:eastAsiaTheme="minorHAnsi"/>
          <w:lang w:val="en-GB"/>
        </w:rPr>
      </w:pPr>
      <w:r w:rsidRPr="009D4F38">
        <w:rPr>
          <w:rFonts w:eastAsiaTheme="minorHAnsi"/>
          <w:lang w:val="en-GB"/>
        </w:rPr>
        <w:t xml:space="preserve">Florian Springer and Christoph </w:t>
      </w:r>
      <w:proofErr w:type="spellStart"/>
      <w:r w:rsidRPr="009D4F38">
        <w:rPr>
          <w:rFonts w:eastAsiaTheme="minorHAnsi"/>
          <w:lang w:val="en-GB"/>
        </w:rPr>
        <w:t>Emmersberger</w:t>
      </w:r>
      <w:proofErr w:type="spellEnd"/>
      <w:r w:rsidRPr="009D4F38">
        <w:rPr>
          <w:rFonts w:eastAsiaTheme="minorHAnsi"/>
          <w:lang w:val="en-GB"/>
        </w:rPr>
        <w:t xml:space="preserve"> (2008) </w:t>
      </w:r>
      <w:r w:rsidRPr="009D4F38">
        <w:rPr>
          <w:rFonts w:eastAsiaTheme="minorHAnsi"/>
          <w:i/>
          <w:iCs/>
          <w:lang w:val="en-GB"/>
        </w:rPr>
        <w:t>Event Driven Business Process Management taking the Example of Deutsche Post AG: An evaluation of the Approach of Oracle and the SOPERA Open Source SOA Framework</w:t>
      </w:r>
      <w:r w:rsidRPr="009D4F38">
        <w:rPr>
          <w:rFonts w:eastAsiaTheme="minorHAnsi"/>
          <w:lang w:val="en-GB"/>
        </w:rPr>
        <w:t>. Diploma Thesis. University of Applied Sciences Regensburg.</w:t>
      </w:r>
    </w:p>
    <w:p w14:paraId="1AE7DC45" w14:textId="77777777" w:rsidR="009D4F38" w:rsidRPr="009D4F38" w:rsidRDefault="009D4F38" w:rsidP="009D4F38">
      <w:pPr>
        <w:pStyle w:val="Bibliography"/>
        <w:rPr>
          <w:rFonts w:eastAsiaTheme="minorHAnsi"/>
          <w:lang w:val="en-GB"/>
        </w:rPr>
      </w:pPr>
      <w:r w:rsidRPr="009D4F38">
        <w:rPr>
          <w:rFonts w:eastAsiaTheme="minorHAnsi"/>
          <w:lang w:val="en-GB"/>
        </w:rPr>
        <w:t xml:space="preserve">Ghosh, A. (2025) “Transforming Enterprise Systems through Event-Driven Architecture: Implementation, Benefits, and Future Trends,” </w:t>
      </w:r>
      <w:r w:rsidRPr="009D4F38">
        <w:rPr>
          <w:rFonts w:eastAsiaTheme="minorHAnsi"/>
          <w:i/>
          <w:iCs/>
          <w:lang w:val="en-GB"/>
        </w:rPr>
        <w:t>International Journal of Scientific Research in Computer Science, Engineering and Information Technology</w:t>
      </w:r>
      <w:r w:rsidRPr="009D4F38">
        <w:rPr>
          <w:rFonts w:eastAsiaTheme="minorHAnsi"/>
          <w:lang w:val="en-GB"/>
        </w:rPr>
        <w:t>, 11(1), pp. 3507–3514. Available at: https://doi.org/10.32628/CSEIT251112347.</w:t>
      </w:r>
    </w:p>
    <w:p w14:paraId="4BFA0587"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Gulisano</w:t>
      </w:r>
      <w:proofErr w:type="spellEnd"/>
      <w:r w:rsidRPr="009D4F38">
        <w:rPr>
          <w:rFonts w:eastAsiaTheme="minorHAnsi"/>
          <w:lang w:val="en-GB"/>
        </w:rPr>
        <w:t xml:space="preserve">, V. and </w:t>
      </w:r>
      <w:proofErr w:type="spellStart"/>
      <w:r w:rsidRPr="009D4F38">
        <w:rPr>
          <w:rFonts w:eastAsiaTheme="minorHAnsi"/>
          <w:lang w:val="en-GB"/>
        </w:rPr>
        <w:t>Margara</w:t>
      </w:r>
      <w:proofErr w:type="spellEnd"/>
      <w:r w:rsidRPr="009D4F38">
        <w:rPr>
          <w:rFonts w:eastAsiaTheme="minorHAnsi"/>
          <w:lang w:val="en-GB"/>
        </w:rPr>
        <w:t xml:space="preserve">, A. (2024) “Aggregates are all you need (to bridge stream processing and Complex Event Recognition),” </w:t>
      </w:r>
      <w:r w:rsidRPr="009D4F38">
        <w:rPr>
          <w:rFonts w:eastAsiaTheme="minorHAnsi"/>
          <w:i/>
          <w:iCs/>
          <w:lang w:val="en-GB"/>
        </w:rPr>
        <w:t>Proceedings of the 18th ACM International Conference on Distributed and Event-based Systems</w:t>
      </w:r>
      <w:r w:rsidRPr="009D4F38">
        <w:rPr>
          <w:rFonts w:eastAsiaTheme="minorHAnsi"/>
          <w:lang w:val="en-GB"/>
        </w:rPr>
        <w:t xml:space="preserve">. </w:t>
      </w:r>
      <w:r w:rsidRPr="009D4F38">
        <w:rPr>
          <w:rFonts w:eastAsiaTheme="minorHAnsi"/>
          <w:i/>
          <w:iCs/>
          <w:lang w:val="en-GB"/>
        </w:rPr>
        <w:t>DEBS ’24: The 18th ACM International Conference on Distributed and Event-based Systems</w:t>
      </w:r>
      <w:r w:rsidRPr="009D4F38">
        <w:rPr>
          <w:rFonts w:eastAsiaTheme="minorHAnsi"/>
          <w:lang w:val="en-GB"/>
        </w:rPr>
        <w:t>, Villeurbanne France: ACM, pp. 66–77. Available at: https://doi.org/10.1145/3629104.3666032.</w:t>
      </w:r>
    </w:p>
    <w:p w14:paraId="51B2EA4D" w14:textId="77777777" w:rsidR="009D4F38" w:rsidRPr="009D4F38" w:rsidRDefault="009D4F38" w:rsidP="009D4F38">
      <w:pPr>
        <w:pStyle w:val="Bibliography"/>
        <w:rPr>
          <w:rFonts w:eastAsiaTheme="minorHAnsi"/>
          <w:lang w:val="en-GB"/>
        </w:rPr>
      </w:pPr>
      <w:r w:rsidRPr="009D4F38">
        <w:rPr>
          <w:rFonts w:eastAsiaTheme="minorHAnsi"/>
          <w:lang w:val="en-GB"/>
        </w:rPr>
        <w:t xml:space="preserve">Hassel, A. and </w:t>
      </w:r>
      <w:proofErr w:type="spellStart"/>
      <w:r w:rsidRPr="009D4F38">
        <w:rPr>
          <w:rFonts w:eastAsiaTheme="minorHAnsi"/>
          <w:lang w:val="en-GB"/>
        </w:rPr>
        <w:t>Sieker</w:t>
      </w:r>
      <w:proofErr w:type="spellEnd"/>
      <w:r w:rsidRPr="009D4F38">
        <w:rPr>
          <w:rFonts w:eastAsiaTheme="minorHAnsi"/>
          <w:lang w:val="en-GB"/>
        </w:rPr>
        <w:t xml:space="preserve">, F. (2022) “The platform effect: How Amazon changed work in logistics in Germany, the United States and the United Kingdom,” </w:t>
      </w:r>
      <w:r w:rsidRPr="009D4F38">
        <w:rPr>
          <w:rFonts w:eastAsiaTheme="minorHAnsi"/>
          <w:i/>
          <w:iCs/>
          <w:lang w:val="en-GB"/>
        </w:rPr>
        <w:t>European Journal of Industrial Relations</w:t>
      </w:r>
      <w:r w:rsidRPr="009D4F38">
        <w:rPr>
          <w:rFonts w:eastAsiaTheme="minorHAnsi"/>
          <w:lang w:val="en-GB"/>
        </w:rPr>
        <w:t>, 28(3), pp. 363–382. Available at: https://doi.org/10.1177/09596801221082456.</w:t>
      </w:r>
    </w:p>
    <w:p w14:paraId="57D3792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Hippchen</w:t>
      </w:r>
      <w:proofErr w:type="spellEnd"/>
      <w:r w:rsidRPr="009D4F38">
        <w:rPr>
          <w:rFonts w:eastAsiaTheme="minorHAnsi"/>
          <w:lang w:val="en-GB"/>
        </w:rPr>
        <w:t xml:space="preserve">, B. </w:t>
      </w:r>
      <w:r w:rsidRPr="009D4F38">
        <w:rPr>
          <w:rFonts w:eastAsiaTheme="minorHAnsi"/>
          <w:i/>
          <w:iCs/>
          <w:lang w:val="en-GB"/>
        </w:rPr>
        <w:t>et al.</w:t>
      </w:r>
      <w:r w:rsidRPr="009D4F38">
        <w:rPr>
          <w:rFonts w:eastAsiaTheme="minorHAnsi"/>
          <w:lang w:val="en-GB"/>
        </w:rPr>
        <w:t xml:space="preserve"> (2017) “Designing Microservice-Based Applications by Using a Domain-Driven Design Approach.”</w:t>
      </w:r>
    </w:p>
    <w:p w14:paraId="66DB4CDE"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Hongyu</w:t>
      </w:r>
      <w:proofErr w:type="spellEnd"/>
      <w:r w:rsidRPr="009D4F38">
        <w:rPr>
          <w:rFonts w:eastAsiaTheme="minorHAnsi"/>
          <w:lang w:val="en-GB"/>
        </w:rPr>
        <w:t xml:space="preserve">, Y. and </w:t>
      </w:r>
      <w:proofErr w:type="spellStart"/>
      <w:r w:rsidRPr="009D4F38">
        <w:rPr>
          <w:rFonts w:eastAsiaTheme="minorHAnsi"/>
          <w:lang w:val="en-GB"/>
        </w:rPr>
        <w:t>Anming</w:t>
      </w:r>
      <w:proofErr w:type="spellEnd"/>
      <w:r w:rsidRPr="009D4F38">
        <w:rPr>
          <w:rFonts w:eastAsiaTheme="minorHAnsi"/>
          <w:lang w:val="en-GB"/>
        </w:rPr>
        <w:t xml:space="preserve">, W. (2023) “Migrating from Monolithic Applications to Cloud Native Applications,” </w:t>
      </w:r>
      <w:r w:rsidRPr="009D4F38">
        <w:rPr>
          <w:rFonts w:eastAsiaTheme="minorHAnsi"/>
          <w:i/>
          <w:iCs/>
          <w:lang w:val="en-GB"/>
        </w:rPr>
        <w:t>2023 8th International Conference on Computer and Communication Systems (ICCCS)</w:t>
      </w:r>
      <w:r w:rsidRPr="009D4F38">
        <w:rPr>
          <w:rFonts w:eastAsiaTheme="minorHAnsi"/>
          <w:lang w:val="en-GB"/>
        </w:rPr>
        <w:t xml:space="preserve">. </w:t>
      </w:r>
      <w:r w:rsidRPr="009D4F38">
        <w:rPr>
          <w:rFonts w:eastAsiaTheme="minorHAnsi"/>
          <w:i/>
          <w:iCs/>
          <w:lang w:val="en-GB"/>
        </w:rPr>
        <w:t>2023 8th International Conference on Computer and Communication Systems (ICCCS)</w:t>
      </w:r>
      <w:r w:rsidRPr="009D4F38">
        <w:rPr>
          <w:rFonts w:eastAsiaTheme="minorHAnsi"/>
          <w:lang w:val="en-GB"/>
        </w:rPr>
        <w:t>, Guangzhou, China: IEEE, pp. 775–779. Available at: https://doi.org/10.1109/ICCCS57501.2023.10150977.</w:t>
      </w:r>
    </w:p>
    <w:p w14:paraId="0620C4F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Ijsrset</w:t>
      </w:r>
      <w:proofErr w:type="spellEnd"/>
      <w:r w:rsidRPr="009D4F38">
        <w:rPr>
          <w:rFonts w:eastAsiaTheme="minorHAnsi"/>
          <w:lang w:val="en-GB"/>
        </w:rPr>
        <w:t xml:space="preserve"> and </w:t>
      </w:r>
      <w:proofErr w:type="spellStart"/>
      <w:r w:rsidRPr="009D4F38">
        <w:rPr>
          <w:rFonts w:eastAsiaTheme="minorHAnsi"/>
          <w:lang w:val="en-GB"/>
        </w:rPr>
        <w:t>Dr.</w:t>
      </w:r>
      <w:proofErr w:type="spellEnd"/>
      <w:r w:rsidRPr="009D4F38">
        <w:rPr>
          <w:rFonts w:eastAsiaTheme="minorHAnsi"/>
          <w:lang w:val="en-GB"/>
        </w:rPr>
        <w:t xml:space="preserve"> </w:t>
      </w:r>
      <w:proofErr w:type="spellStart"/>
      <w:r w:rsidRPr="009D4F38">
        <w:rPr>
          <w:rFonts w:eastAsiaTheme="minorHAnsi"/>
          <w:lang w:val="en-GB"/>
        </w:rPr>
        <w:t>Susheel</w:t>
      </w:r>
      <w:proofErr w:type="spellEnd"/>
      <w:r w:rsidRPr="009D4F38">
        <w:rPr>
          <w:rFonts w:eastAsiaTheme="minorHAnsi"/>
          <w:lang w:val="en-GB"/>
        </w:rPr>
        <w:t xml:space="preserve"> Kumar Tiwari (2024) “International Journal of Scientific Research in Science, Engineering and Technology,” </w:t>
      </w:r>
      <w:r w:rsidRPr="009D4F38">
        <w:rPr>
          <w:rFonts w:eastAsiaTheme="minorHAnsi"/>
          <w:i/>
          <w:iCs/>
          <w:lang w:val="en-GB"/>
        </w:rPr>
        <w:t>International Journal of Scientific Research in Science Engineering and Technology</w:t>
      </w:r>
      <w:r w:rsidRPr="009D4F38">
        <w:rPr>
          <w:rFonts w:eastAsiaTheme="minorHAnsi"/>
          <w:lang w:val="en-GB"/>
        </w:rPr>
        <w:t>, 1(1), p. 1. Available at: https://doi.org/10.32628/IJSRSET.</w:t>
      </w:r>
    </w:p>
    <w:p w14:paraId="32318CFA"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Ilieva</w:t>
      </w:r>
      <w:proofErr w:type="spellEnd"/>
      <w:r w:rsidRPr="009D4F38">
        <w:rPr>
          <w:rFonts w:eastAsiaTheme="minorHAnsi"/>
          <w:lang w:val="en-GB"/>
        </w:rPr>
        <w:t xml:space="preserve">, D., Kolev, D. and </w:t>
      </w:r>
      <w:proofErr w:type="spellStart"/>
      <w:r w:rsidRPr="009D4F38">
        <w:rPr>
          <w:rFonts w:eastAsiaTheme="minorHAnsi"/>
          <w:lang w:val="en-GB"/>
        </w:rPr>
        <w:t>Gladchenko</w:t>
      </w:r>
      <w:proofErr w:type="spellEnd"/>
      <w:r w:rsidRPr="009D4F38">
        <w:rPr>
          <w:rFonts w:eastAsiaTheme="minorHAnsi"/>
          <w:lang w:val="en-GB"/>
        </w:rPr>
        <w:t xml:space="preserve">, V. (2024) “Investigation of the Impact of Artificial Intelligence and Automation in the Postal Services Sector Labour Market,” </w:t>
      </w:r>
      <w:r w:rsidRPr="009D4F38">
        <w:rPr>
          <w:rFonts w:eastAsiaTheme="minorHAnsi"/>
          <w:i/>
          <w:iCs/>
          <w:lang w:val="en-GB"/>
        </w:rPr>
        <w:t xml:space="preserve">2024 5th </w:t>
      </w:r>
      <w:r w:rsidRPr="009D4F38">
        <w:rPr>
          <w:rFonts w:eastAsiaTheme="minorHAnsi"/>
          <w:i/>
          <w:iCs/>
          <w:lang w:val="en-GB"/>
        </w:rPr>
        <w:lastRenderedPageBreak/>
        <w:t>International Conference on Communications, Information, Electronic and Energy Systems (CIEES)</w:t>
      </w:r>
      <w:r w:rsidRPr="009D4F38">
        <w:rPr>
          <w:rFonts w:eastAsiaTheme="minorHAnsi"/>
          <w:lang w:val="en-GB"/>
        </w:rPr>
        <w:t xml:space="preserve">. </w:t>
      </w:r>
      <w:r w:rsidRPr="009D4F38">
        <w:rPr>
          <w:rFonts w:eastAsiaTheme="minorHAnsi"/>
          <w:i/>
          <w:iCs/>
          <w:lang w:val="en-GB"/>
        </w:rPr>
        <w:t>2024 5th International Conference on Communications, Information, Electronic and Energy Systems (CIEES)</w:t>
      </w:r>
      <w:r w:rsidRPr="009D4F38">
        <w:rPr>
          <w:rFonts w:eastAsiaTheme="minorHAnsi"/>
          <w:lang w:val="en-GB"/>
        </w:rPr>
        <w:t xml:space="preserve">, </w:t>
      </w:r>
      <w:proofErr w:type="spellStart"/>
      <w:r w:rsidRPr="009D4F38">
        <w:rPr>
          <w:rFonts w:eastAsiaTheme="minorHAnsi"/>
          <w:lang w:val="en-GB"/>
        </w:rPr>
        <w:t>Veliko</w:t>
      </w:r>
      <w:proofErr w:type="spellEnd"/>
      <w:r w:rsidRPr="009D4F38">
        <w:rPr>
          <w:rFonts w:eastAsiaTheme="minorHAnsi"/>
          <w:lang w:val="en-GB"/>
        </w:rPr>
        <w:t xml:space="preserve"> </w:t>
      </w:r>
      <w:proofErr w:type="spellStart"/>
      <w:r w:rsidRPr="009D4F38">
        <w:rPr>
          <w:rFonts w:eastAsiaTheme="minorHAnsi"/>
          <w:lang w:val="en-GB"/>
        </w:rPr>
        <w:t>Tarnovo</w:t>
      </w:r>
      <w:proofErr w:type="spellEnd"/>
      <w:r w:rsidRPr="009D4F38">
        <w:rPr>
          <w:rFonts w:eastAsiaTheme="minorHAnsi"/>
          <w:lang w:val="en-GB"/>
        </w:rPr>
        <w:t>, Bulgaria: IEEE, pp. 1–7. Available at: https://doi.org/10.1109/CIEES62939.2024.10811359.</w:t>
      </w:r>
    </w:p>
    <w:p w14:paraId="31FA2AB6" w14:textId="77777777" w:rsidR="009D4F38" w:rsidRPr="009D4F38" w:rsidRDefault="009D4F38" w:rsidP="009D4F38">
      <w:pPr>
        <w:pStyle w:val="Bibliography"/>
        <w:rPr>
          <w:rFonts w:eastAsiaTheme="minorHAnsi"/>
          <w:lang w:val="en-GB"/>
        </w:rPr>
      </w:pPr>
      <w:r w:rsidRPr="009D4F38">
        <w:rPr>
          <w:rFonts w:eastAsiaTheme="minorHAnsi"/>
          <w:lang w:val="en-GB"/>
        </w:rPr>
        <w:t>International Organisation for Standardisation (2011) “ISO/IEC 25010 Systems and software engineering — Systems and software Quality Requirements and Evaluation (</w:t>
      </w:r>
      <w:proofErr w:type="spellStart"/>
      <w:r w:rsidRPr="009D4F38">
        <w:rPr>
          <w:rFonts w:eastAsiaTheme="minorHAnsi"/>
          <w:lang w:val="en-GB"/>
        </w:rPr>
        <w:t>SQuaRE</w:t>
      </w:r>
      <w:proofErr w:type="spellEnd"/>
      <w:r w:rsidRPr="009D4F38">
        <w:rPr>
          <w:rFonts w:eastAsiaTheme="minorHAnsi"/>
          <w:lang w:val="en-GB"/>
        </w:rPr>
        <w:t>) — Product quality model.” ISO.</w:t>
      </w:r>
    </w:p>
    <w:p w14:paraId="6545646D" w14:textId="77777777" w:rsidR="009D4F38" w:rsidRPr="009D4F38" w:rsidRDefault="009D4F38" w:rsidP="009D4F38">
      <w:pPr>
        <w:pStyle w:val="Bibliography"/>
        <w:rPr>
          <w:rFonts w:eastAsiaTheme="minorHAnsi"/>
          <w:lang w:val="en-GB"/>
        </w:rPr>
      </w:pPr>
      <w:r w:rsidRPr="009D4F38">
        <w:rPr>
          <w:rFonts w:eastAsiaTheme="minorHAnsi"/>
          <w:lang w:val="en-GB"/>
        </w:rPr>
        <w:t>International Organisation for Standardisation (2016) “ISO/IEC 25023 Systems and software engineering — Systems and software Quality Requirements and Evaluation (</w:t>
      </w:r>
      <w:proofErr w:type="spellStart"/>
      <w:r w:rsidRPr="009D4F38">
        <w:rPr>
          <w:rFonts w:eastAsiaTheme="minorHAnsi"/>
          <w:lang w:val="en-GB"/>
        </w:rPr>
        <w:t>SQuaRE</w:t>
      </w:r>
      <w:proofErr w:type="spellEnd"/>
      <w:r w:rsidRPr="009D4F38">
        <w:rPr>
          <w:rFonts w:eastAsiaTheme="minorHAnsi"/>
          <w:lang w:val="en-GB"/>
        </w:rPr>
        <w:t>) — Measurement of system and software product quality.” Geneva: ISO.</w:t>
      </w:r>
    </w:p>
    <w:p w14:paraId="322AA169" w14:textId="77777777" w:rsidR="009D4F38" w:rsidRPr="009D4F38" w:rsidRDefault="009D4F38" w:rsidP="009D4F38">
      <w:pPr>
        <w:pStyle w:val="Bibliography"/>
        <w:rPr>
          <w:rFonts w:eastAsiaTheme="minorHAnsi"/>
          <w:lang w:val="en-GB"/>
        </w:rPr>
      </w:pPr>
      <w:r w:rsidRPr="009D4F38">
        <w:rPr>
          <w:rFonts w:eastAsiaTheme="minorHAnsi"/>
          <w:lang w:val="en-GB"/>
        </w:rPr>
        <w:t xml:space="preserve">Ivanov, N. and </w:t>
      </w:r>
      <w:proofErr w:type="spellStart"/>
      <w:r w:rsidRPr="009D4F38">
        <w:rPr>
          <w:rFonts w:eastAsiaTheme="minorHAnsi"/>
          <w:lang w:val="en-GB"/>
        </w:rPr>
        <w:t>Tasheva</w:t>
      </w:r>
      <w:proofErr w:type="spellEnd"/>
      <w:r w:rsidRPr="009D4F38">
        <w:rPr>
          <w:rFonts w:eastAsiaTheme="minorHAnsi"/>
          <w:lang w:val="en-GB"/>
        </w:rPr>
        <w:t xml:space="preserve">, A. (2021) “A Hot Decomposition Procedure: Operational Monolith System to Microservices,” </w:t>
      </w:r>
      <w:r w:rsidRPr="009D4F38">
        <w:rPr>
          <w:rFonts w:eastAsiaTheme="minorHAnsi"/>
          <w:i/>
          <w:iCs/>
          <w:lang w:val="en-GB"/>
        </w:rPr>
        <w:t>2021 International Conference Automatics and Informatics (ICAI)</w:t>
      </w:r>
      <w:r w:rsidRPr="009D4F38">
        <w:rPr>
          <w:rFonts w:eastAsiaTheme="minorHAnsi"/>
          <w:lang w:val="en-GB"/>
        </w:rPr>
        <w:t xml:space="preserve">. </w:t>
      </w:r>
      <w:r w:rsidRPr="009D4F38">
        <w:rPr>
          <w:rFonts w:eastAsiaTheme="minorHAnsi"/>
          <w:i/>
          <w:iCs/>
          <w:lang w:val="en-GB"/>
        </w:rPr>
        <w:t>2021 International Conference Automatics and Informatics (ICAI)</w:t>
      </w:r>
      <w:r w:rsidRPr="009D4F38">
        <w:rPr>
          <w:rFonts w:eastAsiaTheme="minorHAnsi"/>
          <w:lang w:val="en-GB"/>
        </w:rPr>
        <w:t>, Varna, Bulgaria: IEEE, pp. 182–187. Available at: https://doi.org/10.1109/ICAI52893.2021.9639494.</w:t>
      </w:r>
    </w:p>
    <w:p w14:paraId="287EFDA1" w14:textId="77777777" w:rsidR="009D4F38" w:rsidRPr="009D4F38" w:rsidRDefault="009D4F38" w:rsidP="009D4F38">
      <w:pPr>
        <w:pStyle w:val="Bibliography"/>
        <w:rPr>
          <w:rFonts w:eastAsiaTheme="minorHAnsi"/>
          <w:lang w:val="en-GB"/>
        </w:rPr>
      </w:pPr>
      <w:r w:rsidRPr="009D4F38">
        <w:rPr>
          <w:rFonts w:eastAsiaTheme="minorHAnsi"/>
          <w:lang w:val="en-GB"/>
        </w:rPr>
        <w:t xml:space="preserve">Jovanović, B., </w:t>
      </w:r>
      <w:proofErr w:type="spellStart"/>
      <w:r w:rsidRPr="009D4F38">
        <w:rPr>
          <w:rFonts w:eastAsiaTheme="minorHAnsi"/>
          <w:lang w:val="en-GB"/>
        </w:rPr>
        <w:t>Šarac</w:t>
      </w:r>
      <w:proofErr w:type="spellEnd"/>
      <w:r w:rsidRPr="009D4F38">
        <w:rPr>
          <w:rFonts w:eastAsiaTheme="minorHAnsi"/>
          <w:lang w:val="en-GB"/>
        </w:rPr>
        <w:t xml:space="preserve">, D. and </w:t>
      </w:r>
      <w:proofErr w:type="spellStart"/>
      <w:r w:rsidRPr="009D4F38">
        <w:rPr>
          <w:rFonts w:eastAsiaTheme="minorHAnsi"/>
          <w:lang w:val="en-GB"/>
        </w:rPr>
        <w:t>Čačić</w:t>
      </w:r>
      <w:proofErr w:type="spellEnd"/>
      <w:r w:rsidRPr="009D4F38">
        <w:rPr>
          <w:rFonts w:eastAsiaTheme="minorHAnsi"/>
          <w:lang w:val="en-GB"/>
        </w:rPr>
        <w:t xml:space="preserve">, N. (2025) “Delphi and fuzzy TOPSIS approach for redefining the scope of postal universal service obligation,” </w:t>
      </w:r>
      <w:r w:rsidRPr="009D4F38">
        <w:rPr>
          <w:rFonts w:eastAsiaTheme="minorHAnsi"/>
          <w:i/>
          <w:iCs/>
          <w:lang w:val="en-GB"/>
        </w:rPr>
        <w:t>Journal of Regulatory Economics</w:t>
      </w:r>
      <w:r w:rsidRPr="009D4F38">
        <w:rPr>
          <w:rFonts w:eastAsiaTheme="minorHAnsi"/>
          <w:lang w:val="en-GB"/>
        </w:rPr>
        <w:t>, 68(1), pp. 38–52. Available at: https://doi.org/10.1007/s11149-025-09489-6.</w:t>
      </w:r>
    </w:p>
    <w:p w14:paraId="2AD4E41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Kalske</w:t>
      </w:r>
      <w:proofErr w:type="spellEnd"/>
      <w:r w:rsidRPr="009D4F38">
        <w:rPr>
          <w:rFonts w:eastAsiaTheme="minorHAnsi"/>
          <w:lang w:val="en-GB"/>
        </w:rPr>
        <w:t xml:space="preserve">, M., </w:t>
      </w:r>
      <w:proofErr w:type="spellStart"/>
      <w:r w:rsidRPr="009D4F38">
        <w:rPr>
          <w:rFonts w:eastAsiaTheme="minorHAnsi"/>
          <w:lang w:val="en-GB"/>
        </w:rPr>
        <w:t>Mäkitalo</w:t>
      </w:r>
      <w:proofErr w:type="spellEnd"/>
      <w:r w:rsidRPr="009D4F38">
        <w:rPr>
          <w:rFonts w:eastAsiaTheme="minorHAnsi"/>
          <w:lang w:val="en-GB"/>
        </w:rPr>
        <w:t xml:space="preserve">, N. and </w:t>
      </w:r>
      <w:proofErr w:type="spellStart"/>
      <w:r w:rsidRPr="009D4F38">
        <w:rPr>
          <w:rFonts w:eastAsiaTheme="minorHAnsi"/>
          <w:lang w:val="en-GB"/>
        </w:rPr>
        <w:t>Mikkonen</w:t>
      </w:r>
      <w:proofErr w:type="spellEnd"/>
      <w:r w:rsidRPr="009D4F38">
        <w:rPr>
          <w:rFonts w:eastAsiaTheme="minorHAnsi"/>
          <w:lang w:val="en-GB"/>
        </w:rPr>
        <w:t xml:space="preserve">, T. (2018) “Challenges When Moving from Monolith to Microservice Architecture,” in I. </w:t>
      </w:r>
      <w:proofErr w:type="spellStart"/>
      <w:r w:rsidRPr="009D4F38">
        <w:rPr>
          <w:rFonts w:eastAsiaTheme="minorHAnsi"/>
          <w:lang w:val="en-GB"/>
        </w:rPr>
        <w:t>Garrigós</w:t>
      </w:r>
      <w:proofErr w:type="spellEnd"/>
      <w:r w:rsidRPr="009D4F38">
        <w:rPr>
          <w:rFonts w:eastAsiaTheme="minorHAnsi"/>
          <w:lang w:val="en-GB"/>
        </w:rPr>
        <w:t xml:space="preserve"> and M. </w:t>
      </w:r>
      <w:proofErr w:type="spellStart"/>
      <w:r w:rsidRPr="009D4F38">
        <w:rPr>
          <w:rFonts w:eastAsiaTheme="minorHAnsi"/>
          <w:lang w:val="en-GB"/>
        </w:rPr>
        <w:t>Wimmer</w:t>
      </w:r>
      <w:proofErr w:type="spellEnd"/>
      <w:r w:rsidRPr="009D4F38">
        <w:rPr>
          <w:rFonts w:eastAsiaTheme="minorHAnsi"/>
          <w:lang w:val="en-GB"/>
        </w:rPr>
        <w:t xml:space="preserve"> (eds.) </w:t>
      </w:r>
      <w:r w:rsidRPr="009D4F38">
        <w:rPr>
          <w:rFonts w:eastAsiaTheme="minorHAnsi"/>
          <w:i/>
          <w:iCs/>
          <w:lang w:val="en-GB"/>
        </w:rPr>
        <w:t>Current Trends in Web Engineering</w:t>
      </w:r>
      <w:r w:rsidRPr="009D4F38">
        <w:rPr>
          <w:rFonts w:eastAsiaTheme="minorHAnsi"/>
          <w:lang w:val="en-GB"/>
        </w:rPr>
        <w:t>. Cham: Springer International Publishing (Lecture Notes in Computer Science), pp. 32–47. Available at: https://doi.org/10.1007/978-3-319-74433-9_3.</w:t>
      </w:r>
    </w:p>
    <w:p w14:paraId="443E9DE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Karimov</w:t>
      </w:r>
      <w:proofErr w:type="spellEnd"/>
      <w:r w:rsidRPr="009D4F38">
        <w:rPr>
          <w:rFonts w:eastAsiaTheme="minorHAnsi"/>
          <w:lang w:val="en-GB"/>
        </w:rPr>
        <w:t xml:space="preserve">, J. </w:t>
      </w:r>
      <w:r w:rsidRPr="009D4F38">
        <w:rPr>
          <w:rFonts w:eastAsiaTheme="minorHAnsi"/>
          <w:i/>
          <w:iCs/>
          <w:lang w:val="en-GB"/>
        </w:rPr>
        <w:t>et al.</w:t>
      </w:r>
      <w:r w:rsidRPr="009D4F38">
        <w:rPr>
          <w:rFonts w:eastAsiaTheme="minorHAnsi"/>
          <w:lang w:val="en-GB"/>
        </w:rPr>
        <w:t xml:space="preserve"> (2018) “Benchmarking Distributed Stream Data Processing Systems,” </w:t>
      </w:r>
      <w:r w:rsidRPr="009D4F38">
        <w:rPr>
          <w:rFonts w:eastAsiaTheme="minorHAnsi"/>
          <w:i/>
          <w:iCs/>
          <w:lang w:val="en-GB"/>
        </w:rPr>
        <w:t>2018 IEEE 34th International Conference on Data Engineering (ICDE)</w:t>
      </w:r>
      <w:r w:rsidRPr="009D4F38">
        <w:rPr>
          <w:rFonts w:eastAsiaTheme="minorHAnsi"/>
          <w:lang w:val="en-GB"/>
        </w:rPr>
        <w:t xml:space="preserve">. </w:t>
      </w:r>
      <w:r w:rsidRPr="009D4F38">
        <w:rPr>
          <w:rFonts w:eastAsiaTheme="minorHAnsi"/>
          <w:i/>
          <w:iCs/>
          <w:lang w:val="en-GB"/>
        </w:rPr>
        <w:t>2018 IEEE 34th International Conference on Data Engineering (ICDE)</w:t>
      </w:r>
      <w:r w:rsidRPr="009D4F38">
        <w:rPr>
          <w:rFonts w:eastAsiaTheme="minorHAnsi"/>
          <w:lang w:val="en-GB"/>
        </w:rPr>
        <w:t>, Paris: IEEE, pp. 1507–1518. Available at: https://doi.org/10.1109/ICDE.2018.00169.</w:t>
      </w:r>
    </w:p>
    <w:p w14:paraId="313C30BC" w14:textId="77777777" w:rsidR="009D4F38" w:rsidRPr="009D4F38" w:rsidRDefault="009D4F38" w:rsidP="009D4F38">
      <w:pPr>
        <w:pStyle w:val="Bibliography"/>
        <w:rPr>
          <w:rFonts w:eastAsiaTheme="minorHAnsi"/>
          <w:lang w:val="en-GB"/>
        </w:rPr>
      </w:pPr>
      <w:r w:rsidRPr="009D4F38">
        <w:rPr>
          <w:rFonts w:eastAsiaTheme="minorHAnsi"/>
          <w:lang w:val="en-GB"/>
        </w:rPr>
        <w:t xml:space="preserve">Karthik Reddy </w:t>
      </w:r>
      <w:proofErr w:type="spellStart"/>
      <w:r w:rsidRPr="009D4F38">
        <w:rPr>
          <w:rFonts w:eastAsiaTheme="minorHAnsi"/>
          <w:lang w:val="en-GB"/>
        </w:rPr>
        <w:t>Thondalapally</w:t>
      </w:r>
      <w:proofErr w:type="spellEnd"/>
      <w:r w:rsidRPr="009D4F38">
        <w:rPr>
          <w:rFonts w:eastAsiaTheme="minorHAnsi"/>
          <w:lang w:val="en-GB"/>
        </w:rPr>
        <w:t xml:space="preserve"> (2025) “Event-Driven Architectures: The Foundation of Modern Distributed Systems,” </w:t>
      </w:r>
      <w:r w:rsidRPr="009D4F38">
        <w:rPr>
          <w:rFonts w:eastAsiaTheme="minorHAnsi"/>
          <w:i/>
          <w:iCs/>
          <w:lang w:val="en-GB"/>
        </w:rPr>
        <w:t>International Journal on Science and Technology</w:t>
      </w:r>
      <w:r w:rsidRPr="009D4F38">
        <w:rPr>
          <w:rFonts w:eastAsiaTheme="minorHAnsi"/>
          <w:lang w:val="en-GB"/>
        </w:rPr>
        <w:t>, 16(1), p. 2907. Available at: https://doi.org/10.71097/IJSAT.v16.i1.2907.</w:t>
      </w:r>
    </w:p>
    <w:p w14:paraId="6D266E4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Kasaram</w:t>
      </w:r>
      <w:proofErr w:type="spellEnd"/>
      <w:r w:rsidRPr="009D4F38">
        <w:rPr>
          <w:rFonts w:eastAsiaTheme="minorHAnsi"/>
          <w:lang w:val="en-GB"/>
        </w:rPr>
        <w:t xml:space="preserve">, C.R. (2023) “Harnessing Asynchronous Patterns with Event Driven Kafka and Microservices Architectures,” </w:t>
      </w:r>
      <w:r w:rsidRPr="009D4F38">
        <w:rPr>
          <w:rFonts w:eastAsiaTheme="minorHAnsi"/>
          <w:i/>
          <w:iCs/>
          <w:lang w:val="en-GB"/>
        </w:rPr>
        <w:t>Journal of Artificial Intelligence &amp; Cloud Computing</w:t>
      </w:r>
      <w:r w:rsidRPr="009D4F38">
        <w:rPr>
          <w:rFonts w:eastAsiaTheme="minorHAnsi"/>
          <w:lang w:val="en-GB"/>
        </w:rPr>
        <w:t>, 2(4), p. 1. Available at: https://doi.org/10.47363/JAICC/2023(2)502.</w:t>
      </w:r>
    </w:p>
    <w:p w14:paraId="76611BF7"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Khajeh</w:t>
      </w:r>
      <w:proofErr w:type="spellEnd"/>
      <w:r w:rsidRPr="009D4F38">
        <w:rPr>
          <w:rFonts w:eastAsiaTheme="minorHAnsi"/>
          <w:lang w:val="en-GB"/>
        </w:rPr>
        <w:t xml:space="preserve">-Hosseini, A., Greenwood, D. and Sommerville, I. (2010) “Cloud Migration: A Case Study of Migrating an Enterprise IT System to IaaS,” </w:t>
      </w:r>
      <w:r w:rsidRPr="009D4F38">
        <w:rPr>
          <w:rFonts w:eastAsiaTheme="minorHAnsi"/>
          <w:i/>
          <w:iCs/>
          <w:lang w:val="en-GB"/>
        </w:rPr>
        <w:t>2010 IEEE 3rd International Conference on Cloud Computing</w:t>
      </w:r>
      <w:r w:rsidRPr="009D4F38">
        <w:rPr>
          <w:rFonts w:eastAsiaTheme="minorHAnsi"/>
          <w:lang w:val="en-GB"/>
        </w:rPr>
        <w:t xml:space="preserve">. </w:t>
      </w:r>
      <w:r w:rsidRPr="009D4F38">
        <w:rPr>
          <w:rFonts w:eastAsiaTheme="minorHAnsi"/>
          <w:i/>
          <w:iCs/>
          <w:lang w:val="en-GB"/>
        </w:rPr>
        <w:t>2010 IEEE International Conference on Cloud Computing (CLOUD)</w:t>
      </w:r>
      <w:r w:rsidRPr="009D4F38">
        <w:rPr>
          <w:rFonts w:eastAsiaTheme="minorHAnsi"/>
          <w:lang w:val="en-GB"/>
        </w:rPr>
        <w:t>, Miami, FL, USA: IEEE, pp. 450–457. Available at: https://doi.org/10.1109/CLOUD.2010.37.</w:t>
      </w:r>
    </w:p>
    <w:p w14:paraId="067AB6EA"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Kiani</w:t>
      </w:r>
      <w:proofErr w:type="spellEnd"/>
      <w:r w:rsidRPr="009D4F38">
        <w:rPr>
          <w:rFonts w:eastAsiaTheme="minorHAnsi"/>
          <w:lang w:val="en-GB"/>
        </w:rPr>
        <w:t xml:space="preserve">, A.A. </w:t>
      </w:r>
      <w:r w:rsidRPr="009D4F38">
        <w:rPr>
          <w:rFonts w:eastAsiaTheme="minorHAnsi"/>
          <w:i/>
          <w:iCs/>
          <w:lang w:val="en-GB"/>
        </w:rPr>
        <w:t>et al.</w:t>
      </w:r>
      <w:r w:rsidRPr="009D4F38">
        <w:rPr>
          <w:rFonts w:eastAsiaTheme="minorHAnsi"/>
          <w:lang w:val="en-GB"/>
        </w:rPr>
        <w:t xml:space="preserve"> (2024) “Catalysing Monolithic to </w:t>
      </w:r>
      <w:proofErr w:type="spellStart"/>
      <w:r w:rsidRPr="009D4F38">
        <w:rPr>
          <w:rFonts w:eastAsiaTheme="minorHAnsi"/>
          <w:lang w:val="en-GB"/>
        </w:rPr>
        <w:t>Microsevices</w:t>
      </w:r>
      <w:proofErr w:type="spellEnd"/>
      <w:r w:rsidRPr="009D4F38">
        <w:rPr>
          <w:rFonts w:eastAsiaTheme="minorHAnsi"/>
          <w:lang w:val="en-GB"/>
        </w:rPr>
        <w:t xml:space="preserve"> Migration: A Strategic Approach Using Refactoring and Pilot Projects,” </w:t>
      </w:r>
      <w:r w:rsidRPr="009D4F38">
        <w:rPr>
          <w:rFonts w:eastAsiaTheme="minorHAnsi"/>
          <w:i/>
          <w:iCs/>
          <w:lang w:val="en-GB"/>
        </w:rPr>
        <w:t xml:space="preserve">2024 International Conference on Engineering </w:t>
      </w:r>
      <w:r w:rsidRPr="009D4F38">
        <w:rPr>
          <w:rFonts w:eastAsiaTheme="minorHAnsi"/>
          <w:i/>
          <w:iCs/>
          <w:lang w:val="en-GB"/>
        </w:rPr>
        <w:lastRenderedPageBreak/>
        <w:t>&amp;amp; Computing Technologies (ICECT)</w:t>
      </w:r>
      <w:r w:rsidRPr="009D4F38">
        <w:rPr>
          <w:rFonts w:eastAsiaTheme="minorHAnsi"/>
          <w:lang w:val="en-GB"/>
        </w:rPr>
        <w:t xml:space="preserve">. </w:t>
      </w:r>
      <w:r w:rsidRPr="009D4F38">
        <w:rPr>
          <w:rFonts w:eastAsiaTheme="minorHAnsi"/>
          <w:i/>
          <w:iCs/>
          <w:lang w:val="en-GB"/>
        </w:rPr>
        <w:t>2024 International Conference on Engineering &amp;amp; Computing Technologies (ICECT)</w:t>
      </w:r>
      <w:r w:rsidRPr="009D4F38">
        <w:rPr>
          <w:rFonts w:eastAsiaTheme="minorHAnsi"/>
          <w:lang w:val="en-GB"/>
        </w:rPr>
        <w:t>, Islamabad, Pakistan: IEEE, pp. 1–7. Available at: https://doi.org/10.1109/ICECT61618.2024.10581399.</w:t>
      </w:r>
    </w:p>
    <w:p w14:paraId="2CC7DCF1"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Laigner</w:t>
      </w:r>
      <w:proofErr w:type="spellEnd"/>
      <w:r w:rsidRPr="009D4F38">
        <w:rPr>
          <w:rFonts w:eastAsiaTheme="minorHAnsi"/>
          <w:lang w:val="en-GB"/>
        </w:rPr>
        <w:t xml:space="preserve">, R. </w:t>
      </w:r>
      <w:r w:rsidRPr="009D4F38">
        <w:rPr>
          <w:rFonts w:eastAsiaTheme="minorHAnsi"/>
          <w:i/>
          <w:iCs/>
          <w:lang w:val="en-GB"/>
        </w:rPr>
        <w:t>et al.</w:t>
      </w:r>
      <w:r w:rsidRPr="009D4F38">
        <w:rPr>
          <w:rFonts w:eastAsiaTheme="minorHAnsi"/>
          <w:lang w:val="en-GB"/>
        </w:rPr>
        <w:t xml:space="preserve"> (2024) “An Empirical Study on Challenges of Event Management in Microservice Architectures.” </w:t>
      </w:r>
      <w:proofErr w:type="spellStart"/>
      <w:r w:rsidRPr="009D4F38">
        <w:rPr>
          <w:rFonts w:eastAsiaTheme="minorHAnsi"/>
          <w:lang w:val="en-GB"/>
        </w:rPr>
        <w:t>arXiv</w:t>
      </w:r>
      <w:proofErr w:type="spellEnd"/>
      <w:r w:rsidRPr="009D4F38">
        <w:rPr>
          <w:rFonts w:eastAsiaTheme="minorHAnsi"/>
          <w:lang w:val="en-GB"/>
        </w:rPr>
        <w:t>. Available at: https://doi.org/10.48550/arXiv.2408.00440.</w:t>
      </w:r>
    </w:p>
    <w:p w14:paraId="0A73CA4B" w14:textId="77777777" w:rsidR="009D4F38" w:rsidRPr="009D4F38" w:rsidRDefault="009D4F38" w:rsidP="009D4F38">
      <w:pPr>
        <w:pStyle w:val="Bibliography"/>
        <w:rPr>
          <w:rFonts w:eastAsiaTheme="minorHAnsi"/>
          <w:lang w:val="en-GB"/>
        </w:rPr>
      </w:pPr>
      <w:r w:rsidRPr="009D4F38">
        <w:rPr>
          <w:rFonts w:eastAsiaTheme="minorHAnsi"/>
          <w:lang w:val="en-GB"/>
        </w:rPr>
        <w:t xml:space="preserve">Liu, G. </w:t>
      </w:r>
      <w:r w:rsidRPr="009D4F38">
        <w:rPr>
          <w:rFonts w:eastAsiaTheme="minorHAnsi"/>
          <w:i/>
          <w:iCs/>
          <w:lang w:val="en-GB"/>
        </w:rPr>
        <w:t>et al.</w:t>
      </w:r>
      <w:r w:rsidRPr="009D4F38">
        <w:rPr>
          <w:rFonts w:eastAsiaTheme="minorHAnsi"/>
          <w:lang w:val="en-GB"/>
        </w:rPr>
        <w:t xml:space="preserve"> (2020) “Microservices: architecture, container, and challenges,” </w:t>
      </w:r>
      <w:r w:rsidRPr="009D4F38">
        <w:rPr>
          <w:rFonts w:eastAsiaTheme="minorHAnsi"/>
          <w:i/>
          <w:iCs/>
          <w:lang w:val="en-GB"/>
        </w:rPr>
        <w:t>2020 IEEE 20th International Conference on Software Quality, Reliability and Security Companion (QRS-C)</w:t>
      </w:r>
      <w:r w:rsidRPr="009D4F38">
        <w:rPr>
          <w:rFonts w:eastAsiaTheme="minorHAnsi"/>
          <w:lang w:val="en-GB"/>
        </w:rPr>
        <w:t xml:space="preserve">. </w:t>
      </w:r>
      <w:r w:rsidRPr="009D4F38">
        <w:rPr>
          <w:rFonts w:eastAsiaTheme="minorHAnsi"/>
          <w:i/>
          <w:iCs/>
          <w:lang w:val="en-GB"/>
        </w:rPr>
        <w:t>2020 IEEE 20th International Conference on Software Quality, Reliability and Security Companion (QRS-C)</w:t>
      </w:r>
      <w:r w:rsidRPr="009D4F38">
        <w:rPr>
          <w:rFonts w:eastAsiaTheme="minorHAnsi"/>
          <w:lang w:val="en-GB"/>
        </w:rPr>
        <w:t>, Macau, China: IEEE, pp. 629–635. Available at: https://doi.org/10.1109/QRS-C51114.2020.00107.</w:t>
      </w:r>
    </w:p>
    <w:p w14:paraId="1724505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Macías</w:t>
      </w:r>
      <w:proofErr w:type="spellEnd"/>
      <w:r w:rsidRPr="009D4F38">
        <w:rPr>
          <w:rFonts w:eastAsiaTheme="minorHAnsi"/>
          <w:lang w:val="en-GB"/>
        </w:rPr>
        <w:t xml:space="preserve">, A. </w:t>
      </w:r>
      <w:r w:rsidRPr="009D4F38">
        <w:rPr>
          <w:rFonts w:eastAsiaTheme="minorHAnsi"/>
          <w:i/>
          <w:iCs/>
          <w:lang w:val="en-GB"/>
        </w:rPr>
        <w:t>et al.</w:t>
      </w:r>
      <w:r w:rsidRPr="009D4F38">
        <w:rPr>
          <w:rFonts w:eastAsiaTheme="minorHAnsi"/>
          <w:lang w:val="en-GB"/>
        </w:rPr>
        <w:t xml:space="preserve"> (2023) “Architecting Digital Twins Using a Domain-Driven Design-Based Approach*,” </w:t>
      </w:r>
      <w:r w:rsidRPr="009D4F38">
        <w:rPr>
          <w:rFonts w:eastAsiaTheme="minorHAnsi"/>
          <w:i/>
          <w:iCs/>
          <w:lang w:val="en-GB"/>
        </w:rPr>
        <w:t>2023 IEEE 20th International Conference on Software Architecture (ICSA)</w:t>
      </w:r>
      <w:r w:rsidRPr="009D4F38">
        <w:rPr>
          <w:rFonts w:eastAsiaTheme="minorHAnsi"/>
          <w:lang w:val="en-GB"/>
        </w:rPr>
        <w:t xml:space="preserve">. </w:t>
      </w:r>
      <w:r w:rsidRPr="009D4F38">
        <w:rPr>
          <w:rFonts w:eastAsiaTheme="minorHAnsi"/>
          <w:i/>
          <w:iCs/>
          <w:lang w:val="en-GB"/>
        </w:rPr>
        <w:t>2023 IEEE 20th International Conference on Software Architecture (ICSA)</w:t>
      </w:r>
      <w:r w:rsidRPr="009D4F38">
        <w:rPr>
          <w:rFonts w:eastAsiaTheme="minorHAnsi"/>
          <w:lang w:val="en-GB"/>
        </w:rPr>
        <w:t>, L’Aquila, Italy: IEEE, pp. 153–163. Available at: https://doi.org/10.1109/ICSA56044.2023.00022.</w:t>
      </w:r>
    </w:p>
    <w:p w14:paraId="672A5904" w14:textId="77777777" w:rsidR="009D4F38" w:rsidRPr="009D4F38" w:rsidRDefault="009D4F38" w:rsidP="009D4F38">
      <w:pPr>
        <w:pStyle w:val="Bibliography"/>
        <w:rPr>
          <w:rFonts w:eastAsiaTheme="minorHAnsi"/>
          <w:lang w:val="en-GB"/>
        </w:rPr>
      </w:pPr>
      <w:r w:rsidRPr="009D4F38">
        <w:rPr>
          <w:rFonts w:eastAsiaTheme="minorHAnsi"/>
          <w:lang w:val="en-GB"/>
        </w:rPr>
        <w:t xml:space="preserve">Mahapatra, C. </w:t>
      </w:r>
      <w:r w:rsidRPr="009D4F38">
        <w:rPr>
          <w:rFonts w:eastAsiaTheme="minorHAnsi"/>
          <w:i/>
          <w:iCs/>
          <w:lang w:val="en-GB"/>
        </w:rPr>
        <w:t>et al.</w:t>
      </w:r>
      <w:r w:rsidRPr="009D4F38">
        <w:rPr>
          <w:rFonts w:eastAsiaTheme="minorHAnsi"/>
          <w:lang w:val="en-GB"/>
        </w:rPr>
        <w:t xml:space="preserve"> (2026) “Emerging Challenges in Cloud Computing: Addressing Security and Management Concerns,” </w:t>
      </w:r>
      <w:r w:rsidRPr="009D4F38">
        <w:rPr>
          <w:rFonts w:eastAsiaTheme="minorHAnsi"/>
          <w:i/>
          <w:iCs/>
          <w:lang w:val="en-GB"/>
        </w:rPr>
        <w:t>2026 International Conference on Intelligent Computing, Networks, and Security (IC-ICNS)</w:t>
      </w:r>
      <w:r w:rsidRPr="009D4F38">
        <w:rPr>
          <w:rFonts w:eastAsiaTheme="minorHAnsi"/>
          <w:lang w:val="en-GB"/>
        </w:rPr>
        <w:t xml:space="preserve">. </w:t>
      </w:r>
      <w:r w:rsidRPr="009D4F38">
        <w:rPr>
          <w:rFonts w:eastAsiaTheme="minorHAnsi"/>
          <w:i/>
          <w:iCs/>
          <w:lang w:val="en-GB"/>
        </w:rPr>
        <w:t>2026 International Conference on Intelligent Computing, Networks, and Security (IC-ICNS)</w:t>
      </w:r>
      <w:r w:rsidRPr="009D4F38">
        <w:rPr>
          <w:rFonts w:eastAsiaTheme="minorHAnsi"/>
          <w:lang w:val="en-GB"/>
        </w:rPr>
        <w:t>, Bhubaneswar, India: IEEE, pp. 1–5. Available at: https://doi.org/10.1109/IC-ICNS68863.2026.11537438.</w:t>
      </w:r>
    </w:p>
    <w:p w14:paraId="5EA5D8A0" w14:textId="77777777" w:rsidR="009D4F38" w:rsidRPr="009D4F38" w:rsidRDefault="009D4F38" w:rsidP="009D4F38">
      <w:pPr>
        <w:pStyle w:val="Bibliography"/>
        <w:rPr>
          <w:rFonts w:eastAsiaTheme="minorHAnsi"/>
          <w:lang w:val="en-GB"/>
        </w:rPr>
      </w:pPr>
      <w:r w:rsidRPr="009D4F38">
        <w:rPr>
          <w:rFonts w:eastAsiaTheme="minorHAnsi"/>
          <w:lang w:val="en-GB"/>
        </w:rPr>
        <w:t xml:space="preserve">Maia, D., Correia, F. and Queiroz, P. (2024) “Configurational Patterns of Container Orchestration,” </w:t>
      </w:r>
      <w:r w:rsidRPr="009D4F38">
        <w:rPr>
          <w:rFonts w:eastAsiaTheme="minorHAnsi"/>
          <w:i/>
          <w:iCs/>
          <w:lang w:val="en-GB"/>
        </w:rPr>
        <w:t>Proceedings of the 29th European Conference on Pattern Languages of Programs, People, and Practices</w:t>
      </w:r>
      <w:r w:rsidRPr="009D4F38">
        <w:rPr>
          <w:rFonts w:eastAsiaTheme="minorHAnsi"/>
          <w:lang w:val="en-GB"/>
        </w:rPr>
        <w:t xml:space="preserve">. </w:t>
      </w:r>
      <w:proofErr w:type="spellStart"/>
      <w:r w:rsidRPr="009D4F38">
        <w:rPr>
          <w:rFonts w:eastAsiaTheme="minorHAnsi"/>
          <w:i/>
          <w:iCs/>
          <w:lang w:val="en-GB"/>
        </w:rPr>
        <w:t>EuroPLoP</w:t>
      </w:r>
      <w:proofErr w:type="spellEnd"/>
      <w:r w:rsidRPr="009D4F38">
        <w:rPr>
          <w:rFonts w:eastAsiaTheme="minorHAnsi"/>
          <w:i/>
          <w:iCs/>
          <w:lang w:val="en-GB"/>
        </w:rPr>
        <w:t xml:space="preserve"> 2024: 29th European Conference on Pattern Languages of Programs, People, and Practices</w:t>
      </w:r>
      <w:r w:rsidRPr="009D4F38">
        <w:rPr>
          <w:rFonts w:eastAsiaTheme="minorHAnsi"/>
          <w:lang w:val="en-GB"/>
        </w:rPr>
        <w:t xml:space="preserve">, </w:t>
      </w:r>
      <w:proofErr w:type="spellStart"/>
      <w:r w:rsidRPr="009D4F38">
        <w:rPr>
          <w:rFonts w:eastAsiaTheme="minorHAnsi"/>
          <w:lang w:val="en-GB"/>
        </w:rPr>
        <w:t>Irsee</w:t>
      </w:r>
      <w:proofErr w:type="spellEnd"/>
      <w:r w:rsidRPr="009D4F38">
        <w:rPr>
          <w:rFonts w:eastAsiaTheme="minorHAnsi"/>
          <w:lang w:val="en-GB"/>
        </w:rPr>
        <w:t xml:space="preserve"> Germany: ACM, pp. 1–11. Available at: https://doi.org/10.1145/3698322.3698342.</w:t>
      </w:r>
    </w:p>
    <w:p w14:paraId="1B745ABA" w14:textId="77777777" w:rsidR="009D4F38" w:rsidRPr="009D4F38" w:rsidRDefault="009D4F38" w:rsidP="009D4F38">
      <w:pPr>
        <w:pStyle w:val="Bibliography"/>
        <w:rPr>
          <w:rFonts w:eastAsiaTheme="minorHAnsi"/>
          <w:lang w:val="en-GB"/>
        </w:rPr>
      </w:pPr>
      <w:r w:rsidRPr="009D4F38">
        <w:rPr>
          <w:rFonts w:eastAsiaTheme="minorHAnsi"/>
          <w:lang w:val="en-GB"/>
        </w:rPr>
        <w:t xml:space="preserve">McIlroy, M.D., Pinson, E.N. and Tague, B.A. (1978) “UNIX Time-Sharing System: Foreword,” </w:t>
      </w:r>
      <w:r w:rsidRPr="009D4F38">
        <w:rPr>
          <w:rFonts w:eastAsiaTheme="minorHAnsi"/>
          <w:i/>
          <w:iCs/>
          <w:lang w:val="en-GB"/>
        </w:rPr>
        <w:t>Bell System Technical Journal</w:t>
      </w:r>
      <w:r w:rsidRPr="009D4F38">
        <w:rPr>
          <w:rFonts w:eastAsiaTheme="minorHAnsi"/>
          <w:lang w:val="en-GB"/>
        </w:rPr>
        <w:t>, 57(6), pp. 1899–1904. Available at: https://doi.org/10.1002/j.1538-7305.1978.tb02135.x.</w:t>
      </w:r>
    </w:p>
    <w:p w14:paraId="59C95AED" w14:textId="77777777" w:rsidR="009D4F38" w:rsidRPr="009D4F38" w:rsidRDefault="009D4F38" w:rsidP="009D4F38">
      <w:pPr>
        <w:pStyle w:val="Bibliography"/>
        <w:rPr>
          <w:rFonts w:eastAsiaTheme="minorHAnsi"/>
          <w:lang w:val="en-GB"/>
        </w:rPr>
      </w:pPr>
      <w:r w:rsidRPr="009D4F38">
        <w:rPr>
          <w:rFonts w:eastAsiaTheme="minorHAnsi"/>
          <w:lang w:val="en-GB"/>
        </w:rPr>
        <w:t>Microsoft (2026) “Strangler Fig pattern.” Available at: https://learn.microsoft.com/en-us/azure/architecture/patterns/strangler-fig.</w:t>
      </w:r>
    </w:p>
    <w:p w14:paraId="1CB20945" w14:textId="77777777" w:rsidR="009D4F38" w:rsidRPr="009D4F38" w:rsidRDefault="009D4F38" w:rsidP="009D4F38">
      <w:pPr>
        <w:pStyle w:val="Bibliography"/>
        <w:rPr>
          <w:rFonts w:eastAsiaTheme="minorHAnsi"/>
          <w:lang w:val="en-GB"/>
        </w:rPr>
      </w:pPr>
      <w:r w:rsidRPr="009D4F38">
        <w:rPr>
          <w:rFonts w:eastAsiaTheme="minorHAnsi"/>
          <w:lang w:val="en-GB"/>
        </w:rPr>
        <w:t xml:space="preserve">Mishra, R. </w:t>
      </w:r>
      <w:r w:rsidRPr="009D4F38">
        <w:rPr>
          <w:rFonts w:eastAsiaTheme="minorHAnsi"/>
          <w:i/>
          <w:iCs/>
          <w:lang w:val="en-GB"/>
        </w:rPr>
        <w:t>et al.</w:t>
      </w:r>
      <w:r w:rsidRPr="009D4F38">
        <w:rPr>
          <w:rFonts w:eastAsiaTheme="minorHAnsi"/>
          <w:lang w:val="en-GB"/>
        </w:rPr>
        <w:t xml:space="preserve"> (2022) “Transition from Monolithic to Microservices Architecture: Need and proposed pipeline,” </w:t>
      </w:r>
      <w:r w:rsidRPr="009D4F38">
        <w:rPr>
          <w:rFonts w:eastAsiaTheme="minorHAnsi"/>
          <w:i/>
          <w:iCs/>
          <w:lang w:val="en-GB"/>
        </w:rPr>
        <w:t>2022 International Conference on Futuristic Technologies (INCOFT)</w:t>
      </w:r>
      <w:r w:rsidRPr="009D4F38">
        <w:rPr>
          <w:rFonts w:eastAsiaTheme="minorHAnsi"/>
          <w:lang w:val="en-GB"/>
        </w:rPr>
        <w:t xml:space="preserve">. </w:t>
      </w:r>
      <w:r w:rsidRPr="009D4F38">
        <w:rPr>
          <w:rFonts w:eastAsiaTheme="minorHAnsi"/>
          <w:i/>
          <w:iCs/>
          <w:lang w:val="en-GB"/>
        </w:rPr>
        <w:t>2022 International Conference on Futuristic Technologies (INCOFT)</w:t>
      </w:r>
      <w:r w:rsidRPr="009D4F38">
        <w:rPr>
          <w:rFonts w:eastAsiaTheme="minorHAnsi"/>
          <w:lang w:val="en-GB"/>
        </w:rPr>
        <w:t>, Belgaum, India: IEEE, pp. 1–6. Available at: https://doi.org/10.1109/INCOFT55651.2022.10094556.</w:t>
      </w:r>
    </w:p>
    <w:p w14:paraId="751A675E" w14:textId="77777777" w:rsidR="009D4F38" w:rsidRPr="009D4F38" w:rsidRDefault="009D4F38" w:rsidP="009D4F38">
      <w:pPr>
        <w:pStyle w:val="Bibliography"/>
        <w:rPr>
          <w:rFonts w:eastAsiaTheme="minorHAnsi"/>
          <w:lang w:val="en-GB"/>
        </w:rPr>
      </w:pPr>
      <w:r w:rsidRPr="009D4F38">
        <w:rPr>
          <w:rFonts w:eastAsiaTheme="minorHAnsi"/>
          <w:lang w:val="en-GB"/>
        </w:rPr>
        <w:t xml:space="preserve">Miyachi, C. (2021) “The Rise of Kubernetes,” </w:t>
      </w:r>
      <w:r w:rsidRPr="009D4F38">
        <w:rPr>
          <w:rFonts w:eastAsiaTheme="minorHAnsi"/>
          <w:i/>
          <w:iCs/>
          <w:lang w:val="en-GB"/>
        </w:rPr>
        <w:t>2021 Cloud Continuum</w:t>
      </w:r>
      <w:r w:rsidRPr="009D4F38">
        <w:rPr>
          <w:rFonts w:eastAsiaTheme="minorHAnsi"/>
          <w:lang w:val="en-GB"/>
        </w:rPr>
        <w:t xml:space="preserve">. </w:t>
      </w:r>
      <w:r w:rsidRPr="009D4F38">
        <w:rPr>
          <w:rFonts w:eastAsiaTheme="minorHAnsi"/>
          <w:i/>
          <w:iCs/>
          <w:lang w:val="en-GB"/>
        </w:rPr>
        <w:t>2021 Cloud Continuum</w:t>
      </w:r>
      <w:r w:rsidRPr="009D4F38">
        <w:rPr>
          <w:rFonts w:eastAsiaTheme="minorHAnsi"/>
          <w:lang w:val="en-GB"/>
        </w:rPr>
        <w:t>, Los Alamitos, CA, USA: IEEE, pp. 1–5. Available at: https://doi.org/10.1109/CloudContinuum54760.2021.00002.</w:t>
      </w:r>
    </w:p>
    <w:p w14:paraId="10FC700C"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lastRenderedPageBreak/>
        <w:t>Myllynen</w:t>
      </w:r>
      <w:proofErr w:type="spellEnd"/>
      <w:r w:rsidRPr="009D4F38">
        <w:rPr>
          <w:rFonts w:eastAsiaTheme="minorHAnsi"/>
          <w:lang w:val="en-GB"/>
        </w:rPr>
        <w:t xml:space="preserve">, T. </w:t>
      </w:r>
      <w:r w:rsidRPr="009D4F38">
        <w:rPr>
          <w:rFonts w:eastAsiaTheme="minorHAnsi"/>
          <w:i/>
          <w:iCs/>
          <w:lang w:val="en-GB"/>
        </w:rPr>
        <w:t>et al.</w:t>
      </w:r>
      <w:r w:rsidRPr="009D4F38">
        <w:rPr>
          <w:rFonts w:eastAsiaTheme="minorHAnsi"/>
          <w:lang w:val="en-GB"/>
        </w:rPr>
        <w:t xml:space="preserve"> (2023) “Developing a Conceptual Model for Cross-Domain Microservices Using Event-Driven and Domain-Driven Design,” </w:t>
      </w:r>
      <w:r w:rsidRPr="009D4F38">
        <w:rPr>
          <w:rFonts w:eastAsiaTheme="minorHAnsi"/>
          <w:i/>
          <w:iCs/>
          <w:lang w:val="en-GB"/>
        </w:rPr>
        <w:t>International Journal of Multidisciplinary Research and Growth Evaluation</w:t>
      </w:r>
      <w:r w:rsidRPr="009D4F38">
        <w:rPr>
          <w:rFonts w:eastAsiaTheme="minorHAnsi"/>
          <w:lang w:val="en-GB"/>
        </w:rPr>
        <w:t>, 4(1), pp. 635–638. Available at: https://doi.org/10.54660/.IJMRGE.2023.4.1.635-638.</w:t>
      </w:r>
    </w:p>
    <w:p w14:paraId="3F63293E"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Nerella</w:t>
      </w:r>
      <w:proofErr w:type="spellEnd"/>
      <w:r w:rsidRPr="009D4F38">
        <w:rPr>
          <w:rFonts w:eastAsiaTheme="minorHAnsi"/>
          <w:lang w:val="en-GB"/>
        </w:rPr>
        <w:t xml:space="preserve">, H., Sai </w:t>
      </w:r>
      <w:proofErr w:type="spellStart"/>
      <w:r w:rsidRPr="009D4F38">
        <w:rPr>
          <w:rFonts w:eastAsiaTheme="minorHAnsi"/>
          <w:lang w:val="en-GB"/>
        </w:rPr>
        <w:t>Puvvada</w:t>
      </w:r>
      <w:proofErr w:type="spellEnd"/>
      <w:r w:rsidRPr="009D4F38">
        <w:rPr>
          <w:rFonts w:eastAsiaTheme="minorHAnsi"/>
          <w:lang w:val="en-GB"/>
        </w:rPr>
        <w:t xml:space="preserve">, P. and Borra, P. (2025) “Framework for Kubernetes High Availability and Resilience in Public Cloud,” </w:t>
      </w:r>
      <w:r w:rsidRPr="009D4F38">
        <w:rPr>
          <w:rFonts w:eastAsiaTheme="minorHAnsi"/>
          <w:i/>
          <w:iCs/>
          <w:lang w:val="en-GB"/>
        </w:rPr>
        <w:t>International Journal of Science and Research (IJSR)</w:t>
      </w:r>
      <w:r w:rsidRPr="009D4F38">
        <w:rPr>
          <w:rFonts w:eastAsiaTheme="minorHAnsi"/>
          <w:lang w:val="en-GB"/>
        </w:rPr>
        <w:t>, 14(3), pp. 1705–1709. Available at: https://doi.org/10.21275/SR250313194616.</w:t>
      </w:r>
    </w:p>
    <w:p w14:paraId="5A3201C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Otsetova</w:t>
      </w:r>
      <w:proofErr w:type="spellEnd"/>
      <w:r w:rsidRPr="009D4F38">
        <w:rPr>
          <w:rFonts w:eastAsiaTheme="minorHAnsi"/>
          <w:lang w:val="en-GB"/>
        </w:rPr>
        <w:t xml:space="preserve">, A. (2019) “Postal Sector Transformation in Digital Economy,” </w:t>
      </w:r>
      <w:r w:rsidRPr="009D4F38">
        <w:rPr>
          <w:rFonts w:eastAsiaTheme="minorHAnsi"/>
          <w:i/>
          <w:iCs/>
          <w:lang w:val="en-GB"/>
        </w:rPr>
        <w:t>International Journal</w:t>
      </w:r>
      <w:r w:rsidRPr="009D4F38">
        <w:rPr>
          <w:rFonts w:eastAsiaTheme="minorHAnsi"/>
          <w:lang w:val="en-GB"/>
        </w:rPr>
        <w:t>, 8(2).</w:t>
      </w:r>
    </w:p>
    <w:p w14:paraId="4B7BB38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Oumoussa</w:t>
      </w:r>
      <w:proofErr w:type="spellEnd"/>
      <w:r w:rsidRPr="009D4F38">
        <w:rPr>
          <w:rFonts w:eastAsiaTheme="minorHAnsi"/>
          <w:lang w:val="en-GB"/>
        </w:rPr>
        <w:t xml:space="preserve">, I. and </w:t>
      </w:r>
      <w:proofErr w:type="spellStart"/>
      <w:r w:rsidRPr="009D4F38">
        <w:rPr>
          <w:rFonts w:eastAsiaTheme="minorHAnsi"/>
          <w:lang w:val="en-GB"/>
        </w:rPr>
        <w:t>Saidi</w:t>
      </w:r>
      <w:proofErr w:type="spellEnd"/>
      <w:r w:rsidRPr="009D4F38">
        <w:rPr>
          <w:rFonts w:eastAsiaTheme="minorHAnsi"/>
          <w:lang w:val="en-GB"/>
        </w:rPr>
        <w:t xml:space="preserve">, R. (2024) “Evolution of Microservices Identification in Monolith Decomposition: A Systematic Review,” </w:t>
      </w:r>
      <w:r w:rsidRPr="009D4F38">
        <w:rPr>
          <w:rFonts w:eastAsiaTheme="minorHAnsi"/>
          <w:i/>
          <w:iCs/>
          <w:lang w:val="en-GB"/>
        </w:rPr>
        <w:t>IEEE Access</w:t>
      </w:r>
      <w:r w:rsidRPr="009D4F38">
        <w:rPr>
          <w:rFonts w:eastAsiaTheme="minorHAnsi"/>
          <w:lang w:val="en-GB"/>
        </w:rPr>
        <w:t>, 12, pp. 23389–23405. Available at: https://doi.org/10.1109/ACCESS.2024.3365079.</w:t>
      </w:r>
    </w:p>
    <w:p w14:paraId="63A2C8EF"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Pallempati</w:t>
      </w:r>
      <w:proofErr w:type="spellEnd"/>
      <w:r w:rsidRPr="009D4F38">
        <w:rPr>
          <w:rFonts w:eastAsiaTheme="minorHAnsi"/>
          <w:lang w:val="en-GB"/>
        </w:rPr>
        <w:t xml:space="preserve">, I., Lakshmi, D.V. and Das, M.S. (2024) “Handwritten Character Recognition and Vehicle Number Recognition using OCR Method,” </w:t>
      </w:r>
      <w:r w:rsidRPr="009D4F38">
        <w:rPr>
          <w:rFonts w:eastAsiaTheme="minorHAnsi"/>
          <w:i/>
          <w:iCs/>
          <w:lang w:val="en-GB"/>
        </w:rPr>
        <w:t>2024 Third International Conference on Trends in Electrical, Electronics, and Computer Engineering (TEECCON)</w:t>
      </w:r>
      <w:r w:rsidRPr="009D4F38">
        <w:rPr>
          <w:rFonts w:eastAsiaTheme="minorHAnsi"/>
          <w:lang w:val="en-GB"/>
        </w:rPr>
        <w:t xml:space="preserve">. </w:t>
      </w:r>
      <w:r w:rsidRPr="009D4F38">
        <w:rPr>
          <w:rFonts w:eastAsiaTheme="minorHAnsi"/>
          <w:i/>
          <w:iCs/>
          <w:lang w:val="en-GB"/>
        </w:rPr>
        <w:t>2024 Third International Conference on Trends in Electrical, Electronics, and Computer Engineering (TEECCON)</w:t>
      </w:r>
      <w:r w:rsidRPr="009D4F38">
        <w:rPr>
          <w:rFonts w:eastAsiaTheme="minorHAnsi"/>
          <w:lang w:val="en-GB"/>
        </w:rPr>
        <w:t>, Bangalore, India: IEEE, pp. 41–45. Available at: https://doi.org/10.1109/TEECCON64024.2024.10939189.</w:t>
      </w:r>
    </w:p>
    <w:p w14:paraId="77036DEF" w14:textId="77777777" w:rsidR="009D4F38" w:rsidRPr="009D4F38" w:rsidRDefault="009D4F38" w:rsidP="009D4F38">
      <w:pPr>
        <w:pStyle w:val="Bibliography"/>
        <w:rPr>
          <w:rFonts w:eastAsiaTheme="minorHAnsi"/>
          <w:lang w:val="en-GB"/>
        </w:rPr>
      </w:pPr>
      <w:r w:rsidRPr="009D4F38">
        <w:rPr>
          <w:rFonts w:eastAsiaTheme="minorHAnsi"/>
          <w:lang w:val="en-GB"/>
        </w:rPr>
        <w:t xml:space="preserve">Pan, H. </w:t>
      </w:r>
      <w:r w:rsidRPr="009D4F38">
        <w:rPr>
          <w:rFonts w:eastAsiaTheme="minorHAnsi"/>
          <w:i/>
          <w:iCs/>
          <w:lang w:val="en-GB"/>
        </w:rPr>
        <w:t>et al.</w:t>
      </w:r>
      <w:r w:rsidRPr="009D4F38">
        <w:rPr>
          <w:rFonts w:eastAsiaTheme="minorHAnsi"/>
          <w:lang w:val="en-GB"/>
        </w:rPr>
        <w:t xml:space="preserve"> (2024) “Octopus: Experiences with a Hybrid Event-Driven Architecture for Distributed Scientific Computing,” </w:t>
      </w:r>
      <w:r w:rsidRPr="009D4F38">
        <w:rPr>
          <w:rFonts w:eastAsiaTheme="minorHAnsi"/>
          <w:i/>
          <w:iCs/>
          <w:lang w:val="en-GB"/>
        </w:rPr>
        <w:t>SC24-W: Workshops of the International Conference for High Performance Computing, Networking, Storage and Analysis</w:t>
      </w:r>
      <w:r w:rsidRPr="009D4F38">
        <w:rPr>
          <w:rFonts w:eastAsiaTheme="minorHAnsi"/>
          <w:lang w:val="en-GB"/>
        </w:rPr>
        <w:t xml:space="preserve">. </w:t>
      </w:r>
      <w:r w:rsidRPr="009D4F38">
        <w:rPr>
          <w:rFonts w:eastAsiaTheme="minorHAnsi"/>
          <w:i/>
          <w:iCs/>
          <w:lang w:val="en-GB"/>
        </w:rPr>
        <w:t>SC24-W: Workshops of the International Conference for High Performance Computing, Networking, Storage and Analysis</w:t>
      </w:r>
      <w:r w:rsidRPr="009D4F38">
        <w:rPr>
          <w:rFonts w:eastAsiaTheme="minorHAnsi"/>
          <w:lang w:val="en-GB"/>
        </w:rPr>
        <w:t>, Atlanta, GA, USA: IEEE, pp. 496–507. Available at: https://doi.org/10.1109/SCW63240.2024.00071.</w:t>
      </w:r>
    </w:p>
    <w:p w14:paraId="599D665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Platunina</w:t>
      </w:r>
      <w:proofErr w:type="spellEnd"/>
      <w:r w:rsidRPr="009D4F38">
        <w:rPr>
          <w:rFonts w:eastAsiaTheme="minorHAnsi"/>
          <w:lang w:val="en-GB"/>
        </w:rPr>
        <w:t xml:space="preserve">, G.P. </w:t>
      </w:r>
      <w:r w:rsidRPr="009D4F38">
        <w:rPr>
          <w:rFonts w:eastAsiaTheme="minorHAnsi"/>
          <w:i/>
          <w:iCs/>
          <w:lang w:val="en-GB"/>
        </w:rPr>
        <w:t>et al.</w:t>
      </w:r>
      <w:r w:rsidRPr="009D4F38">
        <w:rPr>
          <w:rFonts w:eastAsiaTheme="minorHAnsi"/>
          <w:lang w:val="en-GB"/>
        </w:rPr>
        <w:t xml:space="preserve"> (2025) “Technological controlling: digital transformation of management decisions,” </w:t>
      </w:r>
      <w:r w:rsidRPr="009D4F38">
        <w:rPr>
          <w:rFonts w:eastAsiaTheme="minorHAnsi"/>
          <w:i/>
          <w:iCs/>
          <w:lang w:val="en-GB"/>
        </w:rPr>
        <w:t>2025 International Conference on Engineering Management of Communication and Technology (EMCTECH)</w:t>
      </w:r>
      <w:r w:rsidRPr="009D4F38">
        <w:rPr>
          <w:rFonts w:eastAsiaTheme="minorHAnsi"/>
          <w:lang w:val="en-GB"/>
        </w:rPr>
        <w:t xml:space="preserve">. </w:t>
      </w:r>
      <w:r w:rsidRPr="009D4F38">
        <w:rPr>
          <w:rFonts w:eastAsiaTheme="minorHAnsi"/>
          <w:i/>
          <w:iCs/>
          <w:lang w:val="en-GB"/>
        </w:rPr>
        <w:t>2025 International Conference on Engineering Management of Communication and Technology (EMCTECH)</w:t>
      </w:r>
      <w:r w:rsidRPr="009D4F38">
        <w:rPr>
          <w:rFonts w:eastAsiaTheme="minorHAnsi"/>
          <w:lang w:val="en-GB"/>
        </w:rPr>
        <w:t>, Vienna, Austria: IEEE, pp. 1–5. Available at: https://doi.org/10.1109/EMCTECH65814.2025.11220558.</w:t>
      </w:r>
    </w:p>
    <w:p w14:paraId="066C86B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Pourmajidi</w:t>
      </w:r>
      <w:proofErr w:type="spellEnd"/>
      <w:r w:rsidRPr="009D4F38">
        <w:rPr>
          <w:rFonts w:eastAsiaTheme="minorHAnsi"/>
          <w:lang w:val="en-GB"/>
        </w:rPr>
        <w:t xml:space="preserve">, W. </w:t>
      </w:r>
      <w:r w:rsidRPr="009D4F38">
        <w:rPr>
          <w:rFonts w:eastAsiaTheme="minorHAnsi"/>
          <w:i/>
          <w:iCs/>
          <w:lang w:val="en-GB"/>
        </w:rPr>
        <w:t>et al.</w:t>
      </w:r>
      <w:r w:rsidRPr="009D4F38">
        <w:rPr>
          <w:rFonts w:eastAsiaTheme="minorHAnsi"/>
          <w:lang w:val="en-GB"/>
        </w:rPr>
        <w:t xml:space="preserve"> (2025) “A Reference Architecture for Governance of Cloud Native Applications,” </w:t>
      </w:r>
      <w:r w:rsidRPr="009D4F38">
        <w:rPr>
          <w:rFonts w:eastAsiaTheme="minorHAnsi"/>
          <w:i/>
          <w:iCs/>
          <w:lang w:val="en-GB"/>
        </w:rPr>
        <w:t>IEEE Transactions on Cloud Computing</w:t>
      </w:r>
      <w:r w:rsidRPr="009D4F38">
        <w:rPr>
          <w:rFonts w:eastAsiaTheme="minorHAnsi"/>
          <w:lang w:val="en-GB"/>
        </w:rPr>
        <w:t>, 13(3), pp. 935–952. Available at: https://doi.org/10.1109/TCC.2025.3578557.</w:t>
      </w:r>
    </w:p>
    <w:p w14:paraId="0C787279"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Prakasha</w:t>
      </w:r>
      <w:proofErr w:type="spellEnd"/>
      <w:r w:rsidRPr="009D4F38">
        <w:rPr>
          <w:rFonts w:eastAsiaTheme="minorHAnsi"/>
          <w:lang w:val="en-GB"/>
        </w:rPr>
        <w:t xml:space="preserve">, A. </w:t>
      </w:r>
      <w:r w:rsidRPr="009D4F38">
        <w:rPr>
          <w:rFonts w:eastAsiaTheme="minorHAnsi"/>
          <w:i/>
          <w:iCs/>
          <w:lang w:val="en-GB"/>
        </w:rPr>
        <w:t>et al.</w:t>
      </w:r>
      <w:r w:rsidRPr="009D4F38">
        <w:rPr>
          <w:rFonts w:eastAsiaTheme="minorHAnsi"/>
          <w:lang w:val="en-GB"/>
        </w:rPr>
        <w:t xml:space="preserve"> (2026) “Event Sourcing with Kafka Streams: A Comprehensive Benchmark Against CRUD for Financial Workloads,” </w:t>
      </w:r>
      <w:r w:rsidRPr="009D4F38">
        <w:rPr>
          <w:rFonts w:eastAsiaTheme="minorHAnsi"/>
          <w:i/>
          <w:iCs/>
          <w:lang w:val="en-GB"/>
        </w:rPr>
        <w:t xml:space="preserve">2026 18th International Conference on </w:t>
      </w:r>
      <w:proofErr w:type="spellStart"/>
      <w:r w:rsidRPr="009D4F38">
        <w:rPr>
          <w:rFonts w:eastAsiaTheme="minorHAnsi"/>
          <w:i/>
          <w:iCs/>
          <w:lang w:val="en-GB"/>
        </w:rPr>
        <w:t>COMmunication</w:t>
      </w:r>
      <w:proofErr w:type="spellEnd"/>
      <w:r w:rsidRPr="009D4F38">
        <w:rPr>
          <w:rFonts w:eastAsiaTheme="minorHAnsi"/>
          <w:i/>
          <w:iCs/>
          <w:lang w:val="en-GB"/>
        </w:rPr>
        <w:t xml:space="preserve"> Systems and </w:t>
      </w:r>
      <w:proofErr w:type="spellStart"/>
      <w:r w:rsidRPr="009D4F38">
        <w:rPr>
          <w:rFonts w:eastAsiaTheme="minorHAnsi"/>
          <w:i/>
          <w:iCs/>
          <w:lang w:val="en-GB"/>
        </w:rPr>
        <w:t>NETworks</w:t>
      </w:r>
      <w:proofErr w:type="spellEnd"/>
      <w:r w:rsidRPr="009D4F38">
        <w:rPr>
          <w:rFonts w:eastAsiaTheme="minorHAnsi"/>
          <w:i/>
          <w:iCs/>
          <w:lang w:val="en-GB"/>
        </w:rPr>
        <w:t xml:space="preserve"> (COMSNETS)</w:t>
      </w:r>
      <w:r w:rsidRPr="009D4F38">
        <w:rPr>
          <w:rFonts w:eastAsiaTheme="minorHAnsi"/>
          <w:lang w:val="en-GB"/>
        </w:rPr>
        <w:t xml:space="preserve">. </w:t>
      </w:r>
      <w:r w:rsidRPr="009D4F38">
        <w:rPr>
          <w:rFonts w:eastAsiaTheme="minorHAnsi"/>
          <w:i/>
          <w:iCs/>
          <w:lang w:val="en-GB"/>
        </w:rPr>
        <w:t xml:space="preserve">2026 18th International Conference on </w:t>
      </w:r>
      <w:proofErr w:type="spellStart"/>
      <w:r w:rsidRPr="009D4F38">
        <w:rPr>
          <w:rFonts w:eastAsiaTheme="minorHAnsi"/>
          <w:i/>
          <w:iCs/>
          <w:lang w:val="en-GB"/>
        </w:rPr>
        <w:t>COMmunication</w:t>
      </w:r>
      <w:proofErr w:type="spellEnd"/>
      <w:r w:rsidRPr="009D4F38">
        <w:rPr>
          <w:rFonts w:eastAsiaTheme="minorHAnsi"/>
          <w:i/>
          <w:iCs/>
          <w:lang w:val="en-GB"/>
        </w:rPr>
        <w:t xml:space="preserve"> Systems and </w:t>
      </w:r>
      <w:proofErr w:type="spellStart"/>
      <w:r w:rsidRPr="009D4F38">
        <w:rPr>
          <w:rFonts w:eastAsiaTheme="minorHAnsi"/>
          <w:i/>
          <w:iCs/>
          <w:lang w:val="en-GB"/>
        </w:rPr>
        <w:t>NETworks</w:t>
      </w:r>
      <w:proofErr w:type="spellEnd"/>
      <w:r w:rsidRPr="009D4F38">
        <w:rPr>
          <w:rFonts w:eastAsiaTheme="minorHAnsi"/>
          <w:i/>
          <w:iCs/>
          <w:lang w:val="en-GB"/>
        </w:rPr>
        <w:t xml:space="preserve"> (COMSNETS)</w:t>
      </w:r>
      <w:r w:rsidRPr="009D4F38">
        <w:rPr>
          <w:rFonts w:eastAsiaTheme="minorHAnsi"/>
          <w:lang w:val="en-GB"/>
        </w:rPr>
        <w:t>, Bengaluru, India: IEEE, pp. 1190–1194. Available at: https://doi.org/10.1109/COMSNETS67989.2026.11418216.</w:t>
      </w:r>
    </w:p>
    <w:p w14:paraId="03CC3F96" w14:textId="77777777" w:rsidR="009D4F38" w:rsidRPr="009D4F38" w:rsidRDefault="009D4F38" w:rsidP="009D4F38">
      <w:pPr>
        <w:pStyle w:val="Bibliography"/>
        <w:rPr>
          <w:rFonts w:eastAsiaTheme="minorHAnsi"/>
          <w:lang w:val="en-GB"/>
        </w:rPr>
      </w:pPr>
      <w:r w:rsidRPr="009D4F38">
        <w:rPr>
          <w:rFonts w:eastAsiaTheme="minorHAnsi"/>
          <w:lang w:val="en-GB"/>
        </w:rPr>
        <w:lastRenderedPageBreak/>
        <w:t xml:space="preserve">Qi, J. </w:t>
      </w:r>
      <w:r w:rsidRPr="009D4F38">
        <w:rPr>
          <w:rFonts w:eastAsiaTheme="minorHAnsi"/>
          <w:i/>
          <w:iCs/>
          <w:lang w:val="en-GB"/>
        </w:rPr>
        <w:t>et al.</w:t>
      </w:r>
      <w:r w:rsidRPr="009D4F38">
        <w:rPr>
          <w:rFonts w:eastAsiaTheme="minorHAnsi"/>
          <w:lang w:val="en-GB"/>
        </w:rPr>
        <w:t xml:space="preserve"> (2023) “Critical System Design Based on High Availability Cluster Technology,” </w:t>
      </w:r>
      <w:r w:rsidRPr="009D4F38">
        <w:rPr>
          <w:rFonts w:eastAsiaTheme="minorHAnsi"/>
          <w:i/>
          <w:iCs/>
          <w:lang w:val="en-GB"/>
        </w:rPr>
        <w:t>2023 4th International Conference on Big Data &amp; Artificial Intelligence &amp; Software Engineering (ICBASE)</w:t>
      </w:r>
      <w:r w:rsidRPr="009D4F38">
        <w:rPr>
          <w:rFonts w:eastAsiaTheme="minorHAnsi"/>
          <w:lang w:val="en-GB"/>
        </w:rPr>
        <w:t xml:space="preserve">. </w:t>
      </w:r>
      <w:r w:rsidRPr="009D4F38">
        <w:rPr>
          <w:rFonts w:eastAsiaTheme="minorHAnsi"/>
          <w:i/>
          <w:iCs/>
          <w:lang w:val="en-GB"/>
        </w:rPr>
        <w:t>2023 4th International Conference on Big Data &amp; Artificial Intelligence &amp; Software Engineering (ICBASE)</w:t>
      </w:r>
      <w:r w:rsidRPr="009D4F38">
        <w:rPr>
          <w:rFonts w:eastAsiaTheme="minorHAnsi"/>
          <w:lang w:val="en-GB"/>
        </w:rPr>
        <w:t>, Nanjing, China: IEEE, pp. 439–443. Available at: https://doi.org/10.1109/ICBASE59196.2023.10303051.</w:t>
      </w:r>
    </w:p>
    <w:p w14:paraId="4DB016BD" w14:textId="77777777" w:rsidR="009D4F38" w:rsidRPr="009D4F38" w:rsidRDefault="009D4F38" w:rsidP="009D4F38">
      <w:pPr>
        <w:pStyle w:val="Bibliography"/>
        <w:rPr>
          <w:rFonts w:eastAsiaTheme="minorHAnsi"/>
          <w:lang w:val="en-GB"/>
        </w:rPr>
      </w:pPr>
      <w:r w:rsidRPr="009D4F38">
        <w:rPr>
          <w:rFonts w:eastAsiaTheme="minorHAnsi"/>
          <w:lang w:val="en-GB"/>
        </w:rPr>
        <w:t xml:space="preserve">Ramos, R.C.B. </w:t>
      </w:r>
      <w:r w:rsidRPr="009D4F38">
        <w:rPr>
          <w:rFonts w:eastAsiaTheme="minorHAnsi"/>
          <w:i/>
          <w:iCs/>
          <w:lang w:val="en-GB"/>
        </w:rPr>
        <w:t>et al.</w:t>
      </w:r>
      <w:r w:rsidRPr="009D4F38">
        <w:rPr>
          <w:rFonts w:eastAsiaTheme="minorHAnsi"/>
          <w:lang w:val="en-GB"/>
        </w:rPr>
        <w:t xml:space="preserve"> (2018) “Software Quality Assessment Applied for the Governmental Organizations using ISO/IEC 25000,” </w:t>
      </w:r>
      <w:r w:rsidRPr="009D4F38">
        <w:rPr>
          <w:rFonts w:eastAsiaTheme="minorHAnsi"/>
          <w:i/>
          <w:iCs/>
          <w:lang w:val="en-GB"/>
        </w:rPr>
        <w:t xml:space="preserve">2018 International Conference on </w:t>
      </w:r>
      <w:proofErr w:type="spellStart"/>
      <w:r w:rsidRPr="009D4F38">
        <w:rPr>
          <w:rFonts w:eastAsiaTheme="minorHAnsi"/>
          <w:i/>
          <w:iCs/>
          <w:lang w:val="en-GB"/>
        </w:rPr>
        <w:t>eDemocracy</w:t>
      </w:r>
      <w:proofErr w:type="spellEnd"/>
      <w:r w:rsidRPr="009D4F38">
        <w:rPr>
          <w:rFonts w:eastAsiaTheme="minorHAnsi"/>
          <w:i/>
          <w:iCs/>
          <w:lang w:val="en-GB"/>
        </w:rPr>
        <w:t xml:space="preserve"> &amp; eGovernment (ICEDEG)</w:t>
      </w:r>
      <w:r w:rsidRPr="009D4F38">
        <w:rPr>
          <w:rFonts w:eastAsiaTheme="minorHAnsi"/>
          <w:lang w:val="en-GB"/>
        </w:rPr>
        <w:t xml:space="preserve">. </w:t>
      </w:r>
      <w:r w:rsidRPr="009D4F38">
        <w:rPr>
          <w:rFonts w:eastAsiaTheme="minorHAnsi"/>
          <w:i/>
          <w:iCs/>
          <w:lang w:val="en-GB"/>
        </w:rPr>
        <w:t xml:space="preserve">2018 Fifth International Conference on </w:t>
      </w:r>
      <w:proofErr w:type="spellStart"/>
      <w:r w:rsidRPr="009D4F38">
        <w:rPr>
          <w:rFonts w:eastAsiaTheme="minorHAnsi"/>
          <w:i/>
          <w:iCs/>
          <w:lang w:val="en-GB"/>
        </w:rPr>
        <w:t>eDemocracy</w:t>
      </w:r>
      <w:proofErr w:type="spellEnd"/>
      <w:r w:rsidRPr="009D4F38">
        <w:rPr>
          <w:rFonts w:eastAsiaTheme="minorHAnsi"/>
          <w:i/>
          <w:iCs/>
          <w:lang w:val="en-GB"/>
        </w:rPr>
        <w:t xml:space="preserve"> &amp; eGovernment (ICEDEG)</w:t>
      </w:r>
      <w:r w:rsidRPr="009D4F38">
        <w:rPr>
          <w:rFonts w:eastAsiaTheme="minorHAnsi"/>
          <w:lang w:val="en-GB"/>
        </w:rPr>
        <w:t>, Ambato: IEEE, pp. 311–316. Available at: https://doi.org/10.1109/ICEDEG.2018.8372327.</w:t>
      </w:r>
    </w:p>
    <w:p w14:paraId="776521CE" w14:textId="77777777" w:rsidR="009D4F38" w:rsidRPr="009D4F38" w:rsidRDefault="009D4F38" w:rsidP="009D4F38">
      <w:pPr>
        <w:pStyle w:val="Bibliography"/>
        <w:rPr>
          <w:rFonts w:eastAsiaTheme="minorHAnsi"/>
          <w:lang w:val="en-GB"/>
        </w:rPr>
      </w:pPr>
      <w:r w:rsidRPr="009D4F38">
        <w:rPr>
          <w:rFonts w:eastAsiaTheme="minorHAnsi"/>
          <w:lang w:val="en-GB"/>
        </w:rPr>
        <w:t>Reina-</w:t>
      </w:r>
      <w:proofErr w:type="spellStart"/>
      <w:r w:rsidRPr="009D4F38">
        <w:rPr>
          <w:rFonts w:eastAsiaTheme="minorHAnsi"/>
          <w:lang w:val="en-GB"/>
        </w:rPr>
        <w:t>Guaña</w:t>
      </w:r>
      <w:proofErr w:type="spellEnd"/>
      <w:r w:rsidRPr="009D4F38">
        <w:rPr>
          <w:rFonts w:eastAsiaTheme="minorHAnsi"/>
          <w:lang w:val="en-GB"/>
        </w:rPr>
        <w:t>, E.P. and Hernández-</w:t>
      </w:r>
      <w:proofErr w:type="spellStart"/>
      <w:r w:rsidRPr="009D4F38">
        <w:rPr>
          <w:rFonts w:eastAsiaTheme="minorHAnsi"/>
          <w:lang w:val="en-GB"/>
        </w:rPr>
        <w:t>Cenzano</w:t>
      </w:r>
      <w:proofErr w:type="spellEnd"/>
      <w:r w:rsidRPr="009D4F38">
        <w:rPr>
          <w:rFonts w:eastAsiaTheme="minorHAnsi"/>
          <w:lang w:val="en-GB"/>
        </w:rPr>
        <w:t xml:space="preserve">, C.G. (2025) “Evaluating Software Quality: Application of ISO/IEC 25000 in Public and Private Sectors,” </w:t>
      </w:r>
      <w:r w:rsidRPr="009D4F38">
        <w:rPr>
          <w:rFonts w:eastAsiaTheme="minorHAnsi"/>
          <w:i/>
          <w:iCs/>
          <w:lang w:val="en-GB"/>
        </w:rPr>
        <w:t>2025 IEEE Technology and Engineering Management Society (TEMSCON LATAM)</w:t>
      </w:r>
      <w:r w:rsidRPr="009D4F38">
        <w:rPr>
          <w:rFonts w:eastAsiaTheme="minorHAnsi"/>
          <w:lang w:val="en-GB"/>
        </w:rPr>
        <w:t xml:space="preserve">. </w:t>
      </w:r>
      <w:r w:rsidRPr="009D4F38">
        <w:rPr>
          <w:rFonts w:eastAsiaTheme="minorHAnsi"/>
          <w:i/>
          <w:iCs/>
          <w:lang w:val="en-GB"/>
        </w:rPr>
        <w:t>2025 IEEE Technology and Engineering Management Society (TEMSCON LATAM)</w:t>
      </w:r>
      <w:r w:rsidRPr="009D4F38">
        <w:rPr>
          <w:rFonts w:eastAsiaTheme="minorHAnsi"/>
          <w:lang w:val="en-GB"/>
        </w:rPr>
        <w:t>, Cartagena, Colombia: IEEE, pp. 1–6. Available at: https://doi.org/10.1109/TEMSCONLATAM65810.2025.11238551.</w:t>
      </w:r>
    </w:p>
    <w:p w14:paraId="7DCED12C"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Samambet</w:t>
      </w:r>
      <w:proofErr w:type="spellEnd"/>
      <w:r w:rsidRPr="009D4F38">
        <w:rPr>
          <w:rFonts w:eastAsiaTheme="minorHAnsi"/>
          <w:lang w:val="en-GB"/>
        </w:rPr>
        <w:t xml:space="preserve">, M. and </w:t>
      </w:r>
      <w:proofErr w:type="spellStart"/>
      <w:r w:rsidRPr="009D4F38">
        <w:rPr>
          <w:rFonts w:eastAsiaTheme="minorHAnsi"/>
          <w:lang w:val="en-GB"/>
        </w:rPr>
        <w:t>Khouangvichit</w:t>
      </w:r>
      <w:proofErr w:type="spellEnd"/>
      <w:r w:rsidRPr="009D4F38">
        <w:rPr>
          <w:rFonts w:eastAsiaTheme="minorHAnsi"/>
          <w:lang w:val="en-GB"/>
        </w:rPr>
        <w:t xml:space="preserve">, C. (2025) “OUTSMARTING THE HURDLES TO DIGITALIZING THE POSTAL SECTOR: THE CASE OF DEUTSCHE POST, POSTE ITALIANE, AND ROYAL MAIL,” </w:t>
      </w:r>
      <w:r w:rsidRPr="009D4F38">
        <w:rPr>
          <w:rFonts w:eastAsiaTheme="minorHAnsi"/>
          <w:i/>
          <w:iCs/>
          <w:lang w:val="en-GB"/>
        </w:rPr>
        <w:t>International Journal of Professional Business Review</w:t>
      </w:r>
      <w:r w:rsidRPr="009D4F38">
        <w:rPr>
          <w:rFonts w:eastAsiaTheme="minorHAnsi"/>
          <w:lang w:val="en-GB"/>
        </w:rPr>
        <w:t>, 10(3), p. e05355. Available at: https://doi.org/10.26668/businessreview/2025.v10i3.5355.</w:t>
      </w:r>
    </w:p>
    <w:p w14:paraId="023B7036" w14:textId="77777777" w:rsidR="009D4F38" w:rsidRPr="009D4F38" w:rsidRDefault="009D4F38" w:rsidP="009D4F38">
      <w:pPr>
        <w:pStyle w:val="Bibliography"/>
        <w:rPr>
          <w:rFonts w:eastAsiaTheme="minorHAnsi"/>
          <w:lang w:val="en-GB"/>
        </w:rPr>
      </w:pPr>
      <w:r w:rsidRPr="009D4F38">
        <w:rPr>
          <w:rFonts w:eastAsiaTheme="minorHAnsi"/>
          <w:lang w:val="en-GB"/>
        </w:rPr>
        <w:t xml:space="preserve">Saxena, A. </w:t>
      </w:r>
      <w:r w:rsidRPr="009D4F38">
        <w:rPr>
          <w:rFonts w:eastAsiaTheme="minorHAnsi"/>
          <w:i/>
          <w:iCs/>
          <w:lang w:val="en-GB"/>
        </w:rPr>
        <w:t>et al.</w:t>
      </w:r>
      <w:r w:rsidRPr="009D4F38">
        <w:rPr>
          <w:rFonts w:eastAsiaTheme="minorHAnsi"/>
          <w:lang w:val="en-GB"/>
        </w:rPr>
        <w:t xml:space="preserve"> (2024) “DevOps Automation Pipeline Deployment with </w:t>
      </w:r>
      <w:proofErr w:type="spellStart"/>
      <w:r w:rsidRPr="009D4F38">
        <w:rPr>
          <w:rFonts w:eastAsiaTheme="minorHAnsi"/>
          <w:lang w:val="en-GB"/>
        </w:rPr>
        <w:t>IaC</w:t>
      </w:r>
      <w:proofErr w:type="spellEnd"/>
      <w:r w:rsidRPr="009D4F38">
        <w:rPr>
          <w:rFonts w:eastAsiaTheme="minorHAnsi"/>
          <w:lang w:val="en-GB"/>
        </w:rPr>
        <w:t xml:space="preserve"> (Infrastructure as Code),” </w:t>
      </w:r>
      <w:r w:rsidRPr="009D4F38">
        <w:rPr>
          <w:rFonts w:eastAsiaTheme="minorHAnsi"/>
          <w:i/>
          <w:iCs/>
          <w:lang w:val="en-GB"/>
        </w:rPr>
        <w:t xml:space="preserve">2024 IEEE </w:t>
      </w:r>
      <w:proofErr w:type="spellStart"/>
      <w:r w:rsidRPr="009D4F38">
        <w:rPr>
          <w:rFonts w:eastAsiaTheme="minorHAnsi"/>
          <w:i/>
          <w:iCs/>
          <w:lang w:val="en-GB"/>
        </w:rPr>
        <w:t>Silchar</w:t>
      </w:r>
      <w:proofErr w:type="spellEnd"/>
      <w:r w:rsidRPr="009D4F38">
        <w:rPr>
          <w:rFonts w:eastAsiaTheme="minorHAnsi"/>
          <w:i/>
          <w:iCs/>
          <w:lang w:val="en-GB"/>
        </w:rPr>
        <w:t xml:space="preserve"> Subsection Conference (SILCON 2024)</w:t>
      </w:r>
      <w:r w:rsidRPr="009D4F38">
        <w:rPr>
          <w:rFonts w:eastAsiaTheme="minorHAnsi"/>
          <w:lang w:val="en-GB"/>
        </w:rPr>
        <w:t xml:space="preserve">. </w:t>
      </w:r>
      <w:r w:rsidRPr="009D4F38">
        <w:rPr>
          <w:rFonts w:eastAsiaTheme="minorHAnsi"/>
          <w:i/>
          <w:iCs/>
          <w:lang w:val="en-GB"/>
        </w:rPr>
        <w:t xml:space="preserve">2024 IEEE </w:t>
      </w:r>
      <w:proofErr w:type="spellStart"/>
      <w:r w:rsidRPr="009D4F38">
        <w:rPr>
          <w:rFonts w:eastAsiaTheme="minorHAnsi"/>
          <w:i/>
          <w:iCs/>
          <w:lang w:val="en-GB"/>
        </w:rPr>
        <w:t>Silchar</w:t>
      </w:r>
      <w:proofErr w:type="spellEnd"/>
      <w:r w:rsidRPr="009D4F38">
        <w:rPr>
          <w:rFonts w:eastAsiaTheme="minorHAnsi"/>
          <w:i/>
          <w:iCs/>
          <w:lang w:val="en-GB"/>
        </w:rPr>
        <w:t xml:space="preserve"> Subsection Conference (SILCON)</w:t>
      </w:r>
      <w:r w:rsidRPr="009D4F38">
        <w:rPr>
          <w:rFonts w:eastAsiaTheme="minorHAnsi"/>
          <w:lang w:val="en-GB"/>
        </w:rPr>
        <w:t>, Agartala, India: IEEE, pp. 1–6. Available at: https://doi.org/10.1109/SILCON63976.2024.10910699.</w:t>
      </w:r>
    </w:p>
    <w:p w14:paraId="3D4C786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Sharavova</w:t>
      </w:r>
      <w:proofErr w:type="spellEnd"/>
      <w:r w:rsidRPr="009D4F38">
        <w:rPr>
          <w:rFonts w:eastAsiaTheme="minorHAnsi"/>
          <w:lang w:val="en-GB"/>
        </w:rPr>
        <w:t xml:space="preserve">, O.I. </w:t>
      </w:r>
      <w:r w:rsidRPr="009D4F38">
        <w:rPr>
          <w:rFonts w:eastAsiaTheme="minorHAnsi"/>
          <w:i/>
          <w:iCs/>
          <w:lang w:val="en-GB"/>
        </w:rPr>
        <w:t>et al.</w:t>
      </w:r>
      <w:r w:rsidRPr="009D4F38">
        <w:rPr>
          <w:rFonts w:eastAsiaTheme="minorHAnsi"/>
          <w:lang w:val="en-GB"/>
        </w:rPr>
        <w:t xml:space="preserve"> (2025) “Digital Transformation and the Evolution of its Socio-Economic Consequences,” </w:t>
      </w:r>
      <w:r w:rsidRPr="009D4F38">
        <w:rPr>
          <w:rFonts w:eastAsiaTheme="minorHAnsi"/>
          <w:i/>
          <w:iCs/>
          <w:lang w:val="en-GB"/>
        </w:rPr>
        <w:t>2025 International Conference on Engineering Management of Communication and Technology (EMCTECH)</w:t>
      </w:r>
      <w:r w:rsidRPr="009D4F38">
        <w:rPr>
          <w:rFonts w:eastAsiaTheme="minorHAnsi"/>
          <w:lang w:val="en-GB"/>
        </w:rPr>
        <w:t xml:space="preserve">. </w:t>
      </w:r>
      <w:r w:rsidRPr="009D4F38">
        <w:rPr>
          <w:rFonts w:eastAsiaTheme="minorHAnsi"/>
          <w:i/>
          <w:iCs/>
          <w:lang w:val="en-GB"/>
        </w:rPr>
        <w:t>2025 International Conference on Engineering Management of Communication and Technology (EMCTECH)</w:t>
      </w:r>
      <w:r w:rsidRPr="009D4F38">
        <w:rPr>
          <w:rFonts w:eastAsiaTheme="minorHAnsi"/>
          <w:lang w:val="en-GB"/>
        </w:rPr>
        <w:t>, Vienna, Austria: IEEE, pp. 1–6. Available at: https://doi.org/10.1109/EMCTECH65814.2025.11220588.</w:t>
      </w:r>
    </w:p>
    <w:p w14:paraId="39B39E0D" w14:textId="77777777" w:rsidR="009D4F38" w:rsidRPr="009D4F38" w:rsidRDefault="009D4F38" w:rsidP="009D4F38">
      <w:pPr>
        <w:pStyle w:val="Bibliography"/>
        <w:rPr>
          <w:rFonts w:eastAsiaTheme="minorHAnsi"/>
          <w:lang w:val="en-GB"/>
        </w:rPr>
      </w:pPr>
      <w:r w:rsidRPr="009D4F38">
        <w:rPr>
          <w:rFonts w:eastAsiaTheme="minorHAnsi"/>
          <w:lang w:val="en-GB"/>
        </w:rPr>
        <w:t xml:space="preserve">Solanki, J.M. (2026) “AI Driven Multi Cloud Strategies for Financial Services: Ensuring High Availability with AWS and Kubernetes,” </w:t>
      </w:r>
      <w:r w:rsidRPr="009D4F38">
        <w:rPr>
          <w:rFonts w:eastAsiaTheme="minorHAnsi"/>
          <w:i/>
          <w:iCs/>
          <w:lang w:val="en-GB"/>
        </w:rPr>
        <w:t>2026 IEEE 5th International Conference on AI in Cybersecurity (ICAIC)</w:t>
      </w:r>
      <w:r w:rsidRPr="009D4F38">
        <w:rPr>
          <w:rFonts w:eastAsiaTheme="minorHAnsi"/>
          <w:lang w:val="en-GB"/>
        </w:rPr>
        <w:t xml:space="preserve">. </w:t>
      </w:r>
      <w:r w:rsidRPr="009D4F38">
        <w:rPr>
          <w:rFonts w:eastAsiaTheme="minorHAnsi"/>
          <w:i/>
          <w:iCs/>
          <w:lang w:val="en-GB"/>
        </w:rPr>
        <w:t>2026 IEEE 5th International Conference on AI in Cybersecurity (ICAIC)</w:t>
      </w:r>
      <w:r w:rsidRPr="009D4F38">
        <w:rPr>
          <w:rFonts w:eastAsiaTheme="minorHAnsi"/>
          <w:lang w:val="en-GB"/>
        </w:rPr>
        <w:t>, Houston, TX, USA: IEEE, pp. 1–5. Available at: https://doi.org/10.1109/ICAIC67076.2026.11395684.</w:t>
      </w:r>
    </w:p>
    <w:p w14:paraId="3AC31DA8" w14:textId="77777777" w:rsidR="009D4F38" w:rsidRPr="009D4F38" w:rsidRDefault="009D4F38" w:rsidP="009D4F38">
      <w:pPr>
        <w:pStyle w:val="Bibliography"/>
        <w:rPr>
          <w:rFonts w:eastAsiaTheme="minorHAnsi"/>
          <w:lang w:val="en-GB"/>
        </w:rPr>
      </w:pPr>
      <w:r w:rsidRPr="009D4F38">
        <w:rPr>
          <w:rFonts w:eastAsiaTheme="minorHAnsi"/>
          <w:lang w:val="en-GB"/>
        </w:rPr>
        <w:t xml:space="preserve">Song, T. and Li, J. (2024) “Design and Construction of Data </w:t>
      </w:r>
      <w:proofErr w:type="spellStart"/>
      <w:r w:rsidRPr="009D4F38">
        <w:rPr>
          <w:rFonts w:eastAsiaTheme="minorHAnsi"/>
          <w:lang w:val="en-GB"/>
        </w:rPr>
        <w:t>Center</w:t>
      </w:r>
      <w:proofErr w:type="spellEnd"/>
      <w:r w:rsidRPr="009D4F38">
        <w:rPr>
          <w:rFonts w:eastAsiaTheme="minorHAnsi"/>
          <w:lang w:val="en-GB"/>
        </w:rPr>
        <w:t xml:space="preserve"> Disaster Recovery Backup System Based on Cloud Storage,” </w:t>
      </w:r>
      <w:r w:rsidRPr="009D4F38">
        <w:rPr>
          <w:rFonts w:eastAsiaTheme="minorHAnsi"/>
          <w:i/>
          <w:iCs/>
          <w:lang w:val="en-GB"/>
        </w:rPr>
        <w:t>Proceedings of the 2024 9th International Conference on Cyber Security and Information Engineering</w:t>
      </w:r>
      <w:r w:rsidRPr="009D4F38">
        <w:rPr>
          <w:rFonts w:eastAsiaTheme="minorHAnsi"/>
          <w:lang w:val="en-GB"/>
        </w:rPr>
        <w:t xml:space="preserve">. </w:t>
      </w:r>
      <w:r w:rsidRPr="009D4F38">
        <w:rPr>
          <w:rFonts w:eastAsiaTheme="minorHAnsi"/>
          <w:i/>
          <w:iCs/>
          <w:lang w:val="en-GB"/>
        </w:rPr>
        <w:t>ICCSIE 2024: 9th International Conference on Cyber Security and Information Engineering</w:t>
      </w:r>
      <w:r w:rsidRPr="009D4F38">
        <w:rPr>
          <w:rFonts w:eastAsiaTheme="minorHAnsi"/>
          <w:lang w:val="en-GB"/>
        </w:rPr>
        <w:t>, Kuala Lumpur Malaysia: ACM, pp. 131–137. Available at: https://doi.org/10.1145/3689236.3689875.</w:t>
      </w:r>
    </w:p>
    <w:p w14:paraId="6A559410"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lastRenderedPageBreak/>
        <w:t>Tcukanova</w:t>
      </w:r>
      <w:proofErr w:type="spellEnd"/>
      <w:r w:rsidRPr="009D4F38">
        <w:rPr>
          <w:rFonts w:eastAsiaTheme="minorHAnsi"/>
          <w:lang w:val="en-GB"/>
        </w:rPr>
        <w:t xml:space="preserve">, O.A. </w:t>
      </w:r>
      <w:r w:rsidRPr="009D4F38">
        <w:rPr>
          <w:rFonts w:eastAsiaTheme="minorHAnsi"/>
          <w:i/>
          <w:iCs/>
          <w:lang w:val="en-GB"/>
        </w:rPr>
        <w:t>et al.</w:t>
      </w:r>
      <w:r w:rsidRPr="009D4F38">
        <w:rPr>
          <w:rFonts w:eastAsiaTheme="minorHAnsi"/>
          <w:lang w:val="en-GB"/>
        </w:rPr>
        <w:t xml:space="preserve"> (2022) “Features of Managing the Digital Transformation of Medical Institutions,” </w:t>
      </w:r>
      <w:r w:rsidRPr="009D4F38">
        <w:rPr>
          <w:rFonts w:eastAsiaTheme="minorHAnsi"/>
          <w:i/>
          <w:iCs/>
          <w:lang w:val="en-GB"/>
        </w:rPr>
        <w:t>2022 International Conference on Quality Management, Transport and Information Security, Information Technologies (IT&amp;QM&amp;IS)</w:t>
      </w:r>
      <w:r w:rsidRPr="009D4F38">
        <w:rPr>
          <w:rFonts w:eastAsiaTheme="minorHAnsi"/>
          <w:lang w:val="en-GB"/>
        </w:rPr>
        <w:t xml:space="preserve">. </w:t>
      </w:r>
      <w:r w:rsidRPr="009D4F38">
        <w:rPr>
          <w:rFonts w:eastAsiaTheme="minorHAnsi"/>
          <w:i/>
          <w:iCs/>
          <w:lang w:val="en-GB"/>
        </w:rPr>
        <w:t>2022 International Conference on Quality Management, Transport and Information Security, Information Technologies (IT&amp;QM&amp;IS)</w:t>
      </w:r>
      <w:r w:rsidRPr="009D4F38">
        <w:rPr>
          <w:rFonts w:eastAsiaTheme="minorHAnsi"/>
          <w:lang w:val="en-GB"/>
        </w:rPr>
        <w:t>, Saint Petersburg, Russian Federation: IEEE, pp. 258–261. Available at: https://doi.org/10.1109/ITQMIS56172.2022.9976813.</w:t>
      </w:r>
    </w:p>
    <w:p w14:paraId="701E2870" w14:textId="77777777" w:rsidR="009D4F38" w:rsidRPr="009D4F38" w:rsidRDefault="009D4F38" w:rsidP="009D4F38">
      <w:pPr>
        <w:pStyle w:val="Bibliography"/>
        <w:rPr>
          <w:rFonts w:eastAsiaTheme="minorHAnsi"/>
          <w:lang w:val="en-GB"/>
        </w:rPr>
      </w:pPr>
      <w:r w:rsidRPr="009D4F38">
        <w:rPr>
          <w:rFonts w:eastAsiaTheme="minorHAnsi"/>
          <w:lang w:val="en-GB"/>
        </w:rPr>
        <w:t xml:space="preserve">The Open Group (2022a) </w:t>
      </w:r>
      <w:r w:rsidRPr="009D4F38">
        <w:rPr>
          <w:rFonts w:eastAsiaTheme="minorHAnsi"/>
          <w:i/>
          <w:iCs/>
          <w:lang w:val="en-GB"/>
        </w:rPr>
        <w:t>TOGAF® Standard — Architecture Development Method</w:t>
      </w:r>
      <w:r w:rsidRPr="009D4F38">
        <w:rPr>
          <w:rFonts w:eastAsiaTheme="minorHAnsi"/>
          <w:lang w:val="en-GB"/>
        </w:rPr>
        <w:t>. 10th ed.</w:t>
      </w:r>
    </w:p>
    <w:p w14:paraId="50024FD7" w14:textId="77777777" w:rsidR="009D4F38" w:rsidRPr="009D4F38" w:rsidRDefault="009D4F38" w:rsidP="009D4F38">
      <w:pPr>
        <w:pStyle w:val="Bibliography"/>
        <w:rPr>
          <w:rFonts w:eastAsiaTheme="minorHAnsi"/>
          <w:lang w:val="en-GB"/>
        </w:rPr>
      </w:pPr>
      <w:r w:rsidRPr="009D4F38">
        <w:rPr>
          <w:rFonts w:eastAsiaTheme="minorHAnsi"/>
          <w:lang w:val="en-GB"/>
        </w:rPr>
        <w:t xml:space="preserve">The Open Group (2022b) </w:t>
      </w:r>
      <w:r w:rsidRPr="009D4F38">
        <w:rPr>
          <w:rFonts w:eastAsiaTheme="minorHAnsi"/>
          <w:i/>
          <w:iCs/>
          <w:lang w:val="en-GB"/>
        </w:rPr>
        <w:t>TOGAF® Standard – Introduction and Core Concepts</w:t>
      </w:r>
      <w:r w:rsidRPr="009D4F38">
        <w:rPr>
          <w:rFonts w:eastAsiaTheme="minorHAnsi"/>
          <w:lang w:val="en-GB"/>
        </w:rPr>
        <w:t>. 10th ed.</w:t>
      </w:r>
    </w:p>
    <w:p w14:paraId="03BDCE6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Vural</w:t>
      </w:r>
      <w:proofErr w:type="spellEnd"/>
      <w:r w:rsidRPr="009D4F38">
        <w:rPr>
          <w:rFonts w:eastAsiaTheme="minorHAnsi"/>
          <w:lang w:val="en-GB"/>
        </w:rPr>
        <w:t xml:space="preserve">, H. and </w:t>
      </w:r>
      <w:proofErr w:type="spellStart"/>
      <w:r w:rsidRPr="009D4F38">
        <w:rPr>
          <w:rFonts w:eastAsiaTheme="minorHAnsi"/>
          <w:lang w:val="en-GB"/>
        </w:rPr>
        <w:t>Koyuncu</w:t>
      </w:r>
      <w:proofErr w:type="spellEnd"/>
      <w:r w:rsidRPr="009D4F38">
        <w:rPr>
          <w:rFonts w:eastAsiaTheme="minorHAnsi"/>
          <w:lang w:val="en-GB"/>
        </w:rPr>
        <w:t xml:space="preserve">, M. (2021) “Does Domain-Driven Design Lead to Finding the Optimal Modularity of a Microservice?,” </w:t>
      </w:r>
      <w:r w:rsidRPr="009D4F38">
        <w:rPr>
          <w:rFonts w:eastAsiaTheme="minorHAnsi"/>
          <w:i/>
          <w:iCs/>
          <w:lang w:val="en-GB"/>
        </w:rPr>
        <w:t>IEEE Access</w:t>
      </w:r>
      <w:r w:rsidRPr="009D4F38">
        <w:rPr>
          <w:rFonts w:eastAsiaTheme="minorHAnsi"/>
          <w:lang w:val="en-GB"/>
        </w:rPr>
        <w:t>, 9, pp. 32721–32733. Available at: https://doi.org/10.1109/ACCESS.2021.3060895.</w:t>
      </w:r>
    </w:p>
    <w:p w14:paraId="23A3794B" w14:textId="77777777" w:rsidR="009D4F38" w:rsidRPr="009D4F38" w:rsidRDefault="009D4F38" w:rsidP="009D4F38">
      <w:pPr>
        <w:pStyle w:val="Bibliography"/>
        <w:rPr>
          <w:rFonts w:eastAsiaTheme="minorHAnsi"/>
          <w:lang w:val="en-GB"/>
        </w:rPr>
      </w:pPr>
      <w:r w:rsidRPr="009D4F38">
        <w:rPr>
          <w:rFonts w:eastAsiaTheme="minorHAnsi"/>
          <w:lang w:val="en-GB"/>
        </w:rPr>
        <w:t xml:space="preserve">Vyas, S., Tyagi, R.K. and </w:t>
      </w:r>
      <w:proofErr w:type="spellStart"/>
      <w:r w:rsidRPr="009D4F38">
        <w:rPr>
          <w:rFonts w:eastAsiaTheme="minorHAnsi"/>
          <w:lang w:val="en-GB"/>
        </w:rPr>
        <w:t>Sahu</w:t>
      </w:r>
      <w:proofErr w:type="spellEnd"/>
      <w:r w:rsidRPr="009D4F38">
        <w:rPr>
          <w:rFonts w:eastAsiaTheme="minorHAnsi"/>
          <w:lang w:val="en-GB"/>
        </w:rPr>
        <w:t xml:space="preserve">, S. (2023) “Fault Tolerance and Error Handling Techniques in Apache Kafka,” </w:t>
      </w:r>
      <w:r w:rsidRPr="009D4F38">
        <w:rPr>
          <w:rFonts w:eastAsiaTheme="minorHAnsi"/>
          <w:i/>
          <w:iCs/>
          <w:lang w:val="en-GB"/>
        </w:rPr>
        <w:t>Proceedings of the 5th International Conference on Information Management &amp; Machine Intelligence</w:t>
      </w:r>
      <w:r w:rsidRPr="009D4F38">
        <w:rPr>
          <w:rFonts w:eastAsiaTheme="minorHAnsi"/>
          <w:lang w:val="en-GB"/>
        </w:rPr>
        <w:t xml:space="preserve">. </w:t>
      </w:r>
      <w:r w:rsidRPr="009D4F38">
        <w:rPr>
          <w:rFonts w:eastAsiaTheme="minorHAnsi"/>
          <w:i/>
          <w:iCs/>
          <w:lang w:val="en-GB"/>
        </w:rPr>
        <w:t>ICIMMI 2023: International Conference on Information Management &amp; Machine Intelligence</w:t>
      </w:r>
      <w:r w:rsidRPr="009D4F38">
        <w:rPr>
          <w:rFonts w:eastAsiaTheme="minorHAnsi"/>
          <w:lang w:val="en-GB"/>
        </w:rPr>
        <w:t>, Jaipur India: ACM, pp. 1–5. Available at: https://doi.org/10.1145/3647444.3647844.</w:t>
      </w:r>
    </w:p>
    <w:p w14:paraId="5170F71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Wolfart</w:t>
      </w:r>
      <w:proofErr w:type="spellEnd"/>
      <w:r w:rsidRPr="009D4F38">
        <w:rPr>
          <w:rFonts w:eastAsiaTheme="minorHAnsi"/>
          <w:lang w:val="en-GB"/>
        </w:rPr>
        <w:t xml:space="preserve">, D. </w:t>
      </w:r>
      <w:r w:rsidRPr="009D4F38">
        <w:rPr>
          <w:rFonts w:eastAsiaTheme="minorHAnsi"/>
          <w:i/>
          <w:iCs/>
          <w:lang w:val="en-GB"/>
        </w:rPr>
        <w:t>et al.</w:t>
      </w:r>
      <w:r w:rsidRPr="009D4F38">
        <w:rPr>
          <w:rFonts w:eastAsiaTheme="minorHAnsi"/>
          <w:lang w:val="en-GB"/>
        </w:rPr>
        <w:t xml:space="preserve"> (2021) “Modernizing Legacy Systems with Microservices: A Roadmap,” </w:t>
      </w:r>
      <w:r w:rsidRPr="009D4F38">
        <w:rPr>
          <w:rFonts w:eastAsiaTheme="minorHAnsi"/>
          <w:i/>
          <w:iCs/>
          <w:lang w:val="en-GB"/>
        </w:rPr>
        <w:t>Evaluation and Assessment in Software Engineering</w:t>
      </w:r>
      <w:r w:rsidRPr="009D4F38">
        <w:rPr>
          <w:rFonts w:eastAsiaTheme="minorHAnsi"/>
          <w:lang w:val="en-GB"/>
        </w:rPr>
        <w:t xml:space="preserve">. </w:t>
      </w:r>
      <w:r w:rsidRPr="009D4F38">
        <w:rPr>
          <w:rFonts w:eastAsiaTheme="minorHAnsi"/>
          <w:i/>
          <w:iCs/>
          <w:lang w:val="en-GB"/>
        </w:rPr>
        <w:t>EASE 2021: Evaluation and Assessment in Software Engineering</w:t>
      </w:r>
      <w:r w:rsidRPr="009D4F38">
        <w:rPr>
          <w:rFonts w:eastAsiaTheme="minorHAnsi"/>
          <w:lang w:val="en-GB"/>
        </w:rPr>
        <w:t>, Trondheim Norway: ACM, pp. 149–159. Available at: https://doi.org/10.1145/3463274.3463334.</w:t>
      </w:r>
    </w:p>
    <w:p w14:paraId="75C49DDF" w14:textId="77777777" w:rsidR="009D4F38" w:rsidRPr="009D4F38" w:rsidRDefault="009D4F38" w:rsidP="009D4F38">
      <w:pPr>
        <w:pStyle w:val="Bibliography"/>
        <w:rPr>
          <w:rFonts w:eastAsiaTheme="minorHAnsi"/>
          <w:lang w:val="en-GB"/>
        </w:rPr>
      </w:pPr>
      <w:r w:rsidRPr="009D4F38">
        <w:rPr>
          <w:rFonts w:eastAsiaTheme="minorHAnsi"/>
          <w:lang w:val="en-GB"/>
        </w:rPr>
        <w:t xml:space="preserve">Xu, Y. and Villiers, C. (2025) “The takeover of Royal Mail: lessons for the new owners from past corporate governance and trust failures,” </w:t>
      </w:r>
      <w:r w:rsidRPr="009D4F38">
        <w:rPr>
          <w:rFonts w:eastAsiaTheme="minorHAnsi"/>
          <w:i/>
          <w:iCs/>
          <w:lang w:val="en-GB"/>
        </w:rPr>
        <w:t>Journal of Corporate Law Studies</w:t>
      </w:r>
      <w:r w:rsidRPr="009D4F38">
        <w:rPr>
          <w:rFonts w:eastAsiaTheme="minorHAnsi"/>
          <w:lang w:val="en-GB"/>
        </w:rPr>
        <w:t>, pp. 1–40. Available at: https://doi.org/10.1080/14735970.2025.2553430.</w:t>
      </w:r>
    </w:p>
    <w:p w14:paraId="12E976C4" w14:textId="77777777" w:rsidR="009D4F38" w:rsidRPr="009D4F38" w:rsidRDefault="009D4F38" w:rsidP="009D4F38">
      <w:pPr>
        <w:pStyle w:val="Bibliography"/>
        <w:rPr>
          <w:rFonts w:eastAsiaTheme="minorHAnsi"/>
          <w:lang w:val="en-GB"/>
        </w:rPr>
      </w:pPr>
      <w:r w:rsidRPr="009D4F38">
        <w:rPr>
          <w:rFonts w:eastAsiaTheme="minorHAnsi"/>
          <w:lang w:val="en-GB"/>
        </w:rPr>
        <w:t>Yoder, J.W. and Merson, P. (2020) “Strangler Patterns.”</w:t>
      </w:r>
    </w:p>
    <w:p w14:paraId="217DEF55" w14:textId="77777777" w:rsidR="009D4F38" w:rsidRPr="009D4F38" w:rsidRDefault="009D4F38" w:rsidP="009D4F38">
      <w:pPr>
        <w:pStyle w:val="Bibliography"/>
        <w:rPr>
          <w:rFonts w:eastAsiaTheme="minorHAnsi"/>
          <w:lang w:val="en-GB"/>
        </w:rPr>
      </w:pPr>
      <w:r w:rsidRPr="009D4F38">
        <w:rPr>
          <w:rFonts w:eastAsiaTheme="minorHAnsi"/>
          <w:lang w:val="en-GB"/>
        </w:rPr>
        <w:t xml:space="preserve">Zeng, R., </w:t>
      </w:r>
      <w:proofErr w:type="spellStart"/>
      <w:r w:rsidRPr="009D4F38">
        <w:rPr>
          <w:rFonts w:eastAsiaTheme="minorHAnsi"/>
          <w:lang w:val="en-GB"/>
        </w:rPr>
        <w:t>Niu</w:t>
      </w:r>
      <w:proofErr w:type="spellEnd"/>
      <w:r w:rsidRPr="009D4F38">
        <w:rPr>
          <w:rFonts w:eastAsiaTheme="minorHAnsi"/>
          <w:lang w:val="en-GB"/>
        </w:rPr>
        <w:t xml:space="preserve">, Y. and </w:t>
      </w:r>
      <w:proofErr w:type="spellStart"/>
      <w:r w:rsidRPr="009D4F38">
        <w:rPr>
          <w:rFonts w:eastAsiaTheme="minorHAnsi"/>
          <w:lang w:val="en-GB"/>
        </w:rPr>
        <w:t>Qiao</w:t>
      </w:r>
      <w:proofErr w:type="spellEnd"/>
      <w:r w:rsidRPr="009D4F38">
        <w:rPr>
          <w:rFonts w:eastAsiaTheme="minorHAnsi"/>
          <w:lang w:val="en-GB"/>
        </w:rPr>
        <w:t xml:space="preserve">, L. (2023) “A Novel Construction Technology of Microservice Multi-Instance System Automatic Deployment and Upgrade,” </w:t>
      </w:r>
      <w:r w:rsidRPr="009D4F38">
        <w:rPr>
          <w:rFonts w:eastAsiaTheme="minorHAnsi"/>
          <w:i/>
          <w:iCs/>
          <w:lang w:val="en-GB"/>
        </w:rPr>
        <w:t>2023 International Conference on Networking and Network Applications (</w:t>
      </w:r>
      <w:proofErr w:type="spellStart"/>
      <w:r w:rsidRPr="009D4F38">
        <w:rPr>
          <w:rFonts w:eastAsiaTheme="minorHAnsi"/>
          <w:i/>
          <w:iCs/>
          <w:lang w:val="en-GB"/>
        </w:rPr>
        <w:t>NaNA</w:t>
      </w:r>
      <w:proofErr w:type="spellEnd"/>
      <w:r w:rsidRPr="009D4F38">
        <w:rPr>
          <w:rFonts w:eastAsiaTheme="minorHAnsi"/>
          <w:i/>
          <w:iCs/>
          <w:lang w:val="en-GB"/>
        </w:rPr>
        <w:t>)</w:t>
      </w:r>
      <w:r w:rsidRPr="009D4F38">
        <w:rPr>
          <w:rFonts w:eastAsiaTheme="minorHAnsi"/>
          <w:lang w:val="en-GB"/>
        </w:rPr>
        <w:t xml:space="preserve">. </w:t>
      </w:r>
      <w:r w:rsidRPr="009D4F38">
        <w:rPr>
          <w:rFonts w:eastAsiaTheme="minorHAnsi"/>
          <w:i/>
          <w:iCs/>
          <w:lang w:val="en-GB"/>
        </w:rPr>
        <w:t>2023 International Conference on Networking and Network Applications (</w:t>
      </w:r>
      <w:proofErr w:type="spellStart"/>
      <w:r w:rsidRPr="009D4F38">
        <w:rPr>
          <w:rFonts w:eastAsiaTheme="minorHAnsi"/>
          <w:i/>
          <w:iCs/>
          <w:lang w:val="en-GB"/>
        </w:rPr>
        <w:t>NaNA</w:t>
      </w:r>
      <w:proofErr w:type="spellEnd"/>
      <w:r w:rsidRPr="009D4F38">
        <w:rPr>
          <w:rFonts w:eastAsiaTheme="minorHAnsi"/>
          <w:i/>
          <w:iCs/>
          <w:lang w:val="en-GB"/>
        </w:rPr>
        <w:t>)</w:t>
      </w:r>
      <w:r w:rsidRPr="009D4F38">
        <w:rPr>
          <w:rFonts w:eastAsiaTheme="minorHAnsi"/>
          <w:lang w:val="en-GB"/>
        </w:rPr>
        <w:t>, Qingdao, China: IEEE, pp. 674–679. Available at: https://doi.org/10.1109/NaNA60121.2023.00116.</w:t>
      </w:r>
    </w:p>
    <w:p w14:paraId="77535735" w14:textId="77777777" w:rsidR="009D4F38" w:rsidRPr="009D4F38" w:rsidRDefault="009D4F38" w:rsidP="009D4F38">
      <w:pPr>
        <w:pStyle w:val="Bibliography"/>
        <w:rPr>
          <w:rFonts w:eastAsiaTheme="minorHAnsi"/>
          <w:lang w:val="en-GB"/>
        </w:rPr>
      </w:pPr>
      <w:r w:rsidRPr="009D4F38">
        <w:rPr>
          <w:rFonts w:eastAsiaTheme="minorHAnsi"/>
          <w:lang w:val="en-GB"/>
        </w:rPr>
        <w:t xml:space="preserve">Zhao, Y., Hu, Y. and Gong, J. (2021) “Research on International Standardization of Software Quality and Software Testing,” </w:t>
      </w:r>
      <w:r w:rsidRPr="009D4F38">
        <w:rPr>
          <w:rFonts w:eastAsiaTheme="minorHAnsi"/>
          <w:i/>
          <w:iCs/>
          <w:lang w:val="en-GB"/>
        </w:rPr>
        <w:t>2021 IEEE/ACIS 20th International Fall Conference on Computer and Information Science (ICIS Fall)</w:t>
      </w:r>
      <w:r w:rsidRPr="009D4F38">
        <w:rPr>
          <w:rFonts w:eastAsiaTheme="minorHAnsi"/>
          <w:lang w:val="en-GB"/>
        </w:rPr>
        <w:t xml:space="preserve">. </w:t>
      </w:r>
      <w:r w:rsidRPr="009D4F38">
        <w:rPr>
          <w:rFonts w:eastAsiaTheme="minorHAnsi"/>
          <w:i/>
          <w:iCs/>
          <w:lang w:val="en-GB"/>
        </w:rPr>
        <w:t>2021 IEEE/ACIS 20th International Fall Conference on Computer and Information Science (ICIS Fall)</w:t>
      </w:r>
      <w:r w:rsidRPr="009D4F38">
        <w:rPr>
          <w:rFonts w:eastAsiaTheme="minorHAnsi"/>
          <w:lang w:val="en-GB"/>
        </w:rPr>
        <w:t>, Xi’an, China: IEEE, pp. 56–62. Available at: https://doi.org/10.1109/ICISFall51598.2021.9627426.</w:t>
      </w:r>
    </w:p>
    <w:p w14:paraId="53458975" w14:textId="77777777" w:rsidR="009D4F38" w:rsidRPr="009D4F38" w:rsidRDefault="009D4F38" w:rsidP="009D4F38">
      <w:pPr>
        <w:pStyle w:val="Bibliography"/>
        <w:rPr>
          <w:rFonts w:eastAsiaTheme="minorHAnsi"/>
          <w:lang w:val="en-GB"/>
        </w:rPr>
      </w:pPr>
      <w:r w:rsidRPr="009D4F38">
        <w:rPr>
          <w:rFonts w:eastAsiaTheme="minorHAnsi"/>
          <w:lang w:val="en-GB"/>
        </w:rPr>
        <w:t xml:space="preserve">Zhong, C. </w:t>
      </w:r>
      <w:r w:rsidRPr="009D4F38">
        <w:rPr>
          <w:rFonts w:eastAsiaTheme="minorHAnsi"/>
          <w:i/>
          <w:iCs/>
          <w:lang w:val="en-GB"/>
        </w:rPr>
        <w:t>et al.</w:t>
      </w:r>
      <w:r w:rsidRPr="009D4F38">
        <w:rPr>
          <w:rFonts w:eastAsiaTheme="minorHAnsi"/>
          <w:lang w:val="en-GB"/>
        </w:rPr>
        <w:t xml:space="preserve"> (2024) “Domain-Driven Design for Microservices: An Evidence-Based Investigation,” </w:t>
      </w:r>
      <w:r w:rsidRPr="009D4F38">
        <w:rPr>
          <w:rFonts w:eastAsiaTheme="minorHAnsi"/>
          <w:i/>
          <w:iCs/>
          <w:lang w:val="en-GB"/>
        </w:rPr>
        <w:t>IEEE Transactions on Software Engineering</w:t>
      </w:r>
      <w:r w:rsidRPr="009D4F38">
        <w:rPr>
          <w:rFonts w:eastAsiaTheme="minorHAnsi"/>
          <w:lang w:val="en-GB"/>
        </w:rPr>
        <w:t>, 50(6), pp. 1425–1449. Available at: https://doi.org/10.1109/TSE.2024.3385835.</w:t>
      </w:r>
    </w:p>
    <w:p w14:paraId="29C2A1BF" w14:textId="2DB73B6D" w:rsidR="00D849BA" w:rsidRPr="008E68F6" w:rsidRDefault="00D849BA" w:rsidP="009D4F38">
      <w:pPr>
        <w:pStyle w:val="Bibliography"/>
      </w:pPr>
      <w:r w:rsidRPr="008E68F6">
        <w:lastRenderedPageBreak/>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69" w:name="_Toc236412897"/>
      <w:r w:rsidRPr="008E68F6">
        <w:lastRenderedPageBreak/>
        <w:t>Appendices</w:t>
      </w:r>
      <w:bookmarkEnd w:id="69"/>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70" w:name="_Toc236412898"/>
      <w:r w:rsidRPr="008E68F6">
        <w:lastRenderedPageBreak/>
        <w:t xml:space="preserve">Appendix </w:t>
      </w:r>
      <w:r w:rsidR="00917E79" w:rsidRPr="008E68F6">
        <w:t>A</w:t>
      </w:r>
      <w:r w:rsidRPr="008E68F6">
        <w:t>:  Code Listing</w:t>
      </w:r>
      <w:bookmarkEnd w:id="70"/>
    </w:p>
    <w:p w14:paraId="6F43F681" w14:textId="77777777" w:rsidR="007767DF" w:rsidRPr="007767DF" w:rsidRDefault="007767DF" w:rsidP="007D3777"/>
    <w:sectPr w:rsidR="007767DF" w:rsidRPr="007767DF" w:rsidSect="007767DF">
      <w:footerReference w:type="default" r:id="rId17"/>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28BCB5" w14:textId="77777777" w:rsidR="006E396F" w:rsidRDefault="006E396F" w:rsidP="007D3777">
      <w:r>
        <w:separator/>
      </w:r>
    </w:p>
  </w:endnote>
  <w:endnote w:type="continuationSeparator" w:id="0">
    <w:p w14:paraId="66528ACB" w14:textId="77777777" w:rsidR="006E396F" w:rsidRDefault="006E396F"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6E396F"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D7D79D" w14:textId="77777777" w:rsidR="006E396F" w:rsidRDefault="006E396F" w:rsidP="007D3777">
      <w:r>
        <w:separator/>
      </w:r>
    </w:p>
  </w:footnote>
  <w:footnote w:type="continuationSeparator" w:id="0">
    <w:p w14:paraId="2E12C008" w14:textId="77777777" w:rsidR="006E396F" w:rsidRDefault="006E396F"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0C01"/>
    <w:rsid w:val="00035AEC"/>
    <w:rsid w:val="000374D4"/>
    <w:rsid w:val="00041BDB"/>
    <w:rsid w:val="000436EE"/>
    <w:rsid w:val="000467DF"/>
    <w:rsid w:val="0005114A"/>
    <w:rsid w:val="0005125A"/>
    <w:rsid w:val="000522BB"/>
    <w:rsid w:val="00053847"/>
    <w:rsid w:val="000579C2"/>
    <w:rsid w:val="000653C1"/>
    <w:rsid w:val="0006696D"/>
    <w:rsid w:val="00070700"/>
    <w:rsid w:val="00072335"/>
    <w:rsid w:val="000728EF"/>
    <w:rsid w:val="0007499D"/>
    <w:rsid w:val="0008031A"/>
    <w:rsid w:val="000832F5"/>
    <w:rsid w:val="000910D0"/>
    <w:rsid w:val="00091587"/>
    <w:rsid w:val="00091914"/>
    <w:rsid w:val="00091E14"/>
    <w:rsid w:val="000937A3"/>
    <w:rsid w:val="000958A7"/>
    <w:rsid w:val="000A04A2"/>
    <w:rsid w:val="000A1C21"/>
    <w:rsid w:val="000A2178"/>
    <w:rsid w:val="000A508F"/>
    <w:rsid w:val="000B296E"/>
    <w:rsid w:val="000B3148"/>
    <w:rsid w:val="000B5477"/>
    <w:rsid w:val="000C1093"/>
    <w:rsid w:val="000C11CB"/>
    <w:rsid w:val="000C1F01"/>
    <w:rsid w:val="000C43C9"/>
    <w:rsid w:val="000C4BCF"/>
    <w:rsid w:val="000C6337"/>
    <w:rsid w:val="000C7AE3"/>
    <w:rsid w:val="000D1527"/>
    <w:rsid w:val="000D2C9F"/>
    <w:rsid w:val="000D3149"/>
    <w:rsid w:val="000D35B2"/>
    <w:rsid w:val="000D58CB"/>
    <w:rsid w:val="000E2FB1"/>
    <w:rsid w:val="000E4B89"/>
    <w:rsid w:val="000E5BC4"/>
    <w:rsid w:val="000E5D7E"/>
    <w:rsid w:val="000E6EC6"/>
    <w:rsid w:val="000F11BA"/>
    <w:rsid w:val="000F1A21"/>
    <w:rsid w:val="000F4DD4"/>
    <w:rsid w:val="000F5453"/>
    <w:rsid w:val="000F60F0"/>
    <w:rsid w:val="000F705B"/>
    <w:rsid w:val="00104993"/>
    <w:rsid w:val="00107B13"/>
    <w:rsid w:val="00110FE9"/>
    <w:rsid w:val="00111F60"/>
    <w:rsid w:val="001146FE"/>
    <w:rsid w:val="00115480"/>
    <w:rsid w:val="001161A8"/>
    <w:rsid w:val="00117967"/>
    <w:rsid w:val="00121110"/>
    <w:rsid w:val="00121193"/>
    <w:rsid w:val="001217D2"/>
    <w:rsid w:val="00123811"/>
    <w:rsid w:val="001253A6"/>
    <w:rsid w:val="00126B8B"/>
    <w:rsid w:val="00126BD1"/>
    <w:rsid w:val="001313AE"/>
    <w:rsid w:val="001313C1"/>
    <w:rsid w:val="001335F4"/>
    <w:rsid w:val="00142668"/>
    <w:rsid w:val="001426B6"/>
    <w:rsid w:val="00143B9B"/>
    <w:rsid w:val="00144F70"/>
    <w:rsid w:val="001562DE"/>
    <w:rsid w:val="00161B20"/>
    <w:rsid w:val="001633A8"/>
    <w:rsid w:val="0016595D"/>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0929"/>
    <w:rsid w:val="001A2B64"/>
    <w:rsid w:val="001A4F97"/>
    <w:rsid w:val="001A5E83"/>
    <w:rsid w:val="001A6BF5"/>
    <w:rsid w:val="001B0A2C"/>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469C"/>
    <w:rsid w:val="001F77E3"/>
    <w:rsid w:val="00201C8C"/>
    <w:rsid w:val="00202819"/>
    <w:rsid w:val="00207FBE"/>
    <w:rsid w:val="00213F0F"/>
    <w:rsid w:val="0021417E"/>
    <w:rsid w:val="00220298"/>
    <w:rsid w:val="00224142"/>
    <w:rsid w:val="00224847"/>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BBA"/>
    <w:rsid w:val="00283235"/>
    <w:rsid w:val="002858DE"/>
    <w:rsid w:val="0029079D"/>
    <w:rsid w:val="0029217A"/>
    <w:rsid w:val="00292810"/>
    <w:rsid w:val="00295F48"/>
    <w:rsid w:val="002961C6"/>
    <w:rsid w:val="002A169D"/>
    <w:rsid w:val="002A243C"/>
    <w:rsid w:val="002A2661"/>
    <w:rsid w:val="002A29F5"/>
    <w:rsid w:val="002A2DF8"/>
    <w:rsid w:val="002A5348"/>
    <w:rsid w:val="002A5824"/>
    <w:rsid w:val="002A59CB"/>
    <w:rsid w:val="002A5D90"/>
    <w:rsid w:val="002B0506"/>
    <w:rsid w:val="002B0709"/>
    <w:rsid w:val="002B0DE0"/>
    <w:rsid w:val="002B1ABD"/>
    <w:rsid w:val="002B2B1E"/>
    <w:rsid w:val="002B4AD3"/>
    <w:rsid w:val="002B57BC"/>
    <w:rsid w:val="002C3ED1"/>
    <w:rsid w:val="002C4504"/>
    <w:rsid w:val="002C4F28"/>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1A44"/>
    <w:rsid w:val="003326B8"/>
    <w:rsid w:val="00334295"/>
    <w:rsid w:val="00336C4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4561"/>
    <w:rsid w:val="003808BE"/>
    <w:rsid w:val="00382251"/>
    <w:rsid w:val="00382595"/>
    <w:rsid w:val="003860A5"/>
    <w:rsid w:val="00387E86"/>
    <w:rsid w:val="00387FA0"/>
    <w:rsid w:val="00387FCC"/>
    <w:rsid w:val="0039265E"/>
    <w:rsid w:val="003936E1"/>
    <w:rsid w:val="00394B6A"/>
    <w:rsid w:val="00394FCA"/>
    <w:rsid w:val="003958D7"/>
    <w:rsid w:val="00396500"/>
    <w:rsid w:val="00396B54"/>
    <w:rsid w:val="003A016F"/>
    <w:rsid w:val="003A67BF"/>
    <w:rsid w:val="003B40C2"/>
    <w:rsid w:val="003C174E"/>
    <w:rsid w:val="003C3387"/>
    <w:rsid w:val="003C6110"/>
    <w:rsid w:val="003C7F5E"/>
    <w:rsid w:val="003D115F"/>
    <w:rsid w:val="003D1C46"/>
    <w:rsid w:val="003D600C"/>
    <w:rsid w:val="003D79BE"/>
    <w:rsid w:val="003E004A"/>
    <w:rsid w:val="003E0886"/>
    <w:rsid w:val="003E2040"/>
    <w:rsid w:val="003E50BB"/>
    <w:rsid w:val="003E54DD"/>
    <w:rsid w:val="003F01F3"/>
    <w:rsid w:val="003F1597"/>
    <w:rsid w:val="003F2EEC"/>
    <w:rsid w:val="003F431D"/>
    <w:rsid w:val="003F597C"/>
    <w:rsid w:val="004014DB"/>
    <w:rsid w:val="00402446"/>
    <w:rsid w:val="00404424"/>
    <w:rsid w:val="00404F7E"/>
    <w:rsid w:val="00410922"/>
    <w:rsid w:val="00411ED7"/>
    <w:rsid w:val="00413316"/>
    <w:rsid w:val="0041396A"/>
    <w:rsid w:val="00417C2F"/>
    <w:rsid w:val="00422433"/>
    <w:rsid w:val="0042310F"/>
    <w:rsid w:val="00427B81"/>
    <w:rsid w:val="004300B7"/>
    <w:rsid w:val="00432C58"/>
    <w:rsid w:val="00432EF0"/>
    <w:rsid w:val="004333C2"/>
    <w:rsid w:val="00440194"/>
    <w:rsid w:val="00440F82"/>
    <w:rsid w:val="00446453"/>
    <w:rsid w:val="004474E2"/>
    <w:rsid w:val="00450D4B"/>
    <w:rsid w:val="00452C1D"/>
    <w:rsid w:val="00456DAF"/>
    <w:rsid w:val="004619E3"/>
    <w:rsid w:val="00462BBB"/>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A0BFA"/>
    <w:rsid w:val="004A3AFA"/>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E7729"/>
    <w:rsid w:val="004F204D"/>
    <w:rsid w:val="004F454F"/>
    <w:rsid w:val="004F5137"/>
    <w:rsid w:val="004F5E66"/>
    <w:rsid w:val="004F6FA7"/>
    <w:rsid w:val="00500082"/>
    <w:rsid w:val="00501CA0"/>
    <w:rsid w:val="005054A1"/>
    <w:rsid w:val="0050555E"/>
    <w:rsid w:val="00506E34"/>
    <w:rsid w:val="00507629"/>
    <w:rsid w:val="00510B4A"/>
    <w:rsid w:val="0051345B"/>
    <w:rsid w:val="00514F0E"/>
    <w:rsid w:val="00515391"/>
    <w:rsid w:val="005218C3"/>
    <w:rsid w:val="0052612D"/>
    <w:rsid w:val="00526DD9"/>
    <w:rsid w:val="005271E6"/>
    <w:rsid w:val="005320FF"/>
    <w:rsid w:val="00532F66"/>
    <w:rsid w:val="0054017A"/>
    <w:rsid w:val="0054388A"/>
    <w:rsid w:val="00551CCC"/>
    <w:rsid w:val="00551D6A"/>
    <w:rsid w:val="00551E48"/>
    <w:rsid w:val="00555DF3"/>
    <w:rsid w:val="005614A5"/>
    <w:rsid w:val="00561795"/>
    <w:rsid w:val="0056552D"/>
    <w:rsid w:val="005726FA"/>
    <w:rsid w:val="00572931"/>
    <w:rsid w:val="0057360A"/>
    <w:rsid w:val="00573B17"/>
    <w:rsid w:val="005741C5"/>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6F65"/>
    <w:rsid w:val="005C78EA"/>
    <w:rsid w:val="005D2DD7"/>
    <w:rsid w:val="005D5260"/>
    <w:rsid w:val="005D58FD"/>
    <w:rsid w:val="005D6BF9"/>
    <w:rsid w:val="005D7338"/>
    <w:rsid w:val="005E2A12"/>
    <w:rsid w:val="005E470D"/>
    <w:rsid w:val="005F1A20"/>
    <w:rsid w:val="005F25E6"/>
    <w:rsid w:val="005F35FB"/>
    <w:rsid w:val="005F41E1"/>
    <w:rsid w:val="005F687C"/>
    <w:rsid w:val="005F7AA0"/>
    <w:rsid w:val="00607825"/>
    <w:rsid w:val="00607F56"/>
    <w:rsid w:val="006108AC"/>
    <w:rsid w:val="00611293"/>
    <w:rsid w:val="006116E4"/>
    <w:rsid w:val="00612D15"/>
    <w:rsid w:val="00614278"/>
    <w:rsid w:val="00615FF6"/>
    <w:rsid w:val="00617760"/>
    <w:rsid w:val="006258C2"/>
    <w:rsid w:val="00627E37"/>
    <w:rsid w:val="0063119A"/>
    <w:rsid w:val="0063413F"/>
    <w:rsid w:val="00634A9E"/>
    <w:rsid w:val="0063632D"/>
    <w:rsid w:val="006372CA"/>
    <w:rsid w:val="00641CF5"/>
    <w:rsid w:val="00641DAC"/>
    <w:rsid w:val="006435F3"/>
    <w:rsid w:val="00643C9A"/>
    <w:rsid w:val="006468AF"/>
    <w:rsid w:val="00646EB7"/>
    <w:rsid w:val="0065055F"/>
    <w:rsid w:val="00652294"/>
    <w:rsid w:val="00653442"/>
    <w:rsid w:val="00656043"/>
    <w:rsid w:val="006565C2"/>
    <w:rsid w:val="00661A8A"/>
    <w:rsid w:val="00661D17"/>
    <w:rsid w:val="0066393F"/>
    <w:rsid w:val="0066622B"/>
    <w:rsid w:val="00673648"/>
    <w:rsid w:val="00674A88"/>
    <w:rsid w:val="006769DA"/>
    <w:rsid w:val="00681774"/>
    <w:rsid w:val="00682A46"/>
    <w:rsid w:val="006879D3"/>
    <w:rsid w:val="006919A9"/>
    <w:rsid w:val="00691D15"/>
    <w:rsid w:val="00696065"/>
    <w:rsid w:val="006960C7"/>
    <w:rsid w:val="00696FB8"/>
    <w:rsid w:val="00697D14"/>
    <w:rsid w:val="006A1CAD"/>
    <w:rsid w:val="006B0526"/>
    <w:rsid w:val="006B0FAB"/>
    <w:rsid w:val="006B4BDC"/>
    <w:rsid w:val="006B4EDA"/>
    <w:rsid w:val="006B4EF0"/>
    <w:rsid w:val="006D10E0"/>
    <w:rsid w:val="006D1C91"/>
    <w:rsid w:val="006D45CF"/>
    <w:rsid w:val="006D6120"/>
    <w:rsid w:val="006D6A0E"/>
    <w:rsid w:val="006D7C99"/>
    <w:rsid w:val="006D7F4E"/>
    <w:rsid w:val="006E1995"/>
    <w:rsid w:val="006E396F"/>
    <w:rsid w:val="006E4CDE"/>
    <w:rsid w:val="006E76A7"/>
    <w:rsid w:val="006E7EBC"/>
    <w:rsid w:val="006F05B9"/>
    <w:rsid w:val="006F2E37"/>
    <w:rsid w:val="006F46E1"/>
    <w:rsid w:val="00700E24"/>
    <w:rsid w:val="0070207C"/>
    <w:rsid w:val="00703417"/>
    <w:rsid w:val="007034E8"/>
    <w:rsid w:val="007056E1"/>
    <w:rsid w:val="00705757"/>
    <w:rsid w:val="00705E2C"/>
    <w:rsid w:val="00706D22"/>
    <w:rsid w:val="00707095"/>
    <w:rsid w:val="00707B59"/>
    <w:rsid w:val="00710480"/>
    <w:rsid w:val="00712094"/>
    <w:rsid w:val="007139A5"/>
    <w:rsid w:val="00717FF7"/>
    <w:rsid w:val="0072134B"/>
    <w:rsid w:val="00722C30"/>
    <w:rsid w:val="007244E8"/>
    <w:rsid w:val="007247B7"/>
    <w:rsid w:val="00724BA3"/>
    <w:rsid w:val="0072508B"/>
    <w:rsid w:val="00730649"/>
    <w:rsid w:val="00734AFD"/>
    <w:rsid w:val="0074098C"/>
    <w:rsid w:val="00741666"/>
    <w:rsid w:val="00742C8C"/>
    <w:rsid w:val="00745561"/>
    <w:rsid w:val="00752AF0"/>
    <w:rsid w:val="007572C7"/>
    <w:rsid w:val="00760BAB"/>
    <w:rsid w:val="00762F1F"/>
    <w:rsid w:val="00771527"/>
    <w:rsid w:val="007748C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706E"/>
    <w:rsid w:val="008302F4"/>
    <w:rsid w:val="00831E8E"/>
    <w:rsid w:val="00835534"/>
    <w:rsid w:val="0083675A"/>
    <w:rsid w:val="0084050A"/>
    <w:rsid w:val="00840CCB"/>
    <w:rsid w:val="008416E6"/>
    <w:rsid w:val="00847180"/>
    <w:rsid w:val="008472FA"/>
    <w:rsid w:val="00850E2D"/>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5B80"/>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FE3"/>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562E"/>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4F38"/>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456"/>
    <w:rsid w:val="00A02701"/>
    <w:rsid w:val="00A1120C"/>
    <w:rsid w:val="00A11425"/>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2BEC"/>
    <w:rsid w:val="00A7456D"/>
    <w:rsid w:val="00A74E84"/>
    <w:rsid w:val="00A76CE3"/>
    <w:rsid w:val="00A77954"/>
    <w:rsid w:val="00A8021F"/>
    <w:rsid w:val="00A806B5"/>
    <w:rsid w:val="00A81986"/>
    <w:rsid w:val="00A8249B"/>
    <w:rsid w:val="00A83324"/>
    <w:rsid w:val="00A846EF"/>
    <w:rsid w:val="00A856C3"/>
    <w:rsid w:val="00A86222"/>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3A26"/>
    <w:rsid w:val="00B04816"/>
    <w:rsid w:val="00B0582D"/>
    <w:rsid w:val="00B1182A"/>
    <w:rsid w:val="00B11FCB"/>
    <w:rsid w:val="00B14F02"/>
    <w:rsid w:val="00B1679D"/>
    <w:rsid w:val="00B17053"/>
    <w:rsid w:val="00B2071F"/>
    <w:rsid w:val="00B2269B"/>
    <w:rsid w:val="00B24A0A"/>
    <w:rsid w:val="00B25C84"/>
    <w:rsid w:val="00B3051E"/>
    <w:rsid w:val="00B313C5"/>
    <w:rsid w:val="00B32679"/>
    <w:rsid w:val="00B32DC3"/>
    <w:rsid w:val="00B37FAE"/>
    <w:rsid w:val="00B40755"/>
    <w:rsid w:val="00B4157D"/>
    <w:rsid w:val="00B44E2D"/>
    <w:rsid w:val="00B457B0"/>
    <w:rsid w:val="00B514DA"/>
    <w:rsid w:val="00B51835"/>
    <w:rsid w:val="00B53132"/>
    <w:rsid w:val="00B53A1C"/>
    <w:rsid w:val="00B55704"/>
    <w:rsid w:val="00B5677B"/>
    <w:rsid w:val="00B64472"/>
    <w:rsid w:val="00B64704"/>
    <w:rsid w:val="00B65949"/>
    <w:rsid w:val="00B75C23"/>
    <w:rsid w:val="00B77D21"/>
    <w:rsid w:val="00B8268B"/>
    <w:rsid w:val="00B8442D"/>
    <w:rsid w:val="00B856C3"/>
    <w:rsid w:val="00B8650D"/>
    <w:rsid w:val="00B875F3"/>
    <w:rsid w:val="00B910BA"/>
    <w:rsid w:val="00B91A80"/>
    <w:rsid w:val="00B92466"/>
    <w:rsid w:val="00B9304E"/>
    <w:rsid w:val="00B95ABE"/>
    <w:rsid w:val="00BA345F"/>
    <w:rsid w:val="00BA4DF7"/>
    <w:rsid w:val="00BA70B6"/>
    <w:rsid w:val="00BB1837"/>
    <w:rsid w:val="00BB37EC"/>
    <w:rsid w:val="00BB49B6"/>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2BF7"/>
    <w:rsid w:val="00C15B58"/>
    <w:rsid w:val="00C15D19"/>
    <w:rsid w:val="00C16235"/>
    <w:rsid w:val="00C2235C"/>
    <w:rsid w:val="00C2256E"/>
    <w:rsid w:val="00C225D5"/>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11F"/>
    <w:rsid w:val="00CC4354"/>
    <w:rsid w:val="00CC4496"/>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2A6B"/>
    <w:rsid w:val="00D2361B"/>
    <w:rsid w:val="00D31E3E"/>
    <w:rsid w:val="00D35DDF"/>
    <w:rsid w:val="00D371A7"/>
    <w:rsid w:val="00D37C4C"/>
    <w:rsid w:val="00D404C5"/>
    <w:rsid w:val="00D51AED"/>
    <w:rsid w:val="00D532D7"/>
    <w:rsid w:val="00D533EF"/>
    <w:rsid w:val="00D537CA"/>
    <w:rsid w:val="00D5388F"/>
    <w:rsid w:val="00D55424"/>
    <w:rsid w:val="00D56CF4"/>
    <w:rsid w:val="00D57F0B"/>
    <w:rsid w:val="00D60F35"/>
    <w:rsid w:val="00D64916"/>
    <w:rsid w:val="00D65136"/>
    <w:rsid w:val="00D66734"/>
    <w:rsid w:val="00D704EB"/>
    <w:rsid w:val="00D73230"/>
    <w:rsid w:val="00D754DD"/>
    <w:rsid w:val="00D849BA"/>
    <w:rsid w:val="00D854E4"/>
    <w:rsid w:val="00D87265"/>
    <w:rsid w:val="00D87847"/>
    <w:rsid w:val="00DA0E43"/>
    <w:rsid w:val="00DA1240"/>
    <w:rsid w:val="00DA2B55"/>
    <w:rsid w:val="00DA2D56"/>
    <w:rsid w:val="00DA5E75"/>
    <w:rsid w:val="00DA6988"/>
    <w:rsid w:val="00DA7658"/>
    <w:rsid w:val="00DB1577"/>
    <w:rsid w:val="00DB2220"/>
    <w:rsid w:val="00DB288A"/>
    <w:rsid w:val="00DB40E4"/>
    <w:rsid w:val="00DB6432"/>
    <w:rsid w:val="00DC1B20"/>
    <w:rsid w:val="00DC3C12"/>
    <w:rsid w:val="00DC4469"/>
    <w:rsid w:val="00DC6807"/>
    <w:rsid w:val="00DD3BB8"/>
    <w:rsid w:val="00DD4F01"/>
    <w:rsid w:val="00DD5B3F"/>
    <w:rsid w:val="00DD5E13"/>
    <w:rsid w:val="00DE133F"/>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6CA"/>
    <w:rsid w:val="00E272CC"/>
    <w:rsid w:val="00E32135"/>
    <w:rsid w:val="00E33BC0"/>
    <w:rsid w:val="00E359BA"/>
    <w:rsid w:val="00E40E9F"/>
    <w:rsid w:val="00E418D6"/>
    <w:rsid w:val="00E42380"/>
    <w:rsid w:val="00E430F0"/>
    <w:rsid w:val="00E44F88"/>
    <w:rsid w:val="00E45422"/>
    <w:rsid w:val="00E465B0"/>
    <w:rsid w:val="00E478CA"/>
    <w:rsid w:val="00E50D2F"/>
    <w:rsid w:val="00E50E84"/>
    <w:rsid w:val="00E531E0"/>
    <w:rsid w:val="00E53A5E"/>
    <w:rsid w:val="00E63666"/>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690C"/>
    <w:rsid w:val="00E97260"/>
    <w:rsid w:val="00E97811"/>
    <w:rsid w:val="00EB003B"/>
    <w:rsid w:val="00EB0724"/>
    <w:rsid w:val="00EB1DD2"/>
    <w:rsid w:val="00EB2A13"/>
    <w:rsid w:val="00EB4059"/>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E730A"/>
    <w:rsid w:val="00EF2C31"/>
    <w:rsid w:val="00EF3643"/>
    <w:rsid w:val="00EF3A10"/>
    <w:rsid w:val="00EF3DCF"/>
    <w:rsid w:val="00F00CE1"/>
    <w:rsid w:val="00F033E0"/>
    <w:rsid w:val="00F0345E"/>
    <w:rsid w:val="00F03B8F"/>
    <w:rsid w:val="00F05DD6"/>
    <w:rsid w:val="00F06F11"/>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62EB"/>
    <w:rsid w:val="00F77460"/>
    <w:rsid w:val="00F81CE6"/>
    <w:rsid w:val="00F8202C"/>
    <w:rsid w:val="00F87336"/>
    <w:rsid w:val="00F9230C"/>
    <w:rsid w:val="00FA0237"/>
    <w:rsid w:val="00FA2232"/>
    <w:rsid w:val="00FA2F0C"/>
    <w:rsid w:val="00FA5DCB"/>
    <w:rsid w:val="00FB0DA1"/>
    <w:rsid w:val="00FB3775"/>
    <w:rsid w:val="00FB416D"/>
    <w:rsid w:val="00FB695F"/>
    <w:rsid w:val="00FC0D3A"/>
    <w:rsid w:val="00FC3A2F"/>
    <w:rsid w:val="00FC637A"/>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7915</TotalTime>
  <Pages>61</Pages>
  <Words>49275</Words>
  <Characters>291218</Characters>
  <Application>Microsoft Office Word</Application>
  <DocSecurity>0</DocSecurity>
  <Lines>5392</Lines>
  <Paragraphs>1583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338910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1015</cp:revision>
  <dcterms:created xsi:type="dcterms:W3CDTF">2026-05-31T08:55:00Z</dcterms:created>
  <dcterms:modified xsi:type="dcterms:W3CDTF">2026-08-01T15:45:00Z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