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412854"/>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412855"/>
      <w:r w:rsidRPr="008E68F6">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412856"/>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71F2D183"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AA0494" w:rsidRPr="00F87336">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F77460" w:rsidRPr="00F87336">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w:t>
      </w:r>
      <w:r w:rsidR="003C3387" w:rsidRPr="008E68F6">
        <w:lastRenderedPageBreak/>
        <w:t>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412857"/>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412858"/>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1588FE40" w14:textId="3B24EB4C" w:rsidR="00AF477C"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412854" w:history="1">
            <w:r w:rsidR="00AF477C" w:rsidRPr="00D10C02">
              <w:rPr>
                <w:rStyle w:val="Hyperlink"/>
                <w:noProof/>
              </w:rPr>
              <w:t>Declaration</w:t>
            </w:r>
            <w:r w:rsidR="00AF477C">
              <w:rPr>
                <w:noProof/>
                <w:webHidden/>
              </w:rPr>
              <w:tab/>
            </w:r>
            <w:r w:rsidR="00AF477C">
              <w:rPr>
                <w:noProof/>
                <w:webHidden/>
              </w:rPr>
              <w:fldChar w:fldCharType="begin"/>
            </w:r>
            <w:r w:rsidR="00AF477C">
              <w:rPr>
                <w:noProof/>
                <w:webHidden/>
              </w:rPr>
              <w:instrText xml:space="preserve"> PAGEREF _Toc236412854 \h </w:instrText>
            </w:r>
            <w:r w:rsidR="00AF477C">
              <w:rPr>
                <w:noProof/>
                <w:webHidden/>
              </w:rPr>
            </w:r>
            <w:r w:rsidR="00AF477C">
              <w:rPr>
                <w:noProof/>
                <w:webHidden/>
              </w:rPr>
              <w:fldChar w:fldCharType="separate"/>
            </w:r>
            <w:r w:rsidR="00AF477C">
              <w:rPr>
                <w:noProof/>
                <w:webHidden/>
              </w:rPr>
              <w:t>4</w:t>
            </w:r>
            <w:r w:rsidR="00AF477C">
              <w:rPr>
                <w:noProof/>
                <w:webHidden/>
              </w:rPr>
              <w:fldChar w:fldCharType="end"/>
            </w:r>
          </w:hyperlink>
        </w:p>
        <w:p w14:paraId="438E9AEB" w14:textId="257381F0" w:rsidR="00AF477C" w:rsidRDefault="00AF477C">
          <w:pPr>
            <w:pStyle w:val="TOC1"/>
            <w:tabs>
              <w:tab w:val="right" w:leader="dot" w:pos="9016"/>
            </w:tabs>
            <w:rPr>
              <w:noProof/>
              <w:lang w:eastAsia="en-GB"/>
            </w:rPr>
          </w:pPr>
          <w:hyperlink w:anchor="_Toc236412855" w:history="1">
            <w:r w:rsidRPr="00D10C02">
              <w:rPr>
                <w:rStyle w:val="Hyperlink"/>
                <w:noProof/>
              </w:rPr>
              <w:t>Acknowledgements</w:t>
            </w:r>
            <w:r>
              <w:rPr>
                <w:noProof/>
                <w:webHidden/>
              </w:rPr>
              <w:tab/>
            </w:r>
            <w:r>
              <w:rPr>
                <w:noProof/>
                <w:webHidden/>
              </w:rPr>
              <w:fldChar w:fldCharType="begin"/>
            </w:r>
            <w:r>
              <w:rPr>
                <w:noProof/>
                <w:webHidden/>
              </w:rPr>
              <w:instrText xml:space="preserve"> PAGEREF _Toc236412855 \h </w:instrText>
            </w:r>
            <w:r>
              <w:rPr>
                <w:noProof/>
                <w:webHidden/>
              </w:rPr>
            </w:r>
            <w:r>
              <w:rPr>
                <w:noProof/>
                <w:webHidden/>
              </w:rPr>
              <w:fldChar w:fldCharType="separate"/>
            </w:r>
            <w:r>
              <w:rPr>
                <w:noProof/>
                <w:webHidden/>
              </w:rPr>
              <w:t>6</w:t>
            </w:r>
            <w:r>
              <w:rPr>
                <w:noProof/>
                <w:webHidden/>
              </w:rPr>
              <w:fldChar w:fldCharType="end"/>
            </w:r>
          </w:hyperlink>
        </w:p>
        <w:p w14:paraId="50D9EFA7" w14:textId="04F35B4F" w:rsidR="00AF477C" w:rsidRDefault="00AF477C">
          <w:pPr>
            <w:pStyle w:val="TOC1"/>
            <w:tabs>
              <w:tab w:val="right" w:leader="dot" w:pos="9016"/>
            </w:tabs>
            <w:rPr>
              <w:noProof/>
              <w:lang w:eastAsia="en-GB"/>
            </w:rPr>
          </w:pPr>
          <w:hyperlink w:anchor="_Toc236412856" w:history="1">
            <w:r w:rsidRPr="00D10C02">
              <w:rPr>
                <w:rStyle w:val="Hyperlink"/>
                <w:noProof/>
              </w:rPr>
              <w:t>Abstract</w:t>
            </w:r>
            <w:r>
              <w:rPr>
                <w:noProof/>
                <w:webHidden/>
              </w:rPr>
              <w:tab/>
            </w:r>
            <w:r>
              <w:rPr>
                <w:noProof/>
                <w:webHidden/>
              </w:rPr>
              <w:fldChar w:fldCharType="begin"/>
            </w:r>
            <w:r>
              <w:rPr>
                <w:noProof/>
                <w:webHidden/>
              </w:rPr>
              <w:instrText xml:space="preserve"> PAGEREF _Toc236412856 \h </w:instrText>
            </w:r>
            <w:r>
              <w:rPr>
                <w:noProof/>
                <w:webHidden/>
              </w:rPr>
            </w:r>
            <w:r>
              <w:rPr>
                <w:noProof/>
                <w:webHidden/>
              </w:rPr>
              <w:fldChar w:fldCharType="separate"/>
            </w:r>
            <w:r>
              <w:rPr>
                <w:noProof/>
                <w:webHidden/>
              </w:rPr>
              <w:t>7</w:t>
            </w:r>
            <w:r>
              <w:rPr>
                <w:noProof/>
                <w:webHidden/>
              </w:rPr>
              <w:fldChar w:fldCharType="end"/>
            </w:r>
          </w:hyperlink>
        </w:p>
        <w:p w14:paraId="53CBC20B" w14:textId="3B4EB3D7" w:rsidR="00AF477C" w:rsidRDefault="00AF477C">
          <w:pPr>
            <w:pStyle w:val="TOC1"/>
            <w:tabs>
              <w:tab w:val="right" w:leader="dot" w:pos="9016"/>
            </w:tabs>
            <w:rPr>
              <w:noProof/>
              <w:lang w:eastAsia="en-GB"/>
            </w:rPr>
          </w:pPr>
          <w:hyperlink w:anchor="_Toc236412857" w:history="1">
            <w:r w:rsidRPr="00D10C02">
              <w:rPr>
                <w:rStyle w:val="Hyperlink"/>
                <w:noProof/>
              </w:rPr>
              <w:t>Acronyms</w:t>
            </w:r>
            <w:r>
              <w:rPr>
                <w:noProof/>
                <w:webHidden/>
              </w:rPr>
              <w:tab/>
            </w:r>
            <w:r>
              <w:rPr>
                <w:noProof/>
                <w:webHidden/>
              </w:rPr>
              <w:fldChar w:fldCharType="begin"/>
            </w:r>
            <w:r>
              <w:rPr>
                <w:noProof/>
                <w:webHidden/>
              </w:rPr>
              <w:instrText xml:space="preserve"> PAGEREF _Toc236412857 \h </w:instrText>
            </w:r>
            <w:r>
              <w:rPr>
                <w:noProof/>
                <w:webHidden/>
              </w:rPr>
            </w:r>
            <w:r>
              <w:rPr>
                <w:noProof/>
                <w:webHidden/>
              </w:rPr>
              <w:fldChar w:fldCharType="separate"/>
            </w:r>
            <w:r>
              <w:rPr>
                <w:noProof/>
                <w:webHidden/>
              </w:rPr>
              <w:t>10</w:t>
            </w:r>
            <w:r>
              <w:rPr>
                <w:noProof/>
                <w:webHidden/>
              </w:rPr>
              <w:fldChar w:fldCharType="end"/>
            </w:r>
          </w:hyperlink>
        </w:p>
        <w:p w14:paraId="4ADFFACF" w14:textId="23E71AF7" w:rsidR="00AF477C" w:rsidRDefault="00AF477C">
          <w:pPr>
            <w:pStyle w:val="TOC1"/>
            <w:tabs>
              <w:tab w:val="right" w:leader="dot" w:pos="9016"/>
            </w:tabs>
            <w:rPr>
              <w:noProof/>
              <w:lang w:eastAsia="en-GB"/>
            </w:rPr>
          </w:pPr>
          <w:hyperlink w:anchor="_Toc236412858" w:history="1">
            <w:r w:rsidRPr="00D10C02">
              <w:rPr>
                <w:rStyle w:val="Hyperlink"/>
                <w:noProof/>
              </w:rPr>
              <w:t>Table of Contents</w:t>
            </w:r>
            <w:r>
              <w:rPr>
                <w:noProof/>
                <w:webHidden/>
              </w:rPr>
              <w:tab/>
            </w:r>
            <w:r>
              <w:rPr>
                <w:noProof/>
                <w:webHidden/>
              </w:rPr>
              <w:fldChar w:fldCharType="begin"/>
            </w:r>
            <w:r>
              <w:rPr>
                <w:noProof/>
                <w:webHidden/>
              </w:rPr>
              <w:instrText xml:space="preserve"> PAGEREF _Toc236412858 \h </w:instrText>
            </w:r>
            <w:r>
              <w:rPr>
                <w:noProof/>
                <w:webHidden/>
              </w:rPr>
            </w:r>
            <w:r>
              <w:rPr>
                <w:noProof/>
                <w:webHidden/>
              </w:rPr>
              <w:fldChar w:fldCharType="separate"/>
            </w:r>
            <w:r>
              <w:rPr>
                <w:noProof/>
                <w:webHidden/>
              </w:rPr>
              <w:t>11</w:t>
            </w:r>
            <w:r>
              <w:rPr>
                <w:noProof/>
                <w:webHidden/>
              </w:rPr>
              <w:fldChar w:fldCharType="end"/>
            </w:r>
          </w:hyperlink>
        </w:p>
        <w:p w14:paraId="0DA5B6BC" w14:textId="52704857" w:rsidR="00AF477C" w:rsidRDefault="00AF477C">
          <w:pPr>
            <w:pStyle w:val="TOC1"/>
            <w:tabs>
              <w:tab w:val="right" w:leader="dot" w:pos="9016"/>
            </w:tabs>
            <w:rPr>
              <w:noProof/>
              <w:lang w:eastAsia="en-GB"/>
            </w:rPr>
          </w:pPr>
          <w:hyperlink w:anchor="_Toc236412859" w:history="1">
            <w:r w:rsidRPr="00D10C02">
              <w:rPr>
                <w:rStyle w:val="Hyperlink"/>
                <w:noProof/>
              </w:rPr>
              <w:t>Table of Figures</w:t>
            </w:r>
            <w:r>
              <w:rPr>
                <w:noProof/>
                <w:webHidden/>
              </w:rPr>
              <w:tab/>
            </w:r>
            <w:r>
              <w:rPr>
                <w:noProof/>
                <w:webHidden/>
              </w:rPr>
              <w:fldChar w:fldCharType="begin"/>
            </w:r>
            <w:r>
              <w:rPr>
                <w:noProof/>
                <w:webHidden/>
              </w:rPr>
              <w:instrText xml:space="preserve"> PAGEREF _Toc236412859 \h </w:instrText>
            </w:r>
            <w:r>
              <w:rPr>
                <w:noProof/>
                <w:webHidden/>
              </w:rPr>
            </w:r>
            <w:r>
              <w:rPr>
                <w:noProof/>
                <w:webHidden/>
              </w:rPr>
              <w:fldChar w:fldCharType="separate"/>
            </w:r>
            <w:r>
              <w:rPr>
                <w:noProof/>
                <w:webHidden/>
              </w:rPr>
              <w:t>14</w:t>
            </w:r>
            <w:r>
              <w:rPr>
                <w:noProof/>
                <w:webHidden/>
              </w:rPr>
              <w:fldChar w:fldCharType="end"/>
            </w:r>
          </w:hyperlink>
        </w:p>
        <w:p w14:paraId="2960147A" w14:textId="7DF9B2DD" w:rsidR="00AF477C" w:rsidRDefault="00AF477C">
          <w:pPr>
            <w:pStyle w:val="TOC1"/>
            <w:tabs>
              <w:tab w:val="right" w:leader="dot" w:pos="9016"/>
            </w:tabs>
            <w:rPr>
              <w:noProof/>
              <w:lang w:eastAsia="en-GB"/>
            </w:rPr>
          </w:pPr>
          <w:hyperlink w:anchor="_Toc236412860" w:history="1">
            <w:r w:rsidRPr="00D10C02">
              <w:rPr>
                <w:rStyle w:val="Hyperlink"/>
                <w:noProof/>
              </w:rPr>
              <w:t>Table of Tables</w:t>
            </w:r>
            <w:r>
              <w:rPr>
                <w:noProof/>
                <w:webHidden/>
              </w:rPr>
              <w:tab/>
            </w:r>
            <w:r>
              <w:rPr>
                <w:noProof/>
                <w:webHidden/>
              </w:rPr>
              <w:fldChar w:fldCharType="begin"/>
            </w:r>
            <w:r>
              <w:rPr>
                <w:noProof/>
                <w:webHidden/>
              </w:rPr>
              <w:instrText xml:space="preserve"> PAGEREF _Toc236412860 \h </w:instrText>
            </w:r>
            <w:r>
              <w:rPr>
                <w:noProof/>
                <w:webHidden/>
              </w:rPr>
            </w:r>
            <w:r>
              <w:rPr>
                <w:noProof/>
                <w:webHidden/>
              </w:rPr>
              <w:fldChar w:fldCharType="separate"/>
            </w:r>
            <w:r>
              <w:rPr>
                <w:noProof/>
                <w:webHidden/>
              </w:rPr>
              <w:t>15</w:t>
            </w:r>
            <w:r>
              <w:rPr>
                <w:noProof/>
                <w:webHidden/>
              </w:rPr>
              <w:fldChar w:fldCharType="end"/>
            </w:r>
          </w:hyperlink>
        </w:p>
        <w:p w14:paraId="65FE5F6A" w14:textId="482D1F00" w:rsidR="00AF477C" w:rsidRDefault="00AF477C">
          <w:pPr>
            <w:pStyle w:val="TOC1"/>
            <w:tabs>
              <w:tab w:val="right" w:leader="dot" w:pos="9016"/>
            </w:tabs>
            <w:rPr>
              <w:noProof/>
              <w:lang w:eastAsia="en-GB"/>
            </w:rPr>
          </w:pPr>
          <w:hyperlink w:anchor="_Toc236412861" w:history="1">
            <w:r w:rsidRPr="00D10C02">
              <w:rPr>
                <w:rStyle w:val="Hyperlink"/>
                <w:noProof/>
              </w:rPr>
              <w:t>Table of Code Listings</w:t>
            </w:r>
            <w:r>
              <w:rPr>
                <w:noProof/>
                <w:webHidden/>
              </w:rPr>
              <w:tab/>
            </w:r>
            <w:r>
              <w:rPr>
                <w:noProof/>
                <w:webHidden/>
              </w:rPr>
              <w:fldChar w:fldCharType="begin"/>
            </w:r>
            <w:r>
              <w:rPr>
                <w:noProof/>
                <w:webHidden/>
              </w:rPr>
              <w:instrText xml:space="preserve"> PAGEREF _Toc236412861 \h </w:instrText>
            </w:r>
            <w:r>
              <w:rPr>
                <w:noProof/>
                <w:webHidden/>
              </w:rPr>
            </w:r>
            <w:r>
              <w:rPr>
                <w:noProof/>
                <w:webHidden/>
              </w:rPr>
              <w:fldChar w:fldCharType="separate"/>
            </w:r>
            <w:r>
              <w:rPr>
                <w:noProof/>
                <w:webHidden/>
              </w:rPr>
              <w:t>16</w:t>
            </w:r>
            <w:r>
              <w:rPr>
                <w:noProof/>
                <w:webHidden/>
              </w:rPr>
              <w:fldChar w:fldCharType="end"/>
            </w:r>
          </w:hyperlink>
        </w:p>
        <w:p w14:paraId="6A9F5034" w14:textId="18EC6309" w:rsidR="00AF477C" w:rsidRDefault="00AF477C">
          <w:pPr>
            <w:pStyle w:val="TOC1"/>
            <w:tabs>
              <w:tab w:val="left" w:pos="440"/>
              <w:tab w:val="right" w:leader="dot" w:pos="9016"/>
            </w:tabs>
            <w:rPr>
              <w:noProof/>
              <w:lang w:eastAsia="en-GB"/>
            </w:rPr>
          </w:pPr>
          <w:hyperlink w:anchor="_Toc236412862" w:history="1">
            <w:r w:rsidRPr="00D10C02">
              <w:rPr>
                <w:rStyle w:val="Hyperlink"/>
                <w:noProof/>
              </w:rPr>
              <w:t>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_Toc236412862 \h </w:instrText>
            </w:r>
            <w:r>
              <w:rPr>
                <w:noProof/>
                <w:webHidden/>
              </w:rPr>
            </w:r>
            <w:r>
              <w:rPr>
                <w:noProof/>
                <w:webHidden/>
              </w:rPr>
              <w:fldChar w:fldCharType="separate"/>
            </w:r>
            <w:r>
              <w:rPr>
                <w:noProof/>
                <w:webHidden/>
              </w:rPr>
              <w:t>1</w:t>
            </w:r>
            <w:r>
              <w:rPr>
                <w:noProof/>
                <w:webHidden/>
              </w:rPr>
              <w:fldChar w:fldCharType="end"/>
            </w:r>
          </w:hyperlink>
        </w:p>
        <w:p w14:paraId="7CD4CDE7" w14:textId="1AD6A88D" w:rsidR="00AF477C" w:rsidRDefault="00AF477C">
          <w:pPr>
            <w:pStyle w:val="TOC2"/>
            <w:tabs>
              <w:tab w:val="left" w:pos="960"/>
              <w:tab w:val="right" w:leader="dot" w:pos="9016"/>
            </w:tabs>
            <w:rPr>
              <w:noProof/>
              <w:lang w:eastAsia="en-GB"/>
            </w:rPr>
          </w:pPr>
          <w:hyperlink w:anchor="_Toc236412863" w:history="1">
            <w:r w:rsidRPr="00D10C02">
              <w:rPr>
                <w:rStyle w:val="Hyperlink"/>
                <w:noProof/>
              </w:rPr>
              <w:t>1.1.</w:t>
            </w:r>
            <w:r>
              <w:rPr>
                <w:noProof/>
                <w:lang w:eastAsia="en-GB"/>
              </w:rPr>
              <w:tab/>
            </w:r>
            <w:r w:rsidRPr="00D10C02">
              <w:rPr>
                <w:rStyle w:val="Hyperlink"/>
                <w:noProof/>
              </w:rPr>
              <w:t>Purpose</w:t>
            </w:r>
            <w:r>
              <w:rPr>
                <w:noProof/>
                <w:webHidden/>
              </w:rPr>
              <w:tab/>
            </w:r>
            <w:r>
              <w:rPr>
                <w:noProof/>
                <w:webHidden/>
              </w:rPr>
              <w:fldChar w:fldCharType="begin"/>
            </w:r>
            <w:r>
              <w:rPr>
                <w:noProof/>
                <w:webHidden/>
              </w:rPr>
              <w:instrText xml:space="preserve"> PAGEREF _Toc236412863 \h </w:instrText>
            </w:r>
            <w:r>
              <w:rPr>
                <w:noProof/>
                <w:webHidden/>
              </w:rPr>
            </w:r>
            <w:r>
              <w:rPr>
                <w:noProof/>
                <w:webHidden/>
              </w:rPr>
              <w:fldChar w:fldCharType="separate"/>
            </w:r>
            <w:r>
              <w:rPr>
                <w:noProof/>
                <w:webHidden/>
              </w:rPr>
              <w:t>2</w:t>
            </w:r>
            <w:r>
              <w:rPr>
                <w:noProof/>
                <w:webHidden/>
              </w:rPr>
              <w:fldChar w:fldCharType="end"/>
            </w:r>
          </w:hyperlink>
        </w:p>
        <w:p w14:paraId="0AEC1028" w14:textId="27FB8594" w:rsidR="00AF477C" w:rsidRDefault="00AF477C">
          <w:pPr>
            <w:pStyle w:val="TOC2"/>
            <w:tabs>
              <w:tab w:val="left" w:pos="960"/>
              <w:tab w:val="right" w:leader="dot" w:pos="9016"/>
            </w:tabs>
            <w:rPr>
              <w:noProof/>
              <w:lang w:eastAsia="en-GB"/>
            </w:rPr>
          </w:pPr>
          <w:hyperlink w:anchor="_Toc236412864" w:history="1">
            <w:r w:rsidRPr="00D10C02">
              <w:rPr>
                <w:rStyle w:val="Hyperlink"/>
                <w:noProof/>
              </w:rPr>
              <w:t>1.2.</w:t>
            </w:r>
            <w:r>
              <w:rPr>
                <w:noProof/>
                <w:lang w:eastAsia="en-GB"/>
              </w:rPr>
              <w:tab/>
            </w:r>
            <w:r w:rsidRPr="00D10C02">
              <w:rPr>
                <w:rStyle w:val="Hyperlink"/>
                <w:noProof/>
              </w:rPr>
              <w:t>Aims</w:t>
            </w:r>
            <w:r>
              <w:rPr>
                <w:noProof/>
                <w:webHidden/>
              </w:rPr>
              <w:tab/>
            </w:r>
            <w:r>
              <w:rPr>
                <w:noProof/>
                <w:webHidden/>
              </w:rPr>
              <w:fldChar w:fldCharType="begin"/>
            </w:r>
            <w:r>
              <w:rPr>
                <w:noProof/>
                <w:webHidden/>
              </w:rPr>
              <w:instrText xml:space="preserve"> PAGEREF _Toc236412864 \h </w:instrText>
            </w:r>
            <w:r>
              <w:rPr>
                <w:noProof/>
                <w:webHidden/>
              </w:rPr>
            </w:r>
            <w:r>
              <w:rPr>
                <w:noProof/>
                <w:webHidden/>
              </w:rPr>
              <w:fldChar w:fldCharType="separate"/>
            </w:r>
            <w:r>
              <w:rPr>
                <w:noProof/>
                <w:webHidden/>
              </w:rPr>
              <w:t>3</w:t>
            </w:r>
            <w:r>
              <w:rPr>
                <w:noProof/>
                <w:webHidden/>
              </w:rPr>
              <w:fldChar w:fldCharType="end"/>
            </w:r>
          </w:hyperlink>
        </w:p>
        <w:p w14:paraId="1D347E1D" w14:textId="7E432ADA" w:rsidR="00AF477C" w:rsidRDefault="00AF477C">
          <w:pPr>
            <w:pStyle w:val="TOC2"/>
            <w:tabs>
              <w:tab w:val="left" w:pos="960"/>
              <w:tab w:val="right" w:leader="dot" w:pos="9016"/>
            </w:tabs>
            <w:rPr>
              <w:noProof/>
              <w:lang w:eastAsia="en-GB"/>
            </w:rPr>
          </w:pPr>
          <w:hyperlink w:anchor="_Toc236412865" w:history="1">
            <w:r w:rsidRPr="00D10C02">
              <w:rPr>
                <w:rStyle w:val="Hyperlink"/>
                <w:noProof/>
              </w:rPr>
              <w:t>1.3.</w:t>
            </w:r>
            <w:r>
              <w:rPr>
                <w:noProof/>
                <w:lang w:eastAsia="en-GB"/>
              </w:rPr>
              <w:tab/>
            </w:r>
            <w:r w:rsidRPr="00D10C02">
              <w:rPr>
                <w:rStyle w:val="Hyperlink"/>
                <w:noProof/>
              </w:rPr>
              <w:t>Objectives</w:t>
            </w:r>
            <w:r>
              <w:rPr>
                <w:noProof/>
                <w:webHidden/>
              </w:rPr>
              <w:tab/>
            </w:r>
            <w:r>
              <w:rPr>
                <w:noProof/>
                <w:webHidden/>
              </w:rPr>
              <w:fldChar w:fldCharType="begin"/>
            </w:r>
            <w:r>
              <w:rPr>
                <w:noProof/>
                <w:webHidden/>
              </w:rPr>
              <w:instrText xml:space="preserve"> PAGEREF _Toc236412865 \h </w:instrText>
            </w:r>
            <w:r>
              <w:rPr>
                <w:noProof/>
                <w:webHidden/>
              </w:rPr>
            </w:r>
            <w:r>
              <w:rPr>
                <w:noProof/>
                <w:webHidden/>
              </w:rPr>
              <w:fldChar w:fldCharType="separate"/>
            </w:r>
            <w:r>
              <w:rPr>
                <w:noProof/>
                <w:webHidden/>
              </w:rPr>
              <w:t>3</w:t>
            </w:r>
            <w:r>
              <w:rPr>
                <w:noProof/>
                <w:webHidden/>
              </w:rPr>
              <w:fldChar w:fldCharType="end"/>
            </w:r>
          </w:hyperlink>
        </w:p>
        <w:p w14:paraId="01D6DF21" w14:textId="45D2960A" w:rsidR="00AF477C" w:rsidRDefault="00AF477C">
          <w:pPr>
            <w:pStyle w:val="TOC2"/>
            <w:tabs>
              <w:tab w:val="left" w:pos="960"/>
              <w:tab w:val="right" w:leader="dot" w:pos="9016"/>
            </w:tabs>
            <w:rPr>
              <w:noProof/>
              <w:lang w:eastAsia="en-GB"/>
            </w:rPr>
          </w:pPr>
          <w:hyperlink w:anchor="_Toc236412866" w:history="1">
            <w:r w:rsidRPr="00D10C02">
              <w:rPr>
                <w:rStyle w:val="Hyperlink"/>
                <w:noProof/>
              </w:rPr>
              <w:t>1.4.</w:t>
            </w:r>
            <w:r>
              <w:rPr>
                <w:noProof/>
                <w:lang w:eastAsia="en-GB"/>
              </w:rPr>
              <w:tab/>
            </w:r>
            <w:r w:rsidRPr="00D10C02">
              <w:rPr>
                <w:rStyle w:val="Hyperlink"/>
                <w:noProof/>
              </w:rPr>
              <w:t>Background &amp; Technology of Interest</w:t>
            </w:r>
            <w:r>
              <w:rPr>
                <w:noProof/>
                <w:webHidden/>
              </w:rPr>
              <w:tab/>
            </w:r>
            <w:r>
              <w:rPr>
                <w:noProof/>
                <w:webHidden/>
              </w:rPr>
              <w:fldChar w:fldCharType="begin"/>
            </w:r>
            <w:r>
              <w:rPr>
                <w:noProof/>
                <w:webHidden/>
              </w:rPr>
              <w:instrText xml:space="preserve"> PAGEREF _Toc236412866 \h </w:instrText>
            </w:r>
            <w:r>
              <w:rPr>
                <w:noProof/>
                <w:webHidden/>
              </w:rPr>
            </w:r>
            <w:r>
              <w:rPr>
                <w:noProof/>
                <w:webHidden/>
              </w:rPr>
              <w:fldChar w:fldCharType="separate"/>
            </w:r>
            <w:r>
              <w:rPr>
                <w:noProof/>
                <w:webHidden/>
              </w:rPr>
              <w:t>3</w:t>
            </w:r>
            <w:r>
              <w:rPr>
                <w:noProof/>
                <w:webHidden/>
              </w:rPr>
              <w:fldChar w:fldCharType="end"/>
            </w:r>
          </w:hyperlink>
        </w:p>
        <w:p w14:paraId="2B3A9822" w14:textId="0707F771" w:rsidR="00AF477C" w:rsidRDefault="00AF477C">
          <w:pPr>
            <w:pStyle w:val="TOC2"/>
            <w:tabs>
              <w:tab w:val="left" w:pos="960"/>
              <w:tab w:val="right" w:leader="dot" w:pos="9016"/>
            </w:tabs>
            <w:rPr>
              <w:noProof/>
              <w:lang w:eastAsia="en-GB"/>
            </w:rPr>
          </w:pPr>
          <w:hyperlink w:anchor="_Toc236412867" w:history="1">
            <w:r w:rsidRPr="00D10C02">
              <w:rPr>
                <w:rStyle w:val="Hyperlink"/>
                <w:noProof/>
              </w:rPr>
              <w:t>1.5.</w:t>
            </w:r>
            <w:r>
              <w:rPr>
                <w:noProof/>
                <w:lang w:eastAsia="en-GB"/>
              </w:rPr>
              <w:tab/>
            </w:r>
            <w:r w:rsidRPr="00D10C02">
              <w:rPr>
                <w:rStyle w:val="Hyperlink"/>
                <w:noProof/>
              </w:rPr>
              <w:t>Problem Statement</w:t>
            </w:r>
            <w:r>
              <w:rPr>
                <w:noProof/>
                <w:webHidden/>
              </w:rPr>
              <w:tab/>
            </w:r>
            <w:r>
              <w:rPr>
                <w:noProof/>
                <w:webHidden/>
              </w:rPr>
              <w:fldChar w:fldCharType="begin"/>
            </w:r>
            <w:r>
              <w:rPr>
                <w:noProof/>
                <w:webHidden/>
              </w:rPr>
              <w:instrText xml:space="preserve"> PAGEREF _Toc236412867 \h </w:instrText>
            </w:r>
            <w:r>
              <w:rPr>
                <w:noProof/>
                <w:webHidden/>
              </w:rPr>
            </w:r>
            <w:r>
              <w:rPr>
                <w:noProof/>
                <w:webHidden/>
              </w:rPr>
              <w:fldChar w:fldCharType="separate"/>
            </w:r>
            <w:r>
              <w:rPr>
                <w:noProof/>
                <w:webHidden/>
              </w:rPr>
              <w:t>5</w:t>
            </w:r>
            <w:r>
              <w:rPr>
                <w:noProof/>
                <w:webHidden/>
              </w:rPr>
              <w:fldChar w:fldCharType="end"/>
            </w:r>
          </w:hyperlink>
        </w:p>
        <w:p w14:paraId="01EB0B1A" w14:textId="465485FF" w:rsidR="00AF477C" w:rsidRDefault="00AF477C">
          <w:pPr>
            <w:pStyle w:val="TOC2"/>
            <w:tabs>
              <w:tab w:val="left" w:pos="960"/>
              <w:tab w:val="right" w:leader="dot" w:pos="9016"/>
            </w:tabs>
            <w:rPr>
              <w:noProof/>
              <w:lang w:eastAsia="en-GB"/>
            </w:rPr>
          </w:pPr>
          <w:hyperlink w:anchor="_Toc236412868" w:history="1">
            <w:r w:rsidRPr="00D10C02">
              <w:rPr>
                <w:rStyle w:val="Hyperlink"/>
                <w:noProof/>
              </w:rPr>
              <w:t>1.6.</w:t>
            </w:r>
            <w:r>
              <w:rPr>
                <w:noProof/>
                <w:lang w:eastAsia="en-GB"/>
              </w:rPr>
              <w:tab/>
            </w:r>
            <w:r w:rsidRPr="00D10C02">
              <w:rPr>
                <w:rStyle w:val="Hyperlink"/>
                <w:noProof/>
              </w:rPr>
              <w:t>Research Question</w:t>
            </w:r>
            <w:r>
              <w:rPr>
                <w:noProof/>
                <w:webHidden/>
              </w:rPr>
              <w:tab/>
            </w:r>
            <w:r>
              <w:rPr>
                <w:noProof/>
                <w:webHidden/>
              </w:rPr>
              <w:fldChar w:fldCharType="begin"/>
            </w:r>
            <w:r>
              <w:rPr>
                <w:noProof/>
                <w:webHidden/>
              </w:rPr>
              <w:instrText xml:space="preserve"> PAGEREF _Toc236412868 \h </w:instrText>
            </w:r>
            <w:r>
              <w:rPr>
                <w:noProof/>
                <w:webHidden/>
              </w:rPr>
            </w:r>
            <w:r>
              <w:rPr>
                <w:noProof/>
                <w:webHidden/>
              </w:rPr>
              <w:fldChar w:fldCharType="separate"/>
            </w:r>
            <w:r>
              <w:rPr>
                <w:noProof/>
                <w:webHidden/>
              </w:rPr>
              <w:t>6</w:t>
            </w:r>
            <w:r>
              <w:rPr>
                <w:noProof/>
                <w:webHidden/>
              </w:rPr>
              <w:fldChar w:fldCharType="end"/>
            </w:r>
          </w:hyperlink>
        </w:p>
        <w:p w14:paraId="31159826" w14:textId="544B82C6" w:rsidR="00AF477C" w:rsidRDefault="00AF477C">
          <w:pPr>
            <w:pStyle w:val="TOC2"/>
            <w:tabs>
              <w:tab w:val="left" w:pos="960"/>
              <w:tab w:val="right" w:leader="dot" w:pos="9016"/>
            </w:tabs>
            <w:rPr>
              <w:noProof/>
              <w:lang w:eastAsia="en-GB"/>
            </w:rPr>
          </w:pPr>
          <w:hyperlink w:anchor="_Toc236412869" w:history="1">
            <w:r w:rsidRPr="00D10C02">
              <w:rPr>
                <w:rStyle w:val="Hyperlink"/>
                <w:noProof/>
              </w:rPr>
              <w:t>1.7.</w:t>
            </w:r>
            <w:r>
              <w:rPr>
                <w:noProof/>
                <w:lang w:eastAsia="en-GB"/>
              </w:rPr>
              <w:tab/>
            </w:r>
            <w:r w:rsidRPr="00D10C02">
              <w:rPr>
                <w:rStyle w:val="Hyperlink"/>
                <w:noProof/>
              </w:rPr>
              <w:t>Chapter 1 conclusion</w:t>
            </w:r>
            <w:r>
              <w:rPr>
                <w:noProof/>
                <w:webHidden/>
              </w:rPr>
              <w:tab/>
            </w:r>
            <w:r>
              <w:rPr>
                <w:noProof/>
                <w:webHidden/>
              </w:rPr>
              <w:fldChar w:fldCharType="begin"/>
            </w:r>
            <w:r>
              <w:rPr>
                <w:noProof/>
                <w:webHidden/>
              </w:rPr>
              <w:instrText xml:space="preserve"> PAGEREF _Toc236412869 \h </w:instrText>
            </w:r>
            <w:r>
              <w:rPr>
                <w:noProof/>
                <w:webHidden/>
              </w:rPr>
            </w:r>
            <w:r>
              <w:rPr>
                <w:noProof/>
                <w:webHidden/>
              </w:rPr>
              <w:fldChar w:fldCharType="separate"/>
            </w:r>
            <w:r>
              <w:rPr>
                <w:noProof/>
                <w:webHidden/>
              </w:rPr>
              <w:t>6</w:t>
            </w:r>
            <w:r>
              <w:rPr>
                <w:noProof/>
                <w:webHidden/>
              </w:rPr>
              <w:fldChar w:fldCharType="end"/>
            </w:r>
          </w:hyperlink>
        </w:p>
        <w:p w14:paraId="247AAA06" w14:textId="67FBB946" w:rsidR="00AF477C" w:rsidRDefault="00AF477C">
          <w:pPr>
            <w:pStyle w:val="TOC1"/>
            <w:tabs>
              <w:tab w:val="left" w:pos="440"/>
              <w:tab w:val="right" w:leader="dot" w:pos="9016"/>
            </w:tabs>
            <w:rPr>
              <w:noProof/>
              <w:lang w:eastAsia="en-GB"/>
            </w:rPr>
          </w:pPr>
          <w:hyperlink w:anchor="_Toc236412870" w:history="1">
            <w:r w:rsidRPr="00D10C02">
              <w:rPr>
                <w:rStyle w:val="Hyperlink"/>
                <w:noProof/>
              </w:rPr>
              <w:t>2.</w:t>
            </w:r>
            <w:r>
              <w:rPr>
                <w:noProof/>
                <w:lang w:eastAsia="en-GB"/>
              </w:rPr>
              <w:tab/>
            </w:r>
            <w:r w:rsidRPr="00D10C02">
              <w:rPr>
                <w:rStyle w:val="Hyperlink"/>
                <w:noProof/>
              </w:rPr>
              <w:t>Literature Review</w:t>
            </w:r>
            <w:r>
              <w:rPr>
                <w:noProof/>
                <w:webHidden/>
              </w:rPr>
              <w:tab/>
            </w:r>
            <w:r>
              <w:rPr>
                <w:noProof/>
                <w:webHidden/>
              </w:rPr>
              <w:fldChar w:fldCharType="begin"/>
            </w:r>
            <w:r>
              <w:rPr>
                <w:noProof/>
                <w:webHidden/>
              </w:rPr>
              <w:instrText xml:space="preserve"> PAGEREF _Toc236412870 \h </w:instrText>
            </w:r>
            <w:r>
              <w:rPr>
                <w:noProof/>
                <w:webHidden/>
              </w:rPr>
            </w:r>
            <w:r>
              <w:rPr>
                <w:noProof/>
                <w:webHidden/>
              </w:rPr>
              <w:fldChar w:fldCharType="separate"/>
            </w:r>
            <w:r>
              <w:rPr>
                <w:noProof/>
                <w:webHidden/>
              </w:rPr>
              <w:t>7</w:t>
            </w:r>
            <w:r>
              <w:rPr>
                <w:noProof/>
                <w:webHidden/>
              </w:rPr>
              <w:fldChar w:fldCharType="end"/>
            </w:r>
          </w:hyperlink>
        </w:p>
        <w:p w14:paraId="10D965D9" w14:textId="2E3C3D0A" w:rsidR="00AF477C" w:rsidRDefault="00AF477C">
          <w:pPr>
            <w:pStyle w:val="TOC1"/>
            <w:tabs>
              <w:tab w:val="left" w:pos="720"/>
              <w:tab w:val="right" w:leader="dot" w:pos="9016"/>
            </w:tabs>
            <w:rPr>
              <w:noProof/>
              <w:lang w:eastAsia="en-GB"/>
            </w:rPr>
          </w:pPr>
          <w:hyperlink w:anchor="_Toc236412871" w:history="1">
            <w:r w:rsidRPr="00D10C02">
              <w:rPr>
                <w:rStyle w:val="Hyperlink"/>
                <w:noProof/>
              </w:rPr>
              <w:t>2.1.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_Toc236412871 \h </w:instrText>
            </w:r>
            <w:r>
              <w:rPr>
                <w:noProof/>
                <w:webHidden/>
              </w:rPr>
            </w:r>
            <w:r>
              <w:rPr>
                <w:noProof/>
                <w:webHidden/>
              </w:rPr>
              <w:fldChar w:fldCharType="separate"/>
            </w:r>
            <w:r>
              <w:rPr>
                <w:noProof/>
                <w:webHidden/>
              </w:rPr>
              <w:t>7</w:t>
            </w:r>
            <w:r>
              <w:rPr>
                <w:noProof/>
                <w:webHidden/>
              </w:rPr>
              <w:fldChar w:fldCharType="end"/>
            </w:r>
          </w:hyperlink>
        </w:p>
        <w:p w14:paraId="7F24FC1C" w14:textId="31550F56" w:rsidR="00AF477C" w:rsidRDefault="00AF477C">
          <w:pPr>
            <w:pStyle w:val="TOC1"/>
            <w:tabs>
              <w:tab w:val="left" w:pos="720"/>
              <w:tab w:val="right" w:leader="dot" w:pos="9016"/>
            </w:tabs>
            <w:rPr>
              <w:noProof/>
              <w:lang w:eastAsia="en-GB"/>
            </w:rPr>
          </w:pPr>
          <w:hyperlink w:anchor="_Toc236412872" w:history="1">
            <w:r w:rsidRPr="00D10C02">
              <w:rPr>
                <w:rStyle w:val="Hyperlink"/>
                <w:noProof/>
              </w:rPr>
              <w:t>2.2.</w:t>
            </w:r>
            <w:r>
              <w:rPr>
                <w:noProof/>
                <w:lang w:eastAsia="en-GB"/>
              </w:rPr>
              <w:tab/>
            </w:r>
            <w:r w:rsidRPr="00D10C02">
              <w:rPr>
                <w:rStyle w:val="Hyperlink"/>
                <w:noProof/>
              </w:rPr>
              <w:t>Problem Context</w:t>
            </w:r>
            <w:r>
              <w:rPr>
                <w:noProof/>
                <w:webHidden/>
              </w:rPr>
              <w:tab/>
            </w:r>
            <w:r>
              <w:rPr>
                <w:noProof/>
                <w:webHidden/>
              </w:rPr>
              <w:fldChar w:fldCharType="begin"/>
            </w:r>
            <w:r>
              <w:rPr>
                <w:noProof/>
                <w:webHidden/>
              </w:rPr>
              <w:instrText xml:space="preserve"> PAGEREF _Toc236412872 \h </w:instrText>
            </w:r>
            <w:r>
              <w:rPr>
                <w:noProof/>
                <w:webHidden/>
              </w:rPr>
            </w:r>
            <w:r>
              <w:rPr>
                <w:noProof/>
                <w:webHidden/>
              </w:rPr>
              <w:fldChar w:fldCharType="separate"/>
            </w:r>
            <w:r>
              <w:rPr>
                <w:noProof/>
                <w:webHidden/>
              </w:rPr>
              <w:t>8</w:t>
            </w:r>
            <w:r>
              <w:rPr>
                <w:noProof/>
                <w:webHidden/>
              </w:rPr>
              <w:fldChar w:fldCharType="end"/>
            </w:r>
          </w:hyperlink>
        </w:p>
        <w:p w14:paraId="48E8CCE9" w14:textId="2353131C" w:rsidR="00AF477C" w:rsidRDefault="00AF477C">
          <w:pPr>
            <w:pStyle w:val="TOC1"/>
            <w:tabs>
              <w:tab w:val="left" w:pos="720"/>
              <w:tab w:val="right" w:leader="dot" w:pos="9016"/>
            </w:tabs>
            <w:rPr>
              <w:noProof/>
              <w:lang w:eastAsia="en-GB"/>
            </w:rPr>
          </w:pPr>
          <w:hyperlink w:anchor="_Toc236412873" w:history="1">
            <w:r w:rsidRPr="00D10C02">
              <w:rPr>
                <w:rStyle w:val="Hyperlink"/>
                <w:noProof/>
              </w:rPr>
              <w:t>2.3.</w:t>
            </w:r>
            <w:r>
              <w:rPr>
                <w:noProof/>
                <w:lang w:eastAsia="en-GB"/>
              </w:rPr>
              <w:tab/>
            </w:r>
            <w:r w:rsidRPr="00D10C02">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_Toc236412873 \h </w:instrText>
            </w:r>
            <w:r>
              <w:rPr>
                <w:noProof/>
                <w:webHidden/>
              </w:rPr>
            </w:r>
            <w:r>
              <w:rPr>
                <w:noProof/>
                <w:webHidden/>
              </w:rPr>
              <w:fldChar w:fldCharType="separate"/>
            </w:r>
            <w:r>
              <w:rPr>
                <w:noProof/>
                <w:webHidden/>
              </w:rPr>
              <w:t>9</w:t>
            </w:r>
            <w:r>
              <w:rPr>
                <w:noProof/>
                <w:webHidden/>
              </w:rPr>
              <w:fldChar w:fldCharType="end"/>
            </w:r>
          </w:hyperlink>
        </w:p>
        <w:p w14:paraId="2609E189" w14:textId="64E73895" w:rsidR="00AF477C" w:rsidRDefault="00AF477C">
          <w:pPr>
            <w:pStyle w:val="TOC3"/>
            <w:tabs>
              <w:tab w:val="left" w:pos="1440"/>
              <w:tab w:val="right" w:leader="dot" w:pos="9016"/>
            </w:tabs>
            <w:rPr>
              <w:noProof/>
              <w:lang w:val="en-IE" w:eastAsia="en-GB"/>
            </w:rPr>
          </w:pPr>
          <w:hyperlink w:anchor="_Toc236412874" w:history="1">
            <w:r w:rsidRPr="00D10C02">
              <w:rPr>
                <w:rStyle w:val="Hyperlink"/>
                <w:noProof/>
              </w:rPr>
              <w:t>2.3.1.</w:t>
            </w:r>
            <w:r>
              <w:rPr>
                <w:noProof/>
                <w:lang w:val="en-IE" w:eastAsia="en-GB"/>
              </w:rPr>
              <w:tab/>
            </w:r>
            <w:r w:rsidRPr="00D10C02">
              <w:rPr>
                <w:rStyle w:val="Hyperlink"/>
                <w:noProof/>
              </w:rPr>
              <w:t>Digital Transformation in the Postal Sector</w:t>
            </w:r>
            <w:r>
              <w:rPr>
                <w:noProof/>
                <w:webHidden/>
              </w:rPr>
              <w:tab/>
            </w:r>
            <w:r>
              <w:rPr>
                <w:noProof/>
                <w:webHidden/>
              </w:rPr>
              <w:fldChar w:fldCharType="begin"/>
            </w:r>
            <w:r>
              <w:rPr>
                <w:noProof/>
                <w:webHidden/>
              </w:rPr>
              <w:instrText xml:space="preserve"> PAGEREF _Toc236412874 \h </w:instrText>
            </w:r>
            <w:r>
              <w:rPr>
                <w:noProof/>
                <w:webHidden/>
              </w:rPr>
            </w:r>
            <w:r>
              <w:rPr>
                <w:noProof/>
                <w:webHidden/>
              </w:rPr>
              <w:fldChar w:fldCharType="separate"/>
            </w:r>
            <w:r>
              <w:rPr>
                <w:noProof/>
                <w:webHidden/>
              </w:rPr>
              <w:t>9</w:t>
            </w:r>
            <w:r>
              <w:rPr>
                <w:noProof/>
                <w:webHidden/>
              </w:rPr>
              <w:fldChar w:fldCharType="end"/>
            </w:r>
          </w:hyperlink>
        </w:p>
        <w:p w14:paraId="641E04E8" w14:textId="066A2266" w:rsidR="00AF477C" w:rsidRDefault="00AF477C">
          <w:pPr>
            <w:pStyle w:val="TOC3"/>
            <w:tabs>
              <w:tab w:val="left" w:pos="1440"/>
              <w:tab w:val="right" w:leader="dot" w:pos="9016"/>
            </w:tabs>
            <w:rPr>
              <w:noProof/>
              <w:lang w:val="en-IE" w:eastAsia="en-GB"/>
            </w:rPr>
          </w:pPr>
          <w:hyperlink w:anchor="_Toc236412875" w:history="1">
            <w:r w:rsidRPr="00D10C02">
              <w:rPr>
                <w:rStyle w:val="Hyperlink"/>
                <w:noProof/>
              </w:rPr>
              <w:t>2.3.2.</w:t>
            </w:r>
            <w:r>
              <w:rPr>
                <w:noProof/>
                <w:lang w:val="en-IE" w:eastAsia="en-GB"/>
              </w:rPr>
              <w:tab/>
            </w:r>
            <w:r w:rsidRPr="00D10C02">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_Toc236412875 \h </w:instrText>
            </w:r>
            <w:r>
              <w:rPr>
                <w:noProof/>
                <w:webHidden/>
              </w:rPr>
            </w:r>
            <w:r>
              <w:rPr>
                <w:noProof/>
                <w:webHidden/>
              </w:rPr>
              <w:fldChar w:fldCharType="separate"/>
            </w:r>
            <w:r>
              <w:rPr>
                <w:noProof/>
                <w:webHidden/>
              </w:rPr>
              <w:t>10</w:t>
            </w:r>
            <w:r>
              <w:rPr>
                <w:noProof/>
                <w:webHidden/>
              </w:rPr>
              <w:fldChar w:fldCharType="end"/>
            </w:r>
          </w:hyperlink>
        </w:p>
        <w:p w14:paraId="6EAF24B3" w14:textId="7DD0B074" w:rsidR="00AF477C" w:rsidRDefault="00AF477C">
          <w:pPr>
            <w:pStyle w:val="TOC3"/>
            <w:tabs>
              <w:tab w:val="left" w:pos="1440"/>
              <w:tab w:val="right" w:leader="dot" w:pos="9016"/>
            </w:tabs>
            <w:rPr>
              <w:noProof/>
              <w:lang w:val="en-IE" w:eastAsia="en-GB"/>
            </w:rPr>
          </w:pPr>
          <w:hyperlink w:anchor="_Toc236412876" w:history="1">
            <w:r w:rsidRPr="00D10C02">
              <w:rPr>
                <w:rStyle w:val="Hyperlink"/>
                <w:noProof/>
              </w:rPr>
              <w:t>2.3.3.</w:t>
            </w:r>
            <w:r>
              <w:rPr>
                <w:noProof/>
                <w:lang w:val="en-IE" w:eastAsia="en-GB"/>
              </w:rPr>
              <w:tab/>
            </w:r>
            <w:r w:rsidRPr="00D10C02">
              <w:rPr>
                <w:rStyle w:val="Hyperlink"/>
                <w:noProof/>
              </w:rPr>
              <w:t>Domain Driven Enterprise</w:t>
            </w:r>
            <w:r>
              <w:rPr>
                <w:noProof/>
                <w:webHidden/>
              </w:rPr>
              <w:tab/>
            </w:r>
            <w:r>
              <w:rPr>
                <w:noProof/>
                <w:webHidden/>
              </w:rPr>
              <w:fldChar w:fldCharType="begin"/>
            </w:r>
            <w:r>
              <w:rPr>
                <w:noProof/>
                <w:webHidden/>
              </w:rPr>
              <w:instrText xml:space="preserve"> PAGEREF _Toc236412876 \h </w:instrText>
            </w:r>
            <w:r>
              <w:rPr>
                <w:noProof/>
                <w:webHidden/>
              </w:rPr>
            </w:r>
            <w:r>
              <w:rPr>
                <w:noProof/>
                <w:webHidden/>
              </w:rPr>
              <w:fldChar w:fldCharType="separate"/>
            </w:r>
            <w:r>
              <w:rPr>
                <w:noProof/>
                <w:webHidden/>
              </w:rPr>
              <w:t>12</w:t>
            </w:r>
            <w:r>
              <w:rPr>
                <w:noProof/>
                <w:webHidden/>
              </w:rPr>
              <w:fldChar w:fldCharType="end"/>
            </w:r>
          </w:hyperlink>
        </w:p>
        <w:p w14:paraId="501FE0DC" w14:textId="70551DE7" w:rsidR="00AF477C" w:rsidRDefault="00AF477C">
          <w:pPr>
            <w:pStyle w:val="TOC1"/>
            <w:tabs>
              <w:tab w:val="left" w:pos="720"/>
              <w:tab w:val="right" w:leader="dot" w:pos="9016"/>
            </w:tabs>
            <w:rPr>
              <w:noProof/>
              <w:lang w:eastAsia="en-GB"/>
            </w:rPr>
          </w:pPr>
          <w:hyperlink w:anchor="_Toc236412877" w:history="1">
            <w:r w:rsidRPr="00D10C02">
              <w:rPr>
                <w:rStyle w:val="Hyperlink"/>
                <w:noProof/>
              </w:rPr>
              <w:t>2.4.</w:t>
            </w:r>
            <w:r>
              <w:rPr>
                <w:noProof/>
                <w:lang w:eastAsia="en-GB"/>
              </w:rPr>
              <w:tab/>
            </w:r>
            <w:r w:rsidRPr="00D10C02">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_Toc236412877 \h </w:instrText>
            </w:r>
            <w:r>
              <w:rPr>
                <w:noProof/>
                <w:webHidden/>
              </w:rPr>
            </w:r>
            <w:r>
              <w:rPr>
                <w:noProof/>
                <w:webHidden/>
              </w:rPr>
              <w:fldChar w:fldCharType="separate"/>
            </w:r>
            <w:r>
              <w:rPr>
                <w:noProof/>
                <w:webHidden/>
              </w:rPr>
              <w:t>13</w:t>
            </w:r>
            <w:r>
              <w:rPr>
                <w:noProof/>
                <w:webHidden/>
              </w:rPr>
              <w:fldChar w:fldCharType="end"/>
            </w:r>
          </w:hyperlink>
        </w:p>
        <w:p w14:paraId="72023F3F" w14:textId="615DACAD" w:rsidR="00AF477C" w:rsidRDefault="00AF477C">
          <w:pPr>
            <w:pStyle w:val="TOC3"/>
            <w:tabs>
              <w:tab w:val="left" w:pos="1440"/>
              <w:tab w:val="right" w:leader="dot" w:pos="9016"/>
            </w:tabs>
            <w:rPr>
              <w:noProof/>
              <w:lang w:val="en-IE" w:eastAsia="en-GB"/>
            </w:rPr>
          </w:pPr>
          <w:hyperlink w:anchor="_Toc236412878" w:history="1">
            <w:r w:rsidRPr="00D10C02">
              <w:rPr>
                <w:rStyle w:val="Hyperlink"/>
                <w:noProof/>
              </w:rPr>
              <w:t>2.4.1.</w:t>
            </w:r>
            <w:r>
              <w:rPr>
                <w:noProof/>
                <w:lang w:val="en-IE" w:eastAsia="en-GB"/>
              </w:rPr>
              <w:tab/>
            </w:r>
            <w:r w:rsidRPr="00D10C02">
              <w:rPr>
                <w:rStyle w:val="Hyperlink"/>
                <w:noProof/>
              </w:rPr>
              <w:t>Monolithic Architecture</w:t>
            </w:r>
            <w:r>
              <w:rPr>
                <w:noProof/>
                <w:webHidden/>
              </w:rPr>
              <w:tab/>
            </w:r>
            <w:r>
              <w:rPr>
                <w:noProof/>
                <w:webHidden/>
              </w:rPr>
              <w:fldChar w:fldCharType="begin"/>
            </w:r>
            <w:r>
              <w:rPr>
                <w:noProof/>
                <w:webHidden/>
              </w:rPr>
              <w:instrText xml:space="preserve"> PAGEREF _Toc236412878 \h </w:instrText>
            </w:r>
            <w:r>
              <w:rPr>
                <w:noProof/>
                <w:webHidden/>
              </w:rPr>
            </w:r>
            <w:r>
              <w:rPr>
                <w:noProof/>
                <w:webHidden/>
              </w:rPr>
              <w:fldChar w:fldCharType="separate"/>
            </w:r>
            <w:r>
              <w:rPr>
                <w:noProof/>
                <w:webHidden/>
              </w:rPr>
              <w:t>13</w:t>
            </w:r>
            <w:r>
              <w:rPr>
                <w:noProof/>
                <w:webHidden/>
              </w:rPr>
              <w:fldChar w:fldCharType="end"/>
            </w:r>
          </w:hyperlink>
        </w:p>
        <w:p w14:paraId="5B41403B" w14:textId="0C9A94A0" w:rsidR="00AF477C" w:rsidRDefault="00AF477C">
          <w:pPr>
            <w:pStyle w:val="TOC3"/>
            <w:tabs>
              <w:tab w:val="left" w:pos="1440"/>
              <w:tab w:val="right" w:leader="dot" w:pos="9016"/>
            </w:tabs>
            <w:rPr>
              <w:noProof/>
              <w:lang w:val="en-IE" w:eastAsia="en-GB"/>
            </w:rPr>
          </w:pPr>
          <w:hyperlink w:anchor="_Toc236412879" w:history="1">
            <w:r w:rsidRPr="00D10C02">
              <w:rPr>
                <w:rStyle w:val="Hyperlink"/>
                <w:noProof/>
              </w:rPr>
              <w:t>2.4.2.</w:t>
            </w:r>
            <w:r>
              <w:rPr>
                <w:noProof/>
                <w:lang w:val="en-IE" w:eastAsia="en-GB"/>
              </w:rPr>
              <w:tab/>
            </w:r>
            <w:r w:rsidRPr="00D10C02">
              <w:rPr>
                <w:rStyle w:val="Hyperlink"/>
                <w:noProof/>
              </w:rPr>
              <w:t>Microservices Architecture</w:t>
            </w:r>
            <w:r>
              <w:rPr>
                <w:noProof/>
                <w:webHidden/>
              </w:rPr>
              <w:tab/>
            </w:r>
            <w:r>
              <w:rPr>
                <w:noProof/>
                <w:webHidden/>
              </w:rPr>
              <w:fldChar w:fldCharType="begin"/>
            </w:r>
            <w:r>
              <w:rPr>
                <w:noProof/>
                <w:webHidden/>
              </w:rPr>
              <w:instrText xml:space="preserve"> PAGEREF _Toc236412879 \h </w:instrText>
            </w:r>
            <w:r>
              <w:rPr>
                <w:noProof/>
                <w:webHidden/>
              </w:rPr>
            </w:r>
            <w:r>
              <w:rPr>
                <w:noProof/>
                <w:webHidden/>
              </w:rPr>
              <w:fldChar w:fldCharType="separate"/>
            </w:r>
            <w:r>
              <w:rPr>
                <w:noProof/>
                <w:webHidden/>
              </w:rPr>
              <w:t>14</w:t>
            </w:r>
            <w:r>
              <w:rPr>
                <w:noProof/>
                <w:webHidden/>
              </w:rPr>
              <w:fldChar w:fldCharType="end"/>
            </w:r>
          </w:hyperlink>
        </w:p>
        <w:p w14:paraId="714A0A72" w14:textId="5DAD60E6" w:rsidR="00AF477C" w:rsidRDefault="00AF477C">
          <w:pPr>
            <w:pStyle w:val="TOC3"/>
            <w:tabs>
              <w:tab w:val="left" w:pos="1440"/>
              <w:tab w:val="right" w:leader="dot" w:pos="9016"/>
            </w:tabs>
            <w:rPr>
              <w:noProof/>
              <w:lang w:val="en-IE" w:eastAsia="en-GB"/>
            </w:rPr>
          </w:pPr>
          <w:hyperlink w:anchor="_Toc236412880" w:history="1">
            <w:r w:rsidRPr="00D10C02">
              <w:rPr>
                <w:rStyle w:val="Hyperlink"/>
                <w:noProof/>
              </w:rPr>
              <w:t>2.4.3.</w:t>
            </w:r>
            <w:r>
              <w:rPr>
                <w:noProof/>
                <w:lang w:val="en-IE" w:eastAsia="en-GB"/>
              </w:rPr>
              <w:tab/>
            </w:r>
            <w:r w:rsidRPr="00D10C02">
              <w:rPr>
                <w:rStyle w:val="Hyperlink"/>
                <w:noProof/>
              </w:rPr>
              <w:t>Domain Driven Design with Microservices</w:t>
            </w:r>
            <w:r>
              <w:rPr>
                <w:noProof/>
                <w:webHidden/>
              </w:rPr>
              <w:tab/>
            </w:r>
            <w:r>
              <w:rPr>
                <w:noProof/>
                <w:webHidden/>
              </w:rPr>
              <w:fldChar w:fldCharType="begin"/>
            </w:r>
            <w:r>
              <w:rPr>
                <w:noProof/>
                <w:webHidden/>
              </w:rPr>
              <w:instrText xml:space="preserve"> PAGEREF _Toc236412880 \h </w:instrText>
            </w:r>
            <w:r>
              <w:rPr>
                <w:noProof/>
                <w:webHidden/>
              </w:rPr>
            </w:r>
            <w:r>
              <w:rPr>
                <w:noProof/>
                <w:webHidden/>
              </w:rPr>
              <w:fldChar w:fldCharType="separate"/>
            </w:r>
            <w:r>
              <w:rPr>
                <w:noProof/>
                <w:webHidden/>
              </w:rPr>
              <w:t>15</w:t>
            </w:r>
            <w:r>
              <w:rPr>
                <w:noProof/>
                <w:webHidden/>
              </w:rPr>
              <w:fldChar w:fldCharType="end"/>
            </w:r>
          </w:hyperlink>
        </w:p>
        <w:p w14:paraId="407FB0A6" w14:textId="7E8A6EC5" w:rsidR="00AF477C" w:rsidRDefault="00AF477C">
          <w:pPr>
            <w:pStyle w:val="TOC3"/>
            <w:tabs>
              <w:tab w:val="left" w:pos="1440"/>
              <w:tab w:val="right" w:leader="dot" w:pos="9016"/>
            </w:tabs>
            <w:rPr>
              <w:noProof/>
              <w:lang w:val="en-IE" w:eastAsia="en-GB"/>
            </w:rPr>
          </w:pPr>
          <w:hyperlink w:anchor="_Toc236412881" w:history="1">
            <w:r w:rsidRPr="00D10C02">
              <w:rPr>
                <w:rStyle w:val="Hyperlink"/>
                <w:noProof/>
              </w:rPr>
              <w:t>2.4.4.</w:t>
            </w:r>
            <w:r>
              <w:rPr>
                <w:noProof/>
                <w:lang w:val="en-IE" w:eastAsia="en-GB"/>
              </w:rPr>
              <w:tab/>
            </w:r>
            <w:r w:rsidRPr="00D10C02">
              <w:rPr>
                <w:rStyle w:val="Hyperlink"/>
                <w:noProof/>
              </w:rPr>
              <w:t>Migration Strategies</w:t>
            </w:r>
            <w:r>
              <w:rPr>
                <w:noProof/>
                <w:webHidden/>
              </w:rPr>
              <w:tab/>
            </w:r>
            <w:r>
              <w:rPr>
                <w:noProof/>
                <w:webHidden/>
              </w:rPr>
              <w:fldChar w:fldCharType="begin"/>
            </w:r>
            <w:r>
              <w:rPr>
                <w:noProof/>
                <w:webHidden/>
              </w:rPr>
              <w:instrText xml:space="preserve"> PAGEREF _Toc236412881 \h </w:instrText>
            </w:r>
            <w:r>
              <w:rPr>
                <w:noProof/>
                <w:webHidden/>
              </w:rPr>
            </w:r>
            <w:r>
              <w:rPr>
                <w:noProof/>
                <w:webHidden/>
              </w:rPr>
              <w:fldChar w:fldCharType="separate"/>
            </w:r>
            <w:r>
              <w:rPr>
                <w:noProof/>
                <w:webHidden/>
              </w:rPr>
              <w:t>16</w:t>
            </w:r>
            <w:r>
              <w:rPr>
                <w:noProof/>
                <w:webHidden/>
              </w:rPr>
              <w:fldChar w:fldCharType="end"/>
            </w:r>
          </w:hyperlink>
        </w:p>
        <w:p w14:paraId="7DA8A63E" w14:textId="3EAE3686" w:rsidR="00AF477C" w:rsidRDefault="00AF477C">
          <w:pPr>
            <w:pStyle w:val="TOC1"/>
            <w:tabs>
              <w:tab w:val="left" w:pos="720"/>
              <w:tab w:val="right" w:leader="dot" w:pos="9016"/>
            </w:tabs>
            <w:rPr>
              <w:noProof/>
              <w:lang w:eastAsia="en-GB"/>
            </w:rPr>
          </w:pPr>
          <w:hyperlink w:anchor="_Toc236412882" w:history="1">
            <w:r w:rsidRPr="00D10C02">
              <w:rPr>
                <w:rStyle w:val="Hyperlink"/>
                <w:noProof/>
              </w:rPr>
              <w:t>2.5.</w:t>
            </w:r>
            <w:r>
              <w:rPr>
                <w:noProof/>
                <w:lang w:eastAsia="en-GB"/>
              </w:rPr>
              <w:tab/>
            </w:r>
            <w:r w:rsidRPr="00D10C02">
              <w:rPr>
                <w:rStyle w:val="Hyperlink"/>
                <w:noProof/>
              </w:rPr>
              <w:t>Event-Driven Architecture and Event Aggregation</w:t>
            </w:r>
            <w:r>
              <w:rPr>
                <w:noProof/>
                <w:webHidden/>
              </w:rPr>
              <w:tab/>
            </w:r>
            <w:r>
              <w:rPr>
                <w:noProof/>
                <w:webHidden/>
              </w:rPr>
              <w:fldChar w:fldCharType="begin"/>
            </w:r>
            <w:r>
              <w:rPr>
                <w:noProof/>
                <w:webHidden/>
              </w:rPr>
              <w:instrText xml:space="preserve"> PAGEREF _Toc236412882 \h </w:instrText>
            </w:r>
            <w:r>
              <w:rPr>
                <w:noProof/>
                <w:webHidden/>
              </w:rPr>
            </w:r>
            <w:r>
              <w:rPr>
                <w:noProof/>
                <w:webHidden/>
              </w:rPr>
              <w:fldChar w:fldCharType="separate"/>
            </w:r>
            <w:r>
              <w:rPr>
                <w:noProof/>
                <w:webHidden/>
              </w:rPr>
              <w:t>17</w:t>
            </w:r>
            <w:r>
              <w:rPr>
                <w:noProof/>
                <w:webHidden/>
              </w:rPr>
              <w:fldChar w:fldCharType="end"/>
            </w:r>
          </w:hyperlink>
        </w:p>
        <w:p w14:paraId="49FEA5D7" w14:textId="3BD09EC0" w:rsidR="00AF477C" w:rsidRDefault="00AF477C">
          <w:pPr>
            <w:pStyle w:val="TOC3"/>
            <w:tabs>
              <w:tab w:val="left" w:pos="1440"/>
              <w:tab w:val="right" w:leader="dot" w:pos="9016"/>
            </w:tabs>
            <w:rPr>
              <w:noProof/>
              <w:lang w:val="en-IE" w:eastAsia="en-GB"/>
            </w:rPr>
          </w:pPr>
          <w:hyperlink w:anchor="_Toc236412883" w:history="1">
            <w:r w:rsidRPr="00D10C02">
              <w:rPr>
                <w:rStyle w:val="Hyperlink"/>
                <w:noProof/>
              </w:rPr>
              <w:t>2.5.1.</w:t>
            </w:r>
            <w:r>
              <w:rPr>
                <w:noProof/>
                <w:lang w:val="en-IE" w:eastAsia="en-GB"/>
              </w:rPr>
              <w:tab/>
            </w:r>
            <w:r w:rsidRPr="00D10C02">
              <w:rPr>
                <w:rStyle w:val="Hyperlink"/>
                <w:noProof/>
              </w:rPr>
              <w:t>Event Driven Architecture</w:t>
            </w:r>
            <w:r>
              <w:rPr>
                <w:noProof/>
                <w:webHidden/>
              </w:rPr>
              <w:tab/>
            </w:r>
            <w:r>
              <w:rPr>
                <w:noProof/>
                <w:webHidden/>
              </w:rPr>
              <w:fldChar w:fldCharType="begin"/>
            </w:r>
            <w:r>
              <w:rPr>
                <w:noProof/>
                <w:webHidden/>
              </w:rPr>
              <w:instrText xml:space="preserve"> PAGEREF _Toc236412883 \h </w:instrText>
            </w:r>
            <w:r>
              <w:rPr>
                <w:noProof/>
                <w:webHidden/>
              </w:rPr>
            </w:r>
            <w:r>
              <w:rPr>
                <w:noProof/>
                <w:webHidden/>
              </w:rPr>
              <w:fldChar w:fldCharType="separate"/>
            </w:r>
            <w:r>
              <w:rPr>
                <w:noProof/>
                <w:webHidden/>
              </w:rPr>
              <w:t>17</w:t>
            </w:r>
            <w:r>
              <w:rPr>
                <w:noProof/>
                <w:webHidden/>
              </w:rPr>
              <w:fldChar w:fldCharType="end"/>
            </w:r>
          </w:hyperlink>
        </w:p>
        <w:p w14:paraId="492CF2C2" w14:textId="39476D32" w:rsidR="00AF477C" w:rsidRDefault="00AF477C">
          <w:pPr>
            <w:pStyle w:val="TOC3"/>
            <w:tabs>
              <w:tab w:val="left" w:pos="1440"/>
              <w:tab w:val="right" w:leader="dot" w:pos="9016"/>
            </w:tabs>
            <w:rPr>
              <w:noProof/>
              <w:lang w:val="en-IE" w:eastAsia="en-GB"/>
            </w:rPr>
          </w:pPr>
          <w:hyperlink w:anchor="_Toc236412884" w:history="1">
            <w:r w:rsidRPr="00D10C02">
              <w:rPr>
                <w:rStyle w:val="Hyperlink"/>
                <w:noProof/>
              </w:rPr>
              <w:t>2.5.2.</w:t>
            </w:r>
            <w:r>
              <w:rPr>
                <w:noProof/>
                <w:lang w:val="en-IE" w:eastAsia="en-GB"/>
              </w:rPr>
              <w:tab/>
            </w:r>
            <w:r w:rsidRPr="00D10C02">
              <w:rPr>
                <w:rStyle w:val="Hyperlink"/>
                <w:noProof/>
              </w:rPr>
              <w:t>Event Streaming Systems and fault tolerance</w:t>
            </w:r>
            <w:r>
              <w:rPr>
                <w:noProof/>
                <w:webHidden/>
              </w:rPr>
              <w:tab/>
            </w:r>
            <w:r>
              <w:rPr>
                <w:noProof/>
                <w:webHidden/>
              </w:rPr>
              <w:fldChar w:fldCharType="begin"/>
            </w:r>
            <w:r>
              <w:rPr>
                <w:noProof/>
                <w:webHidden/>
              </w:rPr>
              <w:instrText xml:space="preserve"> PAGEREF _Toc236412884 \h </w:instrText>
            </w:r>
            <w:r>
              <w:rPr>
                <w:noProof/>
                <w:webHidden/>
              </w:rPr>
            </w:r>
            <w:r>
              <w:rPr>
                <w:noProof/>
                <w:webHidden/>
              </w:rPr>
              <w:fldChar w:fldCharType="separate"/>
            </w:r>
            <w:r>
              <w:rPr>
                <w:noProof/>
                <w:webHidden/>
              </w:rPr>
              <w:t>18</w:t>
            </w:r>
            <w:r>
              <w:rPr>
                <w:noProof/>
                <w:webHidden/>
              </w:rPr>
              <w:fldChar w:fldCharType="end"/>
            </w:r>
          </w:hyperlink>
        </w:p>
        <w:p w14:paraId="5C69EB85" w14:textId="7EC401F5" w:rsidR="00AF477C" w:rsidRDefault="00AF477C">
          <w:pPr>
            <w:pStyle w:val="TOC3"/>
            <w:tabs>
              <w:tab w:val="left" w:pos="1440"/>
              <w:tab w:val="right" w:leader="dot" w:pos="9016"/>
            </w:tabs>
            <w:rPr>
              <w:noProof/>
              <w:lang w:val="en-IE" w:eastAsia="en-GB"/>
            </w:rPr>
          </w:pPr>
          <w:hyperlink w:anchor="_Toc236412885" w:history="1">
            <w:r w:rsidRPr="00D10C02">
              <w:rPr>
                <w:rStyle w:val="Hyperlink"/>
                <w:noProof/>
              </w:rPr>
              <w:t>2.5.3.</w:t>
            </w:r>
            <w:r>
              <w:rPr>
                <w:noProof/>
                <w:lang w:val="en-IE" w:eastAsia="en-GB"/>
              </w:rPr>
              <w:tab/>
            </w:r>
            <w:r w:rsidRPr="00D10C02">
              <w:rPr>
                <w:rStyle w:val="Hyperlink"/>
                <w:noProof/>
              </w:rPr>
              <w:t>Event Aggregation</w:t>
            </w:r>
            <w:r>
              <w:rPr>
                <w:noProof/>
                <w:webHidden/>
              </w:rPr>
              <w:tab/>
            </w:r>
            <w:r>
              <w:rPr>
                <w:noProof/>
                <w:webHidden/>
              </w:rPr>
              <w:fldChar w:fldCharType="begin"/>
            </w:r>
            <w:r>
              <w:rPr>
                <w:noProof/>
                <w:webHidden/>
              </w:rPr>
              <w:instrText xml:space="preserve"> PAGEREF _Toc236412885 \h </w:instrText>
            </w:r>
            <w:r>
              <w:rPr>
                <w:noProof/>
                <w:webHidden/>
              </w:rPr>
            </w:r>
            <w:r>
              <w:rPr>
                <w:noProof/>
                <w:webHidden/>
              </w:rPr>
              <w:fldChar w:fldCharType="separate"/>
            </w:r>
            <w:r>
              <w:rPr>
                <w:noProof/>
                <w:webHidden/>
              </w:rPr>
              <w:t>19</w:t>
            </w:r>
            <w:r>
              <w:rPr>
                <w:noProof/>
                <w:webHidden/>
              </w:rPr>
              <w:fldChar w:fldCharType="end"/>
            </w:r>
          </w:hyperlink>
        </w:p>
        <w:p w14:paraId="667D2E7F" w14:textId="6B3438D4" w:rsidR="00AF477C" w:rsidRDefault="00AF477C">
          <w:pPr>
            <w:pStyle w:val="TOC1"/>
            <w:tabs>
              <w:tab w:val="left" w:pos="720"/>
              <w:tab w:val="right" w:leader="dot" w:pos="9016"/>
            </w:tabs>
            <w:rPr>
              <w:noProof/>
              <w:lang w:eastAsia="en-GB"/>
            </w:rPr>
          </w:pPr>
          <w:hyperlink w:anchor="_Toc236412886" w:history="1">
            <w:r w:rsidRPr="00D10C02">
              <w:rPr>
                <w:rStyle w:val="Hyperlink"/>
                <w:noProof/>
              </w:rPr>
              <w:t>2.6.</w:t>
            </w:r>
            <w:r>
              <w:rPr>
                <w:noProof/>
                <w:lang w:eastAsia="en-GB"/>
              </w:rPr>
              <w:tab/>
            </w:r>
            <w:r w:rsidRPr="00D10C02">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_Toc236412886 \h </w:instrText>
            </w:r>
            <w:r>
              <w:rPr>
                <w:noProof/>
                <w:webHidden/>
              </w:rPr>
            </w:r>
            <w:r>
              <w:rPr>
                <w:noProof/>
                <w:webHidden/>
              </w:rPr>
              <w:fldChar w:fldCharType="separate"/>
            </w:r>
            <w:r>
              <w:rPr>
                <w:noProof/>
                <w:webHidden/>
              </w:rPr>
              <w:t>20</w:t>
            </w:r>
            <w:r>
              <w:rPr>
                <w:noProof/>
                <w:webHidden/>
              </w:rPr>
              <w:fldChar w:fldCharType="end"/>
            </w:r>
          </w:hyperlink>
        </w:p>
        <w:p w14:paraId="6B6DAE87" w14:textId="6967B32F" w:rsidR="00AF477C" w:rsidRDefault="00AF477C">
          <w:pPr>
            <w:pStyle w:val="TOC3"/>
            <w:tabs>
              <w:tab w:val="left" w:pos="1440"/>
              <w:tab w:val="right" w:leader="dot" w:pos="9016"/>
            </w:tabs>
            <w:rPr>
              <w:noProof/>
              <w:lang w:val="en-IE" w:eastAsia="en-GB"/>
            </w:rPr>
          </w:pPr>
          <w:hyperlink w:anchor="_Toc236412887" w:history="1">
            <w:r w:rsidRPr="00D10C02">
              <w:rPr>
                <w:rStyle w:val="Hyperlink"/>
                <w:noProof/>
              </w:rPr>
              <w:t>2.6.1.</w:t>
            </w:r>
            <w:r>
              <w:rPr>
                <w:noProof/>
                <w:lang w:val="en-IE" w:eastAsia="en-GB"/>
              </w:rPr>
              <w:tab/>
            </w:r>
            <w:r w:rsidRPr="00D10C02">
              <w:rPr>
                <w:rStyle w:val="Hyperlink"/>
                <w:noProof/>
              </w:rPr>
              <w:t>Cloud Computing</w:t>
            </w:r>
            <w:r>
              <w:rPr>
                <w:noProof/>
                <w:webHidden/>
              </w:rPr>
              <w:tab/>
            </w:r>
            <w:r>
              <w:rPr>
                <w:noProof/>
                <w:webHidden/>
              </w:rPr>
              <w:fldChar w:fldCharType="begin"/>
            </w:r>
            <w:r>
              <w:rPr>
                <w:noProof/>
                <w:webHidden/>
              </w:rPr>
              <w:instrText xml:space="preserve"> PAGEREF _Toc236412887 \h </w:instrText>
            </w:r>
            <w:r>
              <w:rPr>
                <w:noProof/>
                <w:webHidden/>
              </w:rPr>
            </w:r>
            <w:r>
              <w:rPr>
                <w:noProof/>
                <w:webHidden/>
              </w:rPr>
              <w:fldChar w:fldCharType="separate"/>
            </w:r>
            <w:r>
              <w:rPr>
                <w:noProof/>
                <w:webHidden/>
              </w:rPr>
              <w:t>20</w:t>
            </w:r>
            <w:r>
              <w:rPr>
                <w:noProof/>
                <w:webHidden/>
              </w:rPr>
              <w:fldChar w:fldCharType="end"/>
            </w:r>
          </w:hyperlink>
        </w:p>
        <w:p w14:paraId="69CD5C90" w14:textId="0CC4D3E4" w:rsidR="00AF477C" w:rsidRDefault="00AF477C">
          <w:pPr>
            <w:pStyle w:val="TOC3"/>
            <w:tabs>
              <w:tab w:val="left" w:pos="1440"/>
              <w:tab w:val="right" w:leader="dot" w:pos="9016"/>
            </w:tabs>
            <w:rPr>
              <w:noProof/>
              <w:lang w:val="en-IE" w:eastAsia="en-GB"/>
            </w:rPr>
          </w:pPr>
          <w:hyperlink w:anchor="_Toc236412888" w:history="1">
            <w:r w:rsidRPr="00D10C02">
              <w:rPr>
                <w:rStyle w:val="Hyperlink"/>
                <w:noProof/>
              </w:rPr>
              <w:t>2.6.2.</w:t>
            </w:r>
            <w:r>
              <w:rPr>
                <w:noProof/>
                <w:lang w:val="en-IE" w:eastAsia="en-GB"/>
              </w:rPr>
              <w:tab/>
            </w:r>
            <w:r w:rsidRPr="00D10C02">
              <w:rPr>
                <w:rStyle w:val="Hyperlink"/>
                <w:noProof/>
              </w:rPr>
              <w:t>Cloud-Native Architecture</w:t>
            </w:r>
            <w:r>
              <w:rPr>
                <w:noProof/>
                <w:webHidden/>
              </w:rPr>
              <w:tab/>
            </w:r>
            <w:r>
              <w:rPr>
                <w:noProof/>
                <w:webHidden/>
              </w:rPr>
              <w:fldChar w:fldCharType="begin"/>
            </w:r>
            <w:r>
              <w:rPr>
                <w:noProof/>
                <w:webHidden/>
              </w:rPr>
              <w:instrText xml:space="preserve"> PAGEREF _Toc236412888 \h </w:instrText>
            </w:r>
            <w:r>
              <w:rPr>
                <w:noProof/>
                <w:webHidden/>
              </w:rPr>
            </w:r>
            <w:r>
              <w:rPr>
                <w:noProof/>
                <w:webHidden/>
              </w:rPr>
              <w:fldChar w:fldCharType="separate"/>
            </w:r>
            <w:r>
              <w:rPr>
                <w:noProof/>
                <w:webHidden/>
              </w:rPr>
              <w:t>22</w:t>
            </w:r>
            <w:r>
              <w:rPr>
                <w:noProof/>
                <w:webHidden/>
              </w:rPr>
              <w:fldChar w:fldCharType="end"/>
            </w:r>
          </w:hyperlink>
        </w:p>
        <w:p w14:paraId="0664F355" w14:textId="5D5C3502" w:rsidR="00AF477C" w:rsidRDefault="00AF477C">
          <w:pPr>
            <w:pStyle w:val="TOC3"/>
            <w:tabs>
              <w:tab w:val="left" w:pos="1440"/>
              <w:tab w:val="right" w:leader="dot" w:pos="9016"/>
            </w:tabs>
            <w:rPr>
              <w:noProof/>
              <w:lang w:val="en-IE" w:eastAsia="en-GB"/>
            </w:rPr>
          </w:pPr>
          <w:hyperlink w:anchor="_Toc236412889" w:history="1">
            <w:r w:rsidRPr="00D10C02">
              <w:rPr>
                <w:rStyle w:val="Hyperlink"/>
                <w:noProof/>
              </w:rPr>
              <w:t>2.6.3.</w:t>
            </w:r>
            <w:r>
              <w:rPr>
                <w:noProof/>
                <w:lang w:val="en-IE" w:eastAsia="en-GB"/>
              </w:rPr>
              <w:tab/>
            </w:r>
            <w:r w:rsidRPr="00D10C02">
              <w:rPr>
                <w:rStyle w:val="Hyperlink"/>
                <w:noProof/>
              </w:rPr>
              <w:t>Cloud Resilience with Kubernetes</w:t>
            </w:r>
            <w:r>
              <w:rPr>
                <w:noProof/>
                <w:webHidden/>
              </w:rPr>
              <w:tab/>
            </w:r>
            <w:r>
              <w:rPr>
                <w:noProof/>
                <w:webHidden/>
              </w:rPr>
              <w:fldChar w:fldCharType="begin"/>
            </w:r>
            <w:r>
              <w:rPr>
                <w:noProof/>
                <w:webHidden/>
              </w:rPr>
              <w:instrText xml:space="preserve"> PAGEREF _Toc236412889 \h </w:instrText>
            </w:r>
            <w:r>
              <w:rPr>
                <w:noProof/>
                <w:webHidden/>
              </w:rPr>
            </w:r>
            <w:r>
              <w:rPr>
                <w:noProof/>
                <w:webHidden/>
              </w:rPr>
              <w:fldChar w:fldCharType="separate"/>
            </w:r>
            <w:r>
              <w:rPr>
                <w:noProof/>
                <w:webHidden/>
              </w:rPr>
              <w:t>23</w:t>
            </w:r>
            <w:r>
              <w:rPr>
                <w:noProof/>
                <w:webHidden/>
              </w:rPr>
              <w:fldChar w:fldCharType="end"/>
            </w:r>
          </w:hyperlink>
        </w:p>
        <w:p w14:paraId="69D7B062" w14:textId="7DB658F3" w:rsidR="00AF477C" w:rsidRDefault="00AF477C">
          <w:pPr>
            <w:pStyle w:val="TOC3"/>
            <w:tabs>
              <w:tab w:val="left" w:pos="1440"/>
              <w:tab w:val="right" w:leader="dot" w:pos="9016"/>
            </w:tabs>
            <w:rPr>
              <w:noProof/>
              <w:lang w:val="en-IE" w:eastAsia="en-GB"/>
            </w:rPr>
          </w:pPr>
          <w:hyperlink w:anchor="_Toc236412890" w:history="1">
            <w:r w:rsidRPr="00D10C02">
              <w:rPr>
                <w:rStyle w:val="Hyperlink"/>
                <w:noProof/>
              </w:rPr>
              <w:t>2.6.4.</w:t>
            </w:r>
            <w:r>
              <w:rPr>
                <w:noProof/>
                <w:lang w:val="en-IE" w:eastAsia="en-GB"/>
              </w:rPr>
              <w:tab/>
            </w:r>
            <w:r w:rsidRPr="00D10C02">
              <w:rPr>
                <w:rStyle w:val="Hyperlink"/>
                <w:noProof/>
              </w:rPr>
              <w:t>High Availability, Re</w:t>
            </w:r>
            <w:r w:rsidRPr="00D10C02">
              <w:rPr>
                <w:rStyle w:val="Hyperlink"/>
                <w:noProof/>
              </w:rPr>
              <w:t>s</w:t>
            </w:r>
            <w:r w:rsidRPr="00D10C02">
              <w:rPr>
                <w:rStyle w:val="Hyperlink"/>
                <w:noProof/>
              </w:rPr>
              <w:t>ilience and Disaster Recovery</w:t>
            </w:r>
            <w:r>
              <w:rPr>
                <w:noProof/>
                <w:webHidden/>
              </w:rPr>
              <w:tab/>
            </w:r>
            <w:r>
              <w:rPr>
                <w:noProof/>
                <w:webHidden/>
              </w:rPr>
              <w:fldChar w:fldCharType="begin"/>
            </w:r>
            <w:r>
              <w:rPr>
                <w:noProof/>
                <w:webHidden/>
              </w:rPr>
              <w:instrText xml:space="preserve"> PAGEREF _Toc236412890 \h </w:instrText>
            </w:r>
            <w:r>
              <w:rPr>
                <w:noProof/>
                <w:webHidden/>
              </w:rPr>
            </w:r>
            <w:r>
              <w:rPr>
                <w:noProof/>
                <w:webHidden/>
              </w:rPr>
              <w:fldChar w:fldCharType="separate"/>
            </w:r>
            <w:r>
              <w:rPr>
                <w:noProof/>
                <w:webHidden/>
              </w:rPr>
              <w:t>24</w:t>
            </w:r>
            <w:r>
              <w:rPr>
                <w:noProof/>
                <w:webHidden/>
              </w:rPr>
              <w:fldChar w:fldCharType="end"/>
            </w:r>
          </w:hyperlink>
        </w:p>
        <w:p w14:paraId="12969BC3" w14:textId="01C148FF" w:rsidR="00AF477C" w:rsidRDefault="00AF477C">
          <w:pPr>
            <w:pStyle w:val="TOC1"/>
            <w:tabs>
              <w:tab w:val="left" w:pos="720"/>
              <w:tab w:val="right" w:leader="dot" w:pos="9016"/>
            </w:tabs>
            <w:rPr>
              <w:noProof/>
              <w:lang w:eastAsia="en-GB"/>
            </w:rPr>
          </w:pPr>
          <w:hyperlink w:anchor="_Toc236412891" w:history="1">
            <w:r w:rsidRPr="00D10C02">
              <w:rPr>
                <w:rStyle w:val="Hyperlink"/>
                <w:noProof/>
              </w:rPr>
              <w:t>2.7.</w:t>
            </w:r>
            <w:r>
              <w:rPr>
                <w:noProof/>
                <w:lang w:eastAsia="en-GB"/>
              </w:rPr>
              <w:tab/>
            </w:r>
            <w:r w:rsidRPr="00D10C02">
              <w:rPr>
                <w:rStyle w:val="Hyperlink"/>
                <w:noProof/>
              </w:rPr>
              <w:t>Software Quality Standards</w:t>
            </w:r>
            <w:r>
              <w:rPr>
                <w:noProof/>
                <w:webHidden/>
              </w:rPr>
              <w:tab/>
            </w:r>
            <w:r>
              <w:rPr>
                <w:noProof/>
                <w:webHidden/>
              </w:rPr>
              <w:fldChar w:fldCharType="begin"/>
            </w:r>
            <w:r>
              <w:rPr>
                <w:noProof/>
                <w:webHidden/>
              </w:rPr>
              <w:instrText xml:space="preserve"> PAGEREF _Toc236412891 \h </w:instrText>
            </w:r>
            <w:r>
              <w:rPr>
                <w:noProof/>
                <w:webHidden/>
              </w:rPr>
            </w:r>
            <w:r>
              <w:rPr>
                <w:noProof/>
                <w:webHidden/>
              </w:rPr>
              <w:fldChar w:fldCharType="separate"/>
            </w:r>
            <w:r>
              <w:rPr>
                <w:noProof/>
                <w:webHidden/>
              </w:rPr>
              <w:t>26</w:t>
            </w:r>
            <w:r>
              <w:rPr>
                <w:noProof/>
                <w:webHidden/>
              </w:rPr>
              <w:fldChar w:fldCharType="end"/>
            </w:r>
          </w:hyperlink>
        </w:p>
        <w:p w14:paraId="36E23A7E" w14:textId="193E499D" w:rsidR="00AF477C" w:rsidRDefault="00AF477C">
          <w:pPr>
            <w:pStyle w:val="TOC3"/>
            <w:tabs>
              <w:tab w:val="left" w:pos="1440"/>
              <w:tab w:val="right" w:leader="dot" w:pos="9016"/>
            </w:tabs>
            <w:rPr>
              <w:noProof/>
              <w:lang w:val="en-IE" w:eastAsia="en-GB"/>
            </w:rPr>
          </w:pPr>
          <w:hyperlink w:anchor="_Toc236412892" w:history="1">
            <w:r w:rsidRPr="00D10C02">
              <w:rPr>
                <w:rStyle w:val="Hyperlink"/>
                <w:noProof/>
              </w:rPr>
              <w:t>2.7.1.</w:t>
            </w:r>
            <w:r>
              <w:rPr>
                <w:noProof/>
                <w:lang w:val="en-IE" w:eastAsia="en-GB"/>
              </w:rPr>
              <w:tab/>
            </w:r>
            <w:r w:rsidRPr="00D10C02">
              <w:rPr>
                <w:rStyle w:val="Hyperlink"/>
                <w:noProof/>
              </w:rPr>
              <w:t>Software Quality Measurement</w:t>
            </w:r>
            <w:r>
              <w:rPr>
                <w:noProof/>
                <w:webHidden/>
              </w:rPr>
              <w:tab/>
            </w:r>
            <w:r>
              <w:rPr>
                <w:noProof/>
                <w:webHidden/>
              </w:rPr>
              <w:fldChar w:fldCharType="begin"/>
            </w:r>
            <w:r>
              <w:rPr>
                <w:noProof/>
                <w:webHidden/>
              </w:rPr>
              <w:instrText xml:space="preserve"> PAGEREF _Toc236412892 \h </w:instrText>
            </w:r>
            <w:r>
              <w:rPr>
                <w:noProof/>
                <w:webHidden/>
              </w:rPr>
            </w:r>
            <w:r>
              <w:rPr>
                <w:noProof/>
                <w:webHidden/>
              </w:rPr>
              <w:fldChar w:fldCharType="separate"/>
            </w:r>
            <w:r>
              <w:rPr>
                <w:noProof/>
                <w:webHidden/>
              </w:rPr>
              <w:t>27</w:t>
            </w:r>
            <w:r>
              <w:rPr>
                <w:noProof/>
                <w:webHidden/>
              </w:rPr>
              <w:fldChar w:fldCharType="end"/>
            </w:r>
          </w:hyperlink>
        </w:p>
        <w:p w14:paraId="1FEAC586" w14:textId="3EF408E4" w:rsidR="00AF477C" w:rsidRDefault="00AF477C">
          <w:pPr>
            <w:pStyle w:val="TOC3"/>
            <w:tabs>
              <w:tab w:val="left" w:pos="1440"/>
              <w:tab w:val="right" w:leader="dot" w:pos="9016"/>
            </w:tabs>
            <w:rPr>
              <w:noProof/>
              <w:lang w:val="en-IE" w:eastAsia="en-GB"/>
            </w:rPr>
          </w:pPr>
          <w:hyperlink w:anchor="_Toc236412893" w:history="1">
            <w:r w:rsidRPr="00D10C02">
              <w:rPr>
                <w:rStyle w:val="Hyperlink"/>
                <w:noProof/>
              </w:rPr>
              <w:t>2.7.2.</w:t>
            </w:r>
            <w:r>
              <w:rPr>
                <w:noProof/>
                <w:lang w:val="en-IE" w:eastAsia="en-GB"/>
              </w:rPr>
              <w:tab/>
            </w:r>
            <w:r w:rsidRPr="00D10C02">
              <w:rPr>
                <w:rStyle w:val="Hyperlink"/>
                <w:noProof/>
              </w:rPr>
              <w:t>Reliability and Availability</w:t>
            </w:r>
            <w:r>
              <w:rPr>
                <w:noProof/>
                <w:webHidden/>
              </w:rPr>
              <w:tab/>
            </w:r>
            <w:r>
              <w:rPr>
                <w:noProof/>
                <w:webHidden/>
              </w:rPr>
              <w:fldChar w:fldCharType="begin"/>
            </w:r>
            <w:r>
              <w:rPr>
                <w:noProof/>
                <w:webHidden/>
              </w:rPr>
              <w:instrText xml:space="preserve"> PAGEREF _Toc236412893 \h </w:instrText>
            </w:r>
            <w:r>
              <w:rPr>
                <w:noProof/>
                <w:webHidden/>
              </w:rPr>
            </w:r>
            <w:r>
              <w:rPr>
                <w:noProof/>
                <w:webHidden/>
              </w:rPr>
              <w:fldChar w:fldCharType="separate"/>
            </w:r>
            <w:r>
              <w:rPr>
                <w:noProof/>
                <w:webHidden/>
              </w:rPr>
              <w:t>28</w:t>
            </w:r>
            <w:r>
              <w:rPr>
                <w:noProof/>
                <w:webHidden/>
              </w:rPr>
              <w:fldChar w:fldCharType="end"/>
            </w:r>
          </w:hyperlink>
        </w:p>
        <w:p w14:paraId="0CA85FAD" w14:textId="6B7B0986" w:rsidR="00AF477C" w:rsidRDefault="00AF477C">
          <w:pPr>
            <w:pStyle w:val="TOC1"/>
            <w:tabs>
              <w:tab w:val="left" w:pos="720"/>
              <w:tab w:val="right" w:leader="dot" w:pos="9016"/>
            </w:tabs>
            <w:rPr>
              <w:noProof/>
              <w:lang w:eastAsia="en-GB"/>
            </w:rPr>
          </w:pPr>
          <w:hyperlink w:anchor="_Toc236412894" w:history="1">
            <w:r w:rsidRPr="00D10C02">
              <w:rPr>
                <w:rStyle w:val="Hyperlink"/>
                <w:noProof/>
              </w:rPr>
              <w:t>2.8.</w:t>
            </w:r>
            <w:r>
              <w:rPr>
                <w:noProof/>
                <w:lang w:eastAsia="en-GB"/>
              </w:rPr>
              <w:tab/>
            </w:r>
            <w:r w:rsidRPr="00D10C02">
              <w:rPr>
                <w:rStyle w:val="Hyperlink"/>
                <w:noProof/>
              </w:rPr>
              <w:t>Research Gap and Conclusion</w:t>
            </w:r>
            <w:r>
              <w:rPr>
                <w:noProof/>
                <w:webHidden/>
              </w:rPr>
              <w:tab/>
            </w:r>
            <w:r>
              <w:rPr>
                <w:noProof/>
                <w:webHidden/>
              </w:rPr>
              <w:fldChar w:fldCharType="begin"/>
            </w:r>
            <w:r>
              <w:rPr>
                <w:noProof/>
                <w:webHidden/>
              </w:rPr>
              <w:instrText xml:space="preserve"> PAGEREF _Toc236412894 \h </w:instrText>
            </w:r>
            <w:r>
              <w:rPr>
                <w:noProof/>
                <w:webHidden/>
              </w:rPr>
            </w:r>
            <w:r>
              <w:rPr>
                <w:noProof/>
                <w:webHidden/>
              </w:rPr>
              <w:fldChar w:fldCharType="separate"/>
            </w:r>
            <w:r>
              <w:rPr>
                <w:noProof/>
                <w:webHidden/>
              </w:rPr>
              <w:t>28</w:t>
            </w:r>
            <w:r>
              <w:rPr>
                <w:noProof/>
                <w:webHidden/>
              </w:rPr>
              <w:fldChar w:fldCharType="end"/>
            </w:r>
          </w:hyperlink>
        </w:p>
        <w:p w14:paraId="326B39F4" w14:textId="33F72EBA" w:rsidR="00AF477C" w:rsidRDefault="00AF477C">
          <w:pPr>
            <w:pStyle w:val="TOC2"/>
            <w:tabs>
              <w:tab w:val="left" w:pos="720"/>
              <w:tab w:val="right" w:leader="dot" w:pos="9016"/>
            </w:tabs>
            <w:rPr>
              <w:noProof/>
              <w:lang w:eastAsia="en-GB"/>
            </w:rPr>
          </w:pPr>
          <w:hyperlink w:anchor="_Toc236412895" w:history="1">
            <w:r w:rsidRPr="00D10C02">
              <w:rPr>
                <w:rStyle w:val="Hyperlink"/>
                <w:noProof/>
              </w:rPr>
              <w:t>1.</w:t>
            </w:r>
            <w:r>
              <w:rPr>
                <w:noProof/>
                <w:lang w:eastAsia="en-GB"/>
              </w:rPr>
              <w:tab/>
            </w:r>
            <w:r w:rsidRPr="00D10C02">
              <w:rPr>
                <w:rStyle w:val="Hyperlink"/>
                <w:noProof/>
              </w:rPr>
              <w:t>Design</w:t>
            </w:r>
            <w:r>
              <w:rPr>
                <w:noProof/>
                <w:webHidden/>
              </w:rPr>
              <w:tab/>
            </w:r>
            <w:r>
              <w:rPr>
                <w:noProof/>
                <w:webHidden/>
              </w:rPr>
              <w:fldChar w:fldCharType="begin"/>
            </w:r>
            <w:r>
              <w:rPr>
                <w:noProof/>
                <w:webHidden/>
              </w:rPr>
              <w:instrText xml:space="preserve"> PAGEREF _Toc236412895 \h </w:instrText>
            </w:r>
            <w:r>
              <w:rPr>
                <w:noProof/>
                <w:webHidden/>
              </w:rPr>
            </w:r>
            <w:r>
              <w:rPr>
                <w:noProof/>
                <w:webHidden/>
              </w:rPr>
              <w:fldChar w:fldCharType="separate"/>
            </w:r>
            <w:r>
              <w:rPr>
                <w:noProof/>
                <w:webHidden/>
              </w:rPr>
              <w:t>30</w:t>
            </w:r>
            <w:r>
              <w:rPr>
                <w:noProof/>
                <w:webHidden/>
              </w:rPr>
              <w:fldChar w:fldCharType="end"/>
            </w:r>
          </w:hyperlink>
        </w:p>
        <w:p w14:paraId="569B11C4" w14:textId="536C2134" w:rsidR="00AF477C" w:rsidRDefault="00AF477C">
          <w:pPr>
            <w:pStyle w:val="TOC1"/>
            <w:tabs>
              <w:tab w:val="right" w:leader="dot" w:pos="9016"/>
            </w:tabs>
            <w:rPr>
              <w:noProof/>
              <w:lang w:eastAsia="en-GB"/>
            </w:rPr>
          </w:pPr>
          <w:hyperlink w:anchor="_Toc236412896" w:history="1">
            <w:r w:rsidRPr="00D10C02">
              <w:rPr>
                <w:rStyle w:val="Hyperlink"/>
                <w:noProof/>
              </w:rPr>
              <w:t>References</w:t>
            </w:r>
            <w:r>
              <w:rPr>
                <w:noProof/>
                <w:webHidden/>
              </w:rPr>
              <w:tab/>
            </w:r>
            <w:r>
              <w:rPr>
                <w:noProof/>
                <w:webHidden/>
              </w:rPr>
              <w:fldChar w:fldCharType="begin"/>
            </w:r>
            <w:r>
              <w:rPr>
                <w:noProof/>
                <w:webHidden/>
              </w:rPr>
              <w:instrText xml:space="preserve"> PAGEREF _Toc236412896 \h </w:instrText>
            </w:r>
            <w:r>
              <w:rPr>
                <w:noProof/>
                <w:webHidden/>
              </w:rPr>
            </w:r>
            <w:r>
              <w:rPr>
                <w:noProof/>
                <w:webHidden/>
              </w:rPr>
              <w:fldChar w:fldCharType="separate"/>
            </w:r>
            <w:r>
              <w:rPr>
                <w:noProof/>
                <w:webHidden/>
              </w:rPr>
              <w:t>i</w:t>
            </w:r>
            <w:r>
              <w:rPr>
                <w:noProof/>
                <w:webHidden/>
              </w:rPr>
              <w:fldChar w:fldCharType="end"/>
            </w:r>
          </w:hyperlink>
        </w:p>
        <w:p w14:paraId="16057B06" w14:textId="22A7A9CA" w:rsidR="00AF477C" w:rsidRDefault="00AF477C">
          <w:pPr>
            <w:pStyle w:val="TOC1"/>
            <w:tabs>
              <w:tab w:val="right" w:leader="dot" w:pos="9016"/>
            </w:tabs>
            <w:rPr>
              <w:noProof/>
              <w:lang w:eastAsia="en-GB"/>
            </w:rPr>
          </w:pPr>
          <w:hyperlink w:anchor="_Toc236412897" w:history="1">
            <w:r w:rsidRPr="00D10C02">
              <w:rPr>
                <w:rStyle w:val="Hyperlink"/>
                <w:noProof/>
              </w:rPr>
              <w:t>Appendices</w:t>
            </w:r>
            <w:r>
              <w:rPr>
                <w:noProof/>
                <w:webHidden/>
              </w:rPr>
              <w:tab/>
            </w:r>
            <w:r>
              <w:rPr>
                <w:noProof/>
                <w:webHidden/>
              </w:rPr>
              <w:fldChar w:fldCharType="begin"/>
            </w:r>
            <w:r>
              <w:rPr>
                <w:noProof/>
                <w:webHidden/>
              </w:rPr>
              <w:instrText xml:space="preserve"> PAGEREF _Toc236412897 \h </w:instrText>
            </w:r>
            <w:r>
              <w:rPr>
                <w:noProof/>
                <w:webHidden/>
              </w:rPr>
            </w:r>
            <w:r>
              <w:rPr>
                <w:noProof/>
                <w:webHidden/>
              </w:rPr>
              <w:fldChar w:fldCharType="separate"/>
            </w:r>
            <w:r>
              <w:rPr>
                <w:noProof/>
                <w:webHidden/>
              </w:rPr>
              <w:t>viii</w:t>
            </w:r>
            <w:r>
              <w:rPr>
                <w:noProof/>
                <w:webHidden/>
              </w:rPr>
              <w:fldChar w:fldCharType="end"/>
            </w:r>
          </w:hyperlink>
        </w:p>
        <w:p w14:paraId="6B4D6174" w14:textId="4BA4FFA7" w:rsidR="00AF477C" w:rsidRDefault="00AF477C">
          <w:pPr>
            <w:pStyle w:val="TOC1"/>
            <w:tabs>
              <w:tab w:val="right" w:leader="dot" w:pos="9016"/>
            </w:tabs>
            <w:rPr>
              <w:noProof/>
              <w:lang w:eastAsia="en-GB"/>
            </w:rPr>
          </w:pPr>
          <w:hyperlink w:anchor="_Toc236412898" w:history="1">
            <w:r w:rsidRPr="00D10C02">
              <w:rPr>
                <w:rStyle w:val="Hyperlink"/>
                <w:noProof/>
              </w:rPr>
              <w:t>Appendix A:  Code Listing</w:t>
            </w:r>
            <w:r>
              <w:rPr>
                <w:noProof/>
                <w:webHidden/>
              </w:rPr>
              <w:tab/>
            </w:r>
            <w:r>
              <w:rPr>
                <w:noProof/>
                <w:webHidden/>
              </w:rPr>
              <w:fldChar w:fldCharType="begin"/>
            </w:r>
            <w:r>
              <w:rPr>
                <w:noProof/>
                <w:webHidden/>
              </w:rPr>
              <w:instrText xml:space="preserve"> PAGEREF _Toc236412898 \h </w:instrText>
            </w:r>
            <w:r>
              <w:rPr>
                <w:noProof/>
                <w:webHidden/>
              </w:rPr>
            </w:r>
            <w:r>
              <w:rPr>
                <w:noProof/>
                <w:webHidden/>
              </w:rPr>
              <w:fldChar w:fldCharType="separate"/>
            </w:r>
            <w:r>
              <w:rPr>
                <w:noProof/>
                <w:webHidden/>
              </w:rPr>
              <w:t>ix</w:t>
            </w:r>
            <w:r>
              <w:rPr>
                <w:noProof/>
                <w:webHidden/>
              </w:rPr>
              <w:fldChar w:fldCharType="end"/>
            </w:r>
          </w:hyperlink>
        </w:p>
        <w:p w14:paraId="3EB95FE8" w14:textId="12A09BE6"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6412859"/>
      <w:r w:rsidRPr="008E68F6">
        <w:lastRenderedPageBreak/>
        <w:t>Table of Figures</w:t>
      </w:r>
      <w:bookmarkEnd w:id="7"/>
    </w:p>
    <w:p w14:paraId="3BD16CA7" w14:textId="77777777" w:rsidR="00C2235C" w:rsidRPr="008E68F6" w:rsidRDefault="00C2235C" w:rsidP="007D3777"/>
    <w:p w14:paraId="4B05435C" w14:textId="1ACD6A79" w:rsidR="003E004A"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6228879" w:history="1">
        <w:r w:rsidR="003E004A" w:rsidRPr="003061AD">
          <w:rPr>
            <w:rStyle w:val="Hyperlink"/>
            <w:noProof/>
          </w:rPr>
          <w:t>Figure 1 - TOGAF ADM Cycle</w:t>
        </w:r>
        <w:r w:rsidR="003E004A">
          <w:rPr>
            <w:noProof/>
            <w:webHidden/>
          </w:rPr>
          <w:tab/>
        </w:r>
        <w:r w:rsidR="003E004A">
          <w:rPr>
            <w:noProof/>
            <w:webHidden/>
          </w:rPr>
          <w:fldChar w:fldCharType="begin"/>
        </w:r>
        <w:r w:rsidR="003E004A">
          <w:rPr>
            <w:noProof/>
            <w:webHidden/>
          </w:rPr>
          <w:instrText xml:space="preserve"> PAGEREF _Toc236228879 \h </w:instrText>
        </w:r>
        <w:r w:rsidR="003E004A">
          <w:rPr>
            <w:noProof/>
            <w:webHidden/>
          </w:rPr>
        </w:r>
        <w:r w:rsidR="003E004A">
          <w:rPr>
            <w:noProof/>
            <w:webHidden/>
          </w:rPr>
          <w:fldChar w:fldCharType="separate"/>
        </w:r>
        <w:r w:rsidR="003E004A">
          <w:rPr>
            <w:noProof/>
            <w:webHidden/>
          </w:rPr>
          <w:t>11</w:t>
        </w:r>
        <w:r w:rsidR="003E004A">
          <w:rPr>
            <w:noProof/>
            <w:webHidden/>
          </w:rPr>
          <w:fldChar w:fldCharType="end"/>
        </w:r>
      </w:hyperlink>
    </w:p>
    <w:p w14:paraId="63F436F9" w14:textId="23F5FAB6"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412860"/>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C2235C" w:rsidP="007D3777">
      <w:fldSimple w:instr=" TOC \h \z \c &quot;Table&quot; ">
        <w:r w:rsidR="003E004A">
          <w:rPr>
            <w:b/>
            <w:bCs/>
            <w:smallCaps/>
            <w:noProof/>
            <w:lang w:val="en-GB"/>
          </w:rPr>
          <w:t>No table of figures entries found.</w:t>
        </w:r>
      </w:fldSimple>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412861"/>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412862"/>
      <w:r w:rsidRPr="008E68F6">
        <w:lastRenderedPageBreak/>
        <w:t>Introduction</w:t>
      </w:r>
      <w:bookmarkEnd w:id="10"/>
      <w:bookmarkEnd w:id="11"/>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F84593"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lastRenderedPageBreak/>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412863"/>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412864"/>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412865"/>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412866"/>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w:t>
      </w:r>
      <w:r w:rsidR="008F7B12" w:rsidRPr="008E68F6">
        <w:lastRenderedPageBreak/>
        <w:t xml:space="preserve">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lastRenderedPageBreak/>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The author acknowledges that in an enterprise environment it is more common to complete this setup more robustly with .NET or Java for performance reasons but for demonstration purposes Python was chosen for this research. An Azure hosted Redis 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412867"/>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t>
      </w:r>
      <w:r w:rsidR="0090556F" w:rsidRPr="008E68F6">
        <w:lastRenderedPageBreak/>
        <w:t xml:space="preserve">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412868"/>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412869"/>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412870"/>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6412871"/>
      <w:r w:rsidRPr="00300074">
        <w:t>Introduction</w:t>
      </w:r>
      <w:bookmarkEnd w:id="20"/>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w:t>
      </w:r>
      <w:r w:rsidR="00387FCC" w:rsidRPr="00300074">
        <w:lastRenderedPageBreak/>
        <w:t xml:space="preserve">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412872"/>
      <w:r w:rsidRPr="00300074">
        <w:t>Problem Context</w:t>
      </w:r>
      <w:bookmarkEnd w:id="21"/>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lastRenderedPageBreak/>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412873"/>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412874"/>
      <w:r w:rsidRPr="00300074">
        <w:t xml:space="preserve">Digital Transformation in </w:t>
      </w:r>
      <w:r w:rsidR="00F05DD6" w:rsidRPr="00300074">
        <w:t>the Postal Sector</w:t>
      </w:r>
      <w:bookmarkEnd w:id="25"/>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 xml:space="preserve">Key players like Amazon are </w:t>
      </w:r>
      <w:r w:rsidR="00F05DD6" w:rsidRPr="00300074">
        <w:lastRenderedPageBreak/>
        <w:t>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412875"/>
      <w:r w:rsidRPr="00300074">
        <w:t xml:space="preserve">Enterprise Architecture for </w:t>
      </w:r>
      <w:r w:rsidR="004E3F9B" w:rsidRPr="00300074">
        <w:t>Digital T</w:t>
      </w:r>
      <w:r w:rsidRPr="00300074">
        <w:t>ransformation</w:t>
      </w:r>
      <w:r w:rsidR="004E3F9B" w:rsidRPr="00300074">
        <w:t>s</w:t>
      </w:r>
      <w:bookmarkEnd w:id="28"/>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9" w:name="_Ref236078005"/>
      <w:bookmarkStart w:id="30" w:name="_Ref236078108"/>
      <w:bookmarkStart w:id="31" w:name="_Toc236228879"/>
      <w:r>
        <w:t xml:space="preserve">Figure </w:t>
      </w:r>
      <w:fldSimple w:instr=" SEQ Figure \* ARABIC ">
        <w:r>
          <w:rPr>
            <w:noProof/>
          </w:rPr>
          <w:t>1</w:t>
        </w:r>
      </w:fldSimple>
      <w:bookmarkEnd w:id="30"/>
      <w:r>
        <w:t xml:space="preserve"> - TOGAF ADM Cycle</w:t>
      </w:r>
      <w:bookmarkEnd w:id="29"/>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w:t>
      </w:r>
      <w:r w:rsidR="007247B7" w:rsidRPr="00300074">
        <w:lastRenderedPageBreak/>
        <w:t xml:space="preserve">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6412876"/>
      <w:r w:rsidRPr="00300074">
        <w:t>Domain Driven Enterprise</w:t>
      </w:r>
      <w:bookmarkEnd w:id="32"/>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w:t>
      </w:r>
      <w:r>
        <w:t xml:space="preserve">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w:t>
      </w:r>
      <w:r w:rsidR="00957263" w:rsidRPr="00300074">
        <w:lastRenderedPageBreak/>
        <w:t>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641287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6412878"/>
      <w:r w:rsidRPr="00300074">
        <w:t>Monolithic Architecture</w:t>
      </w:r>
      <w:bookmarkEnd w:id="36"/>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w:t>
      </w:r>
      <w:r w:rsidR="002C4F28" w:rsidRPr="00300074">
        <w:lastRenderedPageBreak/>
        <w:t>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7" w:name="_Toc236412879"/>
      <w:r w:rsidRPr="00300074">
        <w:t>Microservice</w:t>
      </w:r>
      <w:r w:rsidR="00DA2D56" w:rsidRPr="00300074">
        <w:t>s</w:t>
      </w:r>
      <w:r w:rsidRPr="00300074">
        <w:t xml:space="preserve"> Architecture</w:t>
      </w:r>
      <w:bookmarkEnd w:id="37"/>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lastRenderedPageBreak/>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8" w:name="OLE_LINK5"/>
      <w:bookmarkStart w:id="39" w:name="OLE_LINK6"/>
      <w:r w:rsidR="00656043" w:rsidRPr="00300074">
        <w:t xml:space="preserve">Developer Operations </w:t>
      </w:r>
      <w:bookmarkEnd w:id="38"/>
      <w:bookmarkEnd w:id="39"/>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0" w:name="_Toc236412880"/>
      <w:r w:rsidRPr="00300074">
        <w:t>Domain Driven Design with Microservices</w:t>
      </w:r>
      <w:bookmarkEnd w:id="40"/>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1" w:name="_Toc236412881"/>
      <w:r w:rsidRPr="00300074">
        <w:t>Migration Strategies</w:t>
      </w:r>
      <w:bookmarkEnd w:id="41"/>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w:t>
      </w:r>
      <w:r w:rsidR="00AA6BC1" w:rsidRPr="00300074">
        <w:lastRenderedPageBreak/>
        <w:t xml:space="preserve">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2" w:name="_Toc236412882"/>
      <w:r w:rsidRPr="00300074">
        <w:t xml:space="preserve">Event-Driven Architecture </w:t>
      </w:r>
      <w:r w:rsidR="000C4BCF" w:rsidRPr="00300074">
        <w:t>and Event Aggregation</w:t>
      </w:r>
      <w:bookmarkEnd w:id="42"/>
    </w:p>
    <w:p w14:paraId="3772868A" w14:textId="015F9D2D" w:rsidR="003D79BE" w:rsidRPr="00300074" w:rsidRDefault="003D79BE" w:rsidP="007D3777">
      <w:pPr>
        <w:pStyle w:val="Disslevel3"/>
      </w:pPr>
      <w:bookmarkStart w:id="43" w:name="_Toc236412883"/>
      <w:r w:rsidRPr="00300074">
        <w:t>Event Driven Architecture</w:t>
      </w:r>
      <w:bookmarkEnd w:id="43"/>
    </w:p>
    <w:p w14:paraId="3B146BB6" w14:textId="41D2168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lastRenderedPageBreak/>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4" w:name="OLE_LINK11"/>
      <w:bookmarkStart w:id="45" w:name="OLE_LINK12"/>
      <w:bookmarkStart w:id="46" w:name="_Toc236412884"/>
      <w:r w:rsidRPr="00300074">
        <w:t>Event Streaming Systems and fault tolerance</w:t>
      </w:r>
      <w:bookmarkEnd w:id="46"/>
    </w:p>
    <w:p w14:paraId="164BB397" w14:textId="2F4776AE"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proofErr w:type="spellStart"/>
      <w:r w:rsidR="008C1703">
        <w:t>requirments</w:t>
      </w:r>
      <w:proofErr w:type="spellEnd"/>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161F931"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7" w:name="OLE_LINK9"/>
      <w:bookmarkStart w:id="48" w:name="OLE_LINK10"/>
      <w:r w:rsidR="006D7C99" w:rsidRPr="00300074">
        <w:t>inherent</w:t>
      </w:r>
      <w:r w:rsidR="0084050A" w:rsidRPr="00300074">
        <w:t>ly</w:t>
      </w:r>
      <w:r w:rsidR="006D7C99" w:rsidRPr="00300074">
        <w:t xml:space="preserve"> </w:t>
      </w:r>
      <w:r w:rsidR="00053847" w:rsidRPr="00300074">
        <w:t>resilien</w:t>
      </w:r>
      <w:bookmarkEnd w:id="47"/>
      <w:bookmarkEnd w:id="48"/>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w:t>
      </w:r>
      <w:r w:rsidR="004C59EF" w:rsidRPr="00300074">
        <w:lastRenderedPageBreak/>
        <w:t xml:space="preserve">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44"/>
    <w:bookmarkEnd w:id="45"/>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9" w:name="_Toc236412885"/>
      <w:r w:rsidRPr="00300074">
        <w:t>Event Aggregation</w:t>
      </w:r>
      <w:bookmarkEnd w:id="49"/>
    </w:p>
    <w:p w14:paraId="258FE5DB" w14:textId="534B73F0"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xml:space="preserve">, where every single event that occurs across the lifecycle of the shipment, the materialised view provides the current state of the </w:t>
      </w:r>
      <w:r w:rsidR="00F50321" w:rsidRPr="00300074">
        <w:lastRenderedPageBreak/>
        <w:t>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0" w:name="_Toc236412886"/>
      <w:r w:rsidRPr="008E68F6">
        <w:t>Cloud-Native Resilience, High Availability and Disaster Recovery</w:t>
      </w:r>
      <w:bookmarkEnd w:id="50"/>
    </w:p>
    <w:p w14:paraId="27EE2465" w14:textId="32E3B693" w:rsidR="000B296E" w:rsidRDefault="00121110" w:rsidP="007D3777">
      <w:pPr>
        <w:pStyle w:val="Disslevel3"/>
      </w:pPr>
      <w:bookmarkStart w:id="51" w:name="_Toc236412887"/>
      <w:r>
        <w:t>Cloud Computing</w:t>
      </w:r>
      <w:bookmarkEnd w:id="51"/>
    </w:p>
    <w:p w14:paraId="533F4BC5" w14:textId="69B0EC98"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w:t>
      </w:r>
      <w:r w:rsidR="00352E6E">
        <w:lastRenderedPageBreak/>
        <w:t>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14A74956" w:rsidR="0026533E" w:rsidRDefault="00C32391" w:rsidP="00121110">
      <w:pPr>
        <w:ind w:left="720"/>
      </w:pPr>
      <w:r>
        <w:t>“</w:t>
      </w:r>
      <w:r w:rsidRPr="00C32391">
        <w:t>as a pillar of the contemporary digital infrastructure since it is scalable, flexible, and cost-effective.</w:t>
      </w:r>
      <w:r>
        <w:t xml:space="preserve">” </w:t>
      </w:r>
      <w:r>
        <w:fldChar w:fldCharType="begin"/>
      </w:r>
      <w:r>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Pr="00C32391">
        <w:rPr>
          <w:rFonts w:ascii="Calibri" w:eastAsiaTheme="minorHAnsi" w:cs="Calibri"/>
          <w:lang w:val="en-GB"/>
        </w:rPr>
        <w:t xml:space="preserve">(Mahapatra </w:t>
      </w:r>
      <w:r w:rsidRPr="00C32391">
        <w:rPr>
          <w:rFonts w:ascii="Calibri" w:eastAsiaTheme="minorHAnsi" w:cs="Calibri"/>
          <w:i/>
          <w:iCs/>
          <w:lang w:val="en-GB"/>
        </w:rPr>
        <w:t>et al.</w:t>
      </w:r>
      <w:r w:rsidRPr="00C32391">
        <w:rPr>
          <w:rFonts w:ascii="Calibri" w:eastAsiaTheme="minorHAnsi" w:cs="Calibri"/>
          <w:lang w:val="en-GB"/>
        </w:rPr>
        <w:t xml:space="preserve"> 2026)</w:t>
      </w:r>
      <w:r>
        <w:fldChar w:fldCharType="end"/>
      </w:r>
    </w:p>
    <w:p w14:paraId="0B68E116" w14:textId="27E0B254"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4C633C">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4C633C">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AE6229">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AE6229" w:rsidRPr="00AE6229">
        <w:rPr>
          <w:rFonts w:ascii="Calibri" w:eastAsiaTheme="minorHAnsi" w:cs="Calibri"/>
          <w:lang w:val="en-GB"/>
        </w:rPr>
        <w:t>(</w:t>
      </w:r>
      <w:proofErr w:type="spellStart"/>
      <w:r w:rsidR="00AE6229" w:rsidRPr="00AE6229">
        <w:rPr>
          <w:rFonts w:ascii="Calibri" w:eastAsiaTheme="minorHAnsi" w:cs="Calibri"/>
          <w:lang w:val="en-GB"/>
        </w:rPr>
        <w:t>Pourmajidi</w:t>
      </w:r>
      <w:proofErr w:type="spellEnd"/>
      <w:r w:rsidR="00AE6229" w:rsidRPr="00AE6229">
        <w:rPr>
          <w:rFonts w:ascii="Calibri" w:eastAsiaTheme="minorHAnsi" w:cs="Calibri"/>
          <w:lang w:val="en-GB"/>
        </w:rPr>
        <w:t xml:space="preserve"> </w:t>
      </w:r>
      <w:r w:rsidR="00AE6229" w:rsidRPr="00AE6229">
        <w:rPr>
          <w:rFonts w:ascii="Calibri" w:eastAsiaTheme="minorHAnsi" w:cs="Calibri"/>
          <w:i/>
          <w:iCs/>
          <w:lang w:val="en-GB"/>
        </w:rPr>
        <w:t>et al.</w:t>
      </w:r>
      <w:r w:rsidR="00AE6229" w:rsidRPr="00AE6229">
        <w:rPr>
          <w:rFonts w:ascii="Calibri" w:eastAsiaTheme="minorHAnsi" w:cs="Calibri"/>
          <w:lang w:val="en-GB"/>
        </w:rPr>
        <w:t xml:space="preserve">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01DCE8C6" w14:textId="764453E4"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w:t>
      </w:r>
      <w:proofErr w:type="spellStart"/>
      <w:r w:rsidR="0023232F" w:rsidRPr="0023232F">
        <w:rPr>
          <w:rFonts w:ascii="Calibri" w:eastAsiaTheme="minorHAnsi" w:cs="Calibri"/>
          <w:lang w:val="en-GB"/>
        </w:rPr>
        <w:t>Armbrust</w:t>
      </w:r>
      <w:proofErr w:type="spellEnd"/>
      <w:r w:rsidR="0023232F" w:rsidRPr="0023232F">
        <w:rPr>
          <w:rFonts w:ascii="Calibri" w:eastAsiaTheme="minorHAnsi" w:cs="Calibri"/>
          <w:lang w:val="en-GB"/>
        </w:rPr>
        <w:t xml:space="preserve">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w:t>
      </w:r>
      <w:r w:rsidR="002772FE">
        <w:lastRenderedPageBreak/>
        <w:t xml:space="preserve">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w:t>
      </w:r>
      <w:proofErr w:type="spellStart"/>
      <w:r w:rsidR="00847180" w:rsidRPr="00847180">
        <w:rPr>
          <w:rFonts w:ascii="Calibri" w:eastAsiaTheme="minorHAnsi" w:cs="Calibri"/>
          <w:lang w:val="en-GB"/>
        </w:rPr>
        <w:t>Armbrust</w:t>
      </w:r>
      <w:proofErr w:type="spellEnd"/>
      <w:r w:rsidR="00847180" w:rsidRPr="00847180">
        <w:rPr>
          <w:rFonts w:ascii="Calibri" w:eastAsiaTheme="minorHAnsi" w:cs="Calibri"/>
          <w:lang w:val="en-GB"/>
        </w:rPr>
        <w:t xml:space="preserve">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w:t>
      </w:r>
      <w:proofErr w:type="spellStart"/>
      <w:r w:rsidR="008472FA" w:rsidRPr="008472FA">
        <w:rPr>
          <w:rFonts w:ascii="Calibri" w:eastAsiaTheme="minorHAnsi" w:cs="Calibri"/>
          <w:lang w:val="en-GB"/>
        </w:rPr>
        <w:t>Armbrust</w:t>
      </w:r>
      <w:proofErr w:type="spellEnd"/>
      <w:r w:rsidR="008472FA" w:rsidRPr="008472FA">
        <w:rPr>
          <w:rFonts w:ascii="Calibri" w:eastAsiaTheme="minorHAnsi" w:cs="Calibri"/>
          <w:lang w:val="en-GB"/>
        </w:rPr>
        <w:t xml:space="preserve">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bookmarkStart w:id="52" w:name="_Toc236412888"/>
      <w:r>
        <w:t>Cloud-Native Architecture</w:t>
      </w:r>
      <w:bookmarkEnd w:id="52"/>
    </w:p>
    <w:p w14:paraId="0693D38A" w14:textId="77777777"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9B61C7">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9B61C7" w:rsidRPr="009B61C7">
        <w:rPr>
          <w:rFonts w:ascii="Calibri" w:eastAsiaTheme="minorHAnsi" w:cs="Calibri"/>
          <w:lang w:val="en-GB"/>
        </w:rPr>
        <w:t>(</w:t>
      </w:r>
      <w:proofErr w:type="spellStart"/>
      <w:r w:rsidR="009B61C7" w:rsidRPr="009B61C7">
        <w:rPr>
          <w:rFonts w:ascii="Calibri" w:eastAsiaTheme="minorHAnsi" w:cs="Calibri"/>
          <w:lang w:val="en-GB"/>
        </w:rPr>
        <w:t>Pourmajidi</w:t>
      </w:r>
      <w:proofErr w:type="spellEnd"/>
      <w:r w:rsidR="009B61C7" w:rsidRPr="009B61C7">
        <w:rPr>
          <w:rFonts w:ascii="Calibri" w:eastAsiaTheme="minorHAnsi" w:cs="Calibri"/>
          <w:lang w:val="en-GB"/>
        </w:rPr>
        <w:t xml:space="preserve"> </w:t>
      </w:r>
      <w:r w:rsidR="009B61C7" w:rsidRPr="009B61C7">
        <w:rPr>
          <w:rFonts w:ascii="Calibri" w:eastAsiaTheme="minorHAnsi" w:cs="Calibri"/>
          <w:i/>
          <w:iCs/>
          <w:lang w:val="en-GB"/>
        </w:rPr>
        <w:t>et al.</w:t>
      </w:r>
      <w:r w:rsidR="009B61C7" w:rsidRPr="009B61C7">
        <w:rPr>
          <w:rFonts w:ascii="Calibri" w:eastAsiaTheme="minorHAnsi" w:cs="Calibri"/>
          <w:lang w:val="en-GB"/>
        </w:rPr>
        <w:t xml:space="preserve">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D73230">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D73230" w:rsidRPr="00D73230">
        <w:rPr>
          <w:rFonts w:ascii="Calibri" w:eastAsiaTheme="minorHAnsi" w:cs="Calibri"/>
          <w:lang w:val="en-GB"/>
        </w:rPr>
        <w:t>(</w:t>
      </w:r>
      <w:proofErr w:type="spellStart"/>
      <w:r w:rsidR="00D73230" w:rsidRPr="00D73230">
        <w:rPr>
          <w:rFonts w:ascii="Calibri" w:eastAsiaTheme="minorHAnsi" w:cs="Calibri"/>
          <w:lang w:val="en-GB"/>
        </w:rPr>
        <w:t>Pourmajidi</w:t>
      </w:r>
      <w:proofErr w:type="spellEnd"/>
      <w:r w:rsidR="00D73230" w:rsidRPr="00D73230">
        <w:rPr>
          <w:rFonts w:ascii="Calibri" w:eastAsiaTheme="minorHAnsi" w:cs="Calibri"/>
          <w:lang w:val="en-GB"/>
        </w:rPr>
        <w:t xml:space="preserve"> </w:t>
      </w:r>
      <w:r w:rsidR="00D73230" w:rsidRPr="00D73230">
        <w:rPr>
          <w:rFonts w:ascii="Calibri" w:eastAsiaTheme="minorHAnsi" w:cs="Calibri"/>
          <w:i/>
          <w:iCs/>
          <w:lang w:val="en-GB"/>
        </w:rPr>
        <w:t>et al.</w:t>
      </w:r>
      <w:r w:rsidR="00D73230" w:rsidRPr="00D73230">
        <w:rPr>
          <w:rFonts w:ascii="Calibri" w:eastAsiaTheme="minorHAnsi" w:cs="Calibri"/>
          <w:lang w:val="en-GB"/>
        </w:rPr>
        <w:t xml:space="preserve">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A611AC">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A611AC" w:rsidRPr="00A611AC">
        <w:rPr>
          <w:rFonts w:ascii="Calibri" w:eastAsiaTheme="minorHAnsi" w:cs="Calibri"/>
          <w:lang w:val="en-GB"/>
        </w:rPr>
        <w:t xml:space="preserve">(Liu </w:t>
      </w:r>
      <w:r w:rsidR="00A611AC" w:rsidRPr="00A611AC">
        <w:rPr>
          <w:rFonts w:ascii="Calibri" w:eastAsiaTheme="minorHAnsi" w:cs="Calibri"/>
          <w:i/>
          <w:iCs/>
          <w:lang w:val="en-GB"/>
        </w:rPr>
        <w:t>et al.</w:t>
      </w:r>
      <w:r w:rsidR="00A611AC" w:rsidRPr="00A611AC">
        <w:rPr>
          <w:rFonts w:ascii="Calibri" w:eastAsiaTheme="minorHAnsi" w:cs="Calibri"/>
          <w:lang w:val="en-GB"/>
        </w:rPr>
        <w:t xml:space="preserve"> 2020)</w:t>
      </w:r>
      <w:r w:rsidR="00A611AC">
        <w:fldChar w:fldCharType="end"/>
      </w:r>
      <w:r w:rsidR="00D73230">
        <w:t>.</w:t>
      </w:r>
      <w:r w:rsidR="000B3148">
        <w:t xml:space="preserve"> </w:t>
      </w:r>
    </w:p>
    <w:p w14:paraId="41F6F10C" w14:textId="08C63544"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237C76">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237C76" w:rsidRPr="00237C76">
        <w:rPr>
          <w:rFonts w:ascii="Calibri" w:eastAsiaTheme="minorHAnsi" w:cs="Calibri"/>
          <w:lang w:val="en-GB"/>
        </w:rPr>
        <w:t xml:space="preserve">(Liu </w:t>
      </w:r>
      <w:r w:rsidR="00237C76" w:rsidRPr="00237C76">
        <w:rPr>
          <w:rFonts w:ascii="Calibri" w:eastAsiaTheme="minorHAnsi" w:cs="Calibri"/>
          <w:i/>
          <w:iCs/>
          <w:lang w:val="en-GB"/>
        </w:rPr>
        <w:t>et al.</w:t>
      </w:r>
      <w:r w:rsidR="00237C76" w:rsidRPr="00237C76">
        <w:rPr>
          <w:rFonts w:ascii="Calibri" w:eastAsiaTheme="minorHAnsi" w:cs="Calibri"/>
          <w:lang w:val="en-GB"/>
        </w:rPr>
        <w:t xml:space="preserve"> 2020)</w:t>
      </w:r>
      <w:r w:rsidR="00237C76">
        <w:fldChar w:fldCharType="end"/>
      </w:r>
      <w:r w:rsidR="00237C76">
        <w:t xml:space="preserve">. </w:t>
      </w:r>
      <w:r w:rsidR="00596813">
        <w:t xml:space="preserve">All of the service’s files and dependencies are self-contained </w:t>
      </w:r>
      <w:r w:rsidR="00596813">
        <w:fldChar w:fldCharType="begin"/>
      </w:r>
      <w:r w:rsidR="00596813">
        <w:instrText xml:space="preserve"> ADDIN ZOTERO_ITEM CSL_CITATION {"citationID":"eTvey8lc","properties":{"unsorted":false,"formattedCitation":"(Maia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596813" w:rsidRPr="00596813">
        <w:rPr>
          <w:rFonts w:ascii="Calibri" w:eastAsiaTheme="minorHAnsi" w:cs="Calibri"/>
          <w:lang w:val="en-GB"/>
        </w:rPr>
        <w:t xml:space="preserve">(Maia </w:t>
      </w:r>
      <w:r w:rsidR="00596813" w:rsidRPr="00596813">
        <w:rPr>
          <w:rFonts w:ascii="Calibri" w:eastAsiaTheme="minorHAnsi" w:cs="Calibri"/>
          <w:i/>
          <w:iCs/>
          <w:lang w:val="en-GB"/>
        </w:rPr>
        <w:t>et al.</w:t>
      </w:r>
      <w:r w:rsidR="00596813" w:rsidRPr="00596813">
        <w:rPr>
          <w:rFonts w:ascii="Calibri" w:eastAsiaTheme="minorHAnsi" w:cs="Calibri"/>
          <w:lang w:val="en-GB"/>
        </w:rPr>
        <w:t xml:space="preserve"> 2024)</w:t>
      </w:r>
      <w:r w:rsidR="00596813">
        <w:fldChar w:fldCharType="end"/>
      </w:r>
      <w:r w:rsidR="00596813">
        <w:t xml:space="preserve">. </w:t>
      </w:r>
      <w:r w:rsidR="00BE7243">
        <w:t xml:space="preserve">Therefore, an application can be deployed without the </w:t>
      </w:r>
      <w:proofErr w:type="spellStart"/>
      <w:r w:rsidR="005218C3">
        <w:t>requiremenet</w:t>
      </w:r>
      <w:proofErr w:type="spellEnd"/>
      <w:r w:rsidR="005218C3">
        <w:t xml:space="preserve">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996A2D">
        <w:instrText xml:space="preserve"> ADDIN ZOTERO_ITEM CSL_CITATION {"citationID":"CyqozGa7","properties":{"unsorted":false,"formattedCitation":"(Maia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996A2D" w:rsidRPr="00996A2D">
        <w:rPr>
          <w:rFonts w:ascii="Calibri" w:eastAsiaTheme="minorHAnsi" w:cs="Calibri"/>
          <w:lang w:val="en-GB"/>
        </w:rPr>
        <w:t xml:space="preserve">(Maia </w:t>
      </w:r>
      <w:r w:rsidR="00996A2D" w:rsidRPr="00996A2D">
        <w:rPr>
          <w:rFonts w:ascii="Calibri" w:eastAsiaTheme="minorHAnsi" w:cs="Calibri"/>
          <w:i/>
          <w:iCs/>
          <w:lang w:val="en-GB"/>
        </w:rPr>
        <w:t>et al.</w:t>
      </w:r>
      <w:r w:rsidR="00996A2D" w:rsidRPr="00996A2D">
        <w:rPr>
          <w:rFonts w:ascii="Calibri" w:eastAsiaTheme="minorHAnsi" w:cs="Calibri"/>
          <w:lang w:val="en-GB"/>
        </w:rPr>
        <w:t xml:space="preserve">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w:t>
      </w:r>
      <w:r w:rsidR="001A02EC">
        <w:lastRenderedPageBreak/>
        <w:t>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53" w:name="_Toc236412889"/>
      <w:r>
        <w:t>Cloud Resilience with Kubernetes</w:t>
      </w:r>
      <w:bookmarkEnd w:id="53"/>
    </w:p>
    <w:p w14:paraId="5BA39B6C" w14:textId="400F7968"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6E76A7">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6E76A7" w:rsidRPr="006E76A7">
        <w:rPr>
          <w:rFonts w:ascii="Calibri" w:eastAsiaTheme="minorHAnsi" w:cs="Calibri"/>
          <w:lang w:val="en-GB"/>
        </w:rPr>
        <w:t>(</w:t>
      </w:r>
      <w:proofErr w:type="spellStart"/>
      <w:r w:rsidR="006E76A7" w:rsidRPr="006E76A7">
        <w:rPr>
          <w:rFonts w:ascii="Calibri" w:eastAsiaTheme="minorHAnsi" w:cs="Calibri"/>
          <w:lang w:val="en-GB"/>
        </w:rPr>
        <w:t>Alanda</w:t>
      </w:r>
      <w:proofErr w:type="spellEnd"/>
      <w:r w:rsidR="006E76A7" w:rsidRPr="006E76A7">
        <w:rPr>
          <w:rFonts w:ascii="Calibri" w:eastAsiaTheme="minorHAnsi" w:cs="Calibri"/>
          <w:lang w:val="en-GB"/>
        </w:rPr>
        <w:t xml:space="preserve"> </w:t>
      </w:r>
      <w:r w:rsidR="006E76A7" w:rsidRPr="006E76A7">
        <w:rPr>
          <w:rFonts w:ascii="Calibri" w:eastAsiaTheme="minorHAnsi" w:cs="Calibri"/>
          <w:i/>
          <w:iCs/>
          <w:lang w:val="en-GB"/>
        </w:rPr>
        <w:t>et al.</w:t>
      </w:r>
      <w:r w:rsidR="006E76A7" w:rsidRPr="006E76A7">
        <w:rPr>
          <w:rFonts w:ascii="Calibri" w:eastAsiaTheme="minorHAnsi" w:cs="Calibri"/>
          <w:lang w:val="en-GB"/>
        </w:rPr>
        <w:t xml:space="preserve">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71E44337" w:rsidR="00DB6432" w:rsidRDefault="00C30123" w:rsidP="00410922">
      <w:r>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9A19F3">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9A19F3" w:rsidRPr="009A19F3">
        <w:rPr>
          <w:rFonts w:ascii="Calibri" w:eastAsiaTheme="minorHAnsi" w:cs="Calibri"/>
          <w:lang w:val="en-GB"/>
        </w:rPr>
        <w:t>(</w:t>
      </w:r>
      <w:proofErr w:type="spellStart"/>
      <w:r w:rsidR="009A19F3" w:rsidRPr="009A19F3">
        <w:rPr>
          <w:rFonts w:ascii="Calibri" w:eastAsiaTheme="minorHAnsi" w:cs="Calibri"/>
          <w:lang w:val="en-GB"/>
        </w:rPr>
        <w:t>Alanda</w:t>
      </w:r>
      <w:proofErr w:type="spellEnd"/>
      <w:r w:rsidR="009A19F3" w:rsidRPr="009A19F3">
        <w:rPr>
          <w:rFonts w:ascii="Calibri" w:eastAsiaTheme="minorHAnsi" w:cs="Calibri"/>
          <w:lang w:val="en-GB"/>
        </w:rPr>
        <w:t xml:space="preserve"> </w:t>
      </w:r>
      <w:r w:rsidR="009A19F3" w:rsidRPr="009A19F3">
        <w:rPr>
          <w:rFonts w:ascii="Calibri" w:eastAsiaTheme="minorHAnsi" w:cs="Calibri"/>
          <w:i/>
          <w:iCs/>
          <w:lang w:val="en-GB"/>
        </w:rPr>
        <w:t>et al.</w:t>
      </w:r>
      <w:r w:rsidR="009A19F3" w:rsidRPr="009A19F3">
        <w:rPr>
          <w:rFonts w:ascii="Calibri" w:eastAsiaTheme="minorHAnsi" w:cs="Calibri"/>
          <w:lang w:val="en-GB"/>
        </w:rPr>
        <w:t xml:space="preserve"> 2025)</w:t>
      </w:r>
      <w:r w:rsidR="009A19F3">
        <w:fldChar w:fldCharType="end"/>
      </w:r>
      <w:r w:rsidR="00697D14">
        <w:t xml:space="preserve">. </w:t>
      </w:r>
    </w:p>
    <w:p w14:paraId="16B53E55" w14:textId="22B4448E"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7244E8">
        <w:instrText xml:space="preserve"> ADDIN ZOTERO_ITEM CSL_CITATION {"citationID":"W38rZqvg","properties":{"unsorted":false,"formattedCitation":"(Nerella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7244E8" w:rsidRPr="007244E8">
        <w:rPr>
          <w:rFonts w:ascii="Calibri" w:eastAsiaTheme="minorHAnsi" w:cs="Calibri"/>
          <w:lang w:val="en-GB"/>
        </w:rPr>
        <w:t>(</w:t>
      </w:r>
      <w:proofErr w:type="spellStart"/>
      <w:r w:rsidR="007244E8" w:rsidRPr="007244E8">
        <w:rPr>
          <w:rFonts w:ascii="Calibri" w:eastAsiaTheme="minorHAnsi" w:cs="Calibri"/>
          <w:lang w:val="en-GB"/>
        </w:rPr>
        <w:t>Nerella</w:t>
      </w:r>
      <w:proofErr w:type="spellEnd"/>
      <w:r w:rsidR="007244E8" w:rsidRPr="007244E8">
        <w:rPr>
          <w:rFonts w:ascii="Calibri" w:eastAsiaTheme="minorHAnsi" w:cs="Calibri"/>
          <w:lang w:val="en-GB"/>
        </w:rPr>
        <w:t xml:space="preserve"> </w:t>
      </w:r>
      <w:r w:rsidR="007244E8" w:rsidRPr="007244E8">
        <w:rPr>
          <w:rFonts w:ascii="Calibri" w:eastAsiaTheme="minorHAnsi" w:cs="Calibri"/>
          <w:i/>
          <w:iCs/>
          <w:lang w:val="en-GB"/>
        </w:rPr>
        <w:t>et al.</w:t>
      </w:r>
      <w:r w:rsidR="007244E8" w:rsidRPr="007244E8">
        <w:rPr>
          <w:rFonts w:ascii="Calibri" w:eastAsiaTheme="minorHAnsi" w:cs="Calibri"/>
          <w:lang w:val="en-GB"/>
        </w:rPr>
        <w:t xml:space="preserve">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E703D3">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E703D3" w:rsidRPr="00E703D3">
        <w:rPr>
          <w:rFonts w:ascii="Calibri" w:eastAsiaTheme="minorHAnsi" w:cs="Calibri"/>
          <w:lang w:val="en-GB"/>
        </w:rPr>
        <w:t>(</w:t>
      </w:r>
      <w:proofErr w:type="spellStart"/>
      <w:r w:rsidR="00E703D3" w:rsidRPr="00E703D3">
        <w:rPr>
          <w:rFonts w:ascii="Calibri" w:eastAsiaTheme="minorHAnsi" w:cs="Calibri"/>
          <w:lang w:val="en-GB"/>
        </w:rPr>
        <w:t>Alanda</w:t>
      </w:r>
      <w:proofErr w:type="spellEnd"/>
      <w:r w:rsidR="00E703D3" w:rsidRPr="00E703D3">
        <w:rPr>
          <w:rFonts w:ascii="Calibri" w:eastAsiaTheme="minorHAnsi" w:cs="Calibri"/>
          <w:lang w:val="en-GB"/>
        </w:rPr>
        <w:t xml:space="preserve"> </w:t>
      </w:r>
      <w:r w:rsidR="00E703D3" w:rsidRPr="00E703D3">
        <w:rPr>
          <w:rFonts w:ascii="Calibri" w:eastAsiaTheme="minorHAnsi" w:cs="Calibri"/>
          <w:i/>
          <w:iCs/>
          <w:lang w:val="en-GB"/>
        </w:rPr>
        <w:t>et al.</w:t>
      </w:r>
      <w:r w:rsidR="00E703D3" w:rsidRPr="00E703D3">
        <w:rPr>
          <w:rFonts w:ascii="Calibri" w:eastAsiaTheme="minorHAnsi" w:cs="Calibri"/>
          <w:lang w:val="en-GB"/>
        </w:rPr>
        <w:t xml:space="preserve"> 2025)</w:t>
      </w:r>
      <w:r w:rsidR="00E703D3">
        <w:fldChar w:fldCharType="end"/>
      </w:r>
      <w:r w:rsidR="00A77954">
        <w:t xml:space="preserve">. </w:t>
      </w:r>
    </w:p>
    <w:p w14:paraId="1FF1BE5E" w14:textId="3CCBF2A7" w:rsidR="001253A6" w:rsidRDefault="00E703D3" w:rsidP="00410922">
      <w:r>
        <w:lastRenderedPageBreak/>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FD7EE9">
        <w:instrText xml:space="preserve"> ADDIN ZOTERO_ITEM CSL_CITATION {"citationID":"nP8iswVs","properties":{"unsorted":false,"formattedCitation":"(Nerella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FD7EE9" w:rsidRPr="00FD7EE9">
        <w:rPr>
          <w:rFonts w:ascii="Calibri" w:eastAsiaTheme="minorHAnsi" w:cs="Calibri"/>
          <w:lang w:val="en-GB"/>
        </w:rPr>
        <w:t>(</w:t>
      </w:r>
      <w:proofErr w:type="spellStart"/>
      <w:r w:rsidR="00FD7EE9" w:rsidRPr="00FD7EE9">
        <w:rPr>
          <w:rFonts w:ascii="Calibri" w:eastAsiaTheme="minorHAnsi" w:cs="Calibri"/>
          <w:lang w:val="en-GB"/>
        </w:rPr>
        <w:t>Nerella</w:t>
      </w:r>
      <w:proofErr w:type="spellEnd"/>
      <w:r w:rsidR="00FD7EE9" w:rsidRPr="00FD7EE9">
        <w:rPr>
          <w:rFonts w:ascii="Calibri" w:eastAsiaTheme="minorHAnsi" w:cs="Calibri"/>
          <w:lang w:val="en-GB"/>
        </w:rPr>
        <w:t xml:space="preserve"> </w:t>
      </w:r>
      <w:r w:rsidR="00FD7EE9" w:rsidRPr="00FD7EE9">
        <w:rPr>
          <w:rFonts w:ascii="Calibri" w:eastAsiaTheme="minorHAnsi" w:cs="Calibri"/>
          <w:i/>
          <w:iCs/>
          <w:lang w:val="en-GB"/>
        </w:rPr>
        <w:t>et al.</w:t>
      </w:r>
      <w:r w:rsidR="00FD7EE9" w:rsidRPr="00FD7EE9">
        <w:rPr>
          <w:rFonts w:ascii="Calibri" w:eastAsiaTheme="minorHAnsi" w:cs="Calibri"/>
          <w:lang w:val="en-GB"/>
        </w:rPr>
        <w:t xml:space="preserve">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54" w:name="_Toc236412890"/>
      <w:r>
        <w:t>High Availability</w:t>
      </w:r>
      <w:r>
        <w:t>, Resilience</w:t>
      </w:r>
      <w:r>
        <w:t xml:space="preserve"> and Disaster Recovery</w:t>
      </w:r>
      <w:bookmarkEnd w:id="54"/>
    </w:p>
    <w:p w14:paraId="63C57CEA" w14:textId="46394DD0" w:rsidR="001253A6" w:rsidRDefault="001253A6" w:rsidP="00410922"/>
    <w:p w14:paraId="1F6AF1BE" w14:textId="48CF5CC1"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A64655">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A64655">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The stability and reliability of cloud computing services have long been recognised as critical industry concerns</w:t>
      </w:r>
      <w:r w:rsidR="00C02E9A">
        <w:t xml:space="preserve"> </w:t>
      </w:r>
      <w:r w:rsidR="00C02E9A">
        <w:fldChar w:fldCharType="begin"/>
      </w:r>
      <w:r w:rsidR="00C02E9A">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C02E9A">
        <w:t>(Deng 2026)</w:t>
      </w:r>
      <w:r w:rsidR="00C02E9A">
        <w:fldChar w:fldCharType="end"/>
      </w:r>
      <w:r w:rsidR="00C02E9A">
        <w:t>. Therefore, concepts such as high availability, resilience and disaster recovery have become a key concern in the design of mission</w:t>
      </w:r>
      <w:r w:rsidR="009D2827">
        <w:t>-</w:t>
      </w:r>
      <w:r w:rsidR="00C02E9A">
        <w:t>critical</w:t>
      </w:r>
      <w:r w:rsidR="00FF2F12">
        <w:t xml:space="preserve"> cloud</w:t>
      </w:r>
      <w:r w:rsidR="00C02E9A">
        <w:t xml:space="preserve"> systems.</w:t>
      </w:r>
    </w:p>
    <w:p w14:paraId="265697BB" w14:textId="012964D1" w:rsidR="00A81986"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A81986">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A81986" w:rsidRPr="00091E14">
        <w:rPr>
          <w:rFonts w:ascii="Calibri" w:eastAsiaTheme="minorHAnsi" w:cs="Calibri"/>
          <w:lang w:val="en-GB"/>
        </w:rPr>
        <w:t xml:space="preserve">(Qi </w:t>
      </w:r>
      <w:r w:rsidR="00A81986" w:rsidRPr="00091E14">
        <w:rPr>
          <w:rFonts w:ascii="Calibri" w:eastAsiaTheme="minorHAnsi" w:cs="Calibri"/>
          <w:i/>
          <w:iCs/>
          <w:lang w:val="en-GB"/>
        </w:rPr>
        <w:t>et al.</w:t>
      </w:r>
      <w:r w:rsidR="00A81986" w:rsidRPr="00091E14">
        <w:rPr>
          <w:rFonts w:ascii="Calibri" w:eastAsiaTheme="minorHAnsi" w:cs="Calibri"/>
          <w:lang w:val="en-GB"/>
        </w:rPr>
        <w:t xml:space="preserve">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that has brought down services. The kind of incidents that create outages in cloud </w:t>
      </w:r>
      <w:r w:rsidR="00A81986">
        <w:lastRenderedPageBreak/>
        <w:t xml:space="preserve">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2F72B3">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2F72B3">
        <w:rPr>
          <w:noProof/>
        </w:rPr>
        <w:t>(Song and Li 2024)</w:t>
      </w:r>
      <w:r w:rsidR="002F72B3">
        <w:fldChar w:fldCharType="end"/>
      </w:r>
      <w:r w:rsidR="002F72B3">
        <w:t xml:space="preserve">. </w:t>
      </w:r>
    </w:p>
    <w:p w14:paraId="0F93E73F" w14:textId="2FC094CE" w:rsidR="009A4BCB" w:rsidRDefault="002F72B3" w:rsidP="00410922">
      <w:r>
        <w:t>To</w:t>
      </w:r>
      <w:r w:rsidR="00A81986">
        <w:t xml:space="preserve"> </w:t>
      </w:r>
      <w:r w:rsidR="00325E8D">
        <w:t>mitigate</w:t>
      </w:r>
      <w:r w:rsidR="00A81986">
        <w:t xml:space="preserve"> </w:t>
      </w:r>
      <w:r>
        <w:t xml:space="preserve">these risks there is a </w:t>
      </w:r>
      <w:proofErr w:type="spellStart"/>
      <w:r w:rsidR="00D371A7">
        <w:t>requirment</w:t>
      </w:r>
      <w:proofErr w:type="spellEnd"/>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most likely fail at some point</w:t>
      </w:r>
      <w:r w:rsidR="009D3D72">
        <w:t xml:space="preserve"> and that some version of backup or failover system will eventually be used</w:t>
      </w:r>
      <w:r w:rsidR="00C467D3">
        <w:t xml:space="preserve">. </w:t>
      </w:r>
    </w:p>
    <w:p w14:paraId="1DBED9AE" w14:textId="01BE5EE8" w:rsidR="00325E8D" w:rsidRDefault="00C467D3" w:rsidP="00410922">
      <w:r>
        <w:t>High Availability architecture</w:t>
      </w:r>
      <w:r w:rsidR="009D2827">
        <w:t>s</w:t>
      </w:r>
      <w:r>
        <w:t xml:space="preserve"> attempt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7F2587">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7F2587">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1043B082"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840CC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840CCB" w:rsidRPr="00840CCB">
        <w:rPr>
          <w:rFonts w:ascii="Calibri" w:eastAsiaTheme="minorHAnsi" w:cs="Calibri"/>
          <w:lang w:val="en-GB"/>
        </w:rPr>
        <w:t xml:space="preserve">(Qi </w:t>
      </w:r>
      <w:r w:rsidR="00840CCB" w:rsidRPr="00840CCB">
        <w:rPr>
          <w:rFonts w:ascii="Calibri" w:eastAsiaTheme="minorHAnsi" w:cs="Calibri"/>
          <w:i/>
          <w:iCs/>
          <w:lang w:val="en-GB"/>
        </w:rPr>
        <w:t>et al.</w:t>
      </w:r>
      <w:r w:rsidR="00840CCB" w:rsidRPr="00840CCB">
        <w:rPr>
          <w:rFonts w:ascii="Calibri" w:eastAsiaTheme="minorHAnsi" w:cs="Calibri"/>
          <w:lang w:val="en-GB"/>
        </w:rPr>
        <w:t xml:space="preserve"> 2023)</w:t>
      </w:r>
      <w:r w:rsidR="00840CCB">
        <w:fldChar w:fldCharType="end"/>
      </w:r>
      <w:r w:rsidR="004D43A1">
        <w:t xml:space="preserve">. </w:t>
      </w:r>
      <w:r w:rsidR="002D73FC">
        <w:t>These applications could be set up to run in different geographic</w:t>
      </w:r>
      <w:r w:rsidR="00A1120C">
        <w:t>al</w:t>
      </w:r>
      <w:r w:rsidR="002D73FC">
        <w:t xml:space="preserve"> locations. Commonly, datacentres in different regions or even continents are chosen to ensure th</w:t>
      </w:r>
      <w:r w:rsidR="001B154A">
        <w:t>at</w:t>
      </w:r>
      <w:r w:rsidR="002D73FC">
        <w:t xml:space="preserve"> even when major disasters occur there is still an instance of the application running in a part of the world that was unaffected by the incident. </w:t>
      </w:r>
      <w:r w:rsidR="005614A5">
        <w:t xml:space="preserve">For a mission-critical Event </w:t>
      </w:r>
      <w:r w:rsidR="009D2827">
        <w:t>Aggregation</w:t>
      </w:r>
      <w:r w:rsidR="005614A5">
        <w:t xml:space="preserve"> Service, these principles ensure that event </w:t>
      </w:r>
      <w:r w:rsidR="005614A5">
        <w:lastRenderedPageBreak/>
        <w:t xml:space="preserve">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5DBD52E4" w:rsidR="0063632D" w:rsidRPr="008E68F6" w:rsidRDefault="0063632D" w:rsidP="007D3777">
      <w:r>
        <w:t xml:space="preserve">There is a deep body of knowledge examining high availability strategies, each with their own level of complexity, cost and infrastructure requirements. This research will focus on three distinct deployment approaches: localised pod replication configured in one Kubernetes cluster, blue/green deployment for updating applications with zero downtime, and geo-redundant Kubernetes deployments across multiple clusters. These strategies </w:t>
      </w:r>
      <w:r w:rsidR="00C467AC">
        <w:t xml:space="preserve">contain </w:t>
      </w:r>
      <w:r w:rsidR="005741C5">
        <w:t>progressively</w:t>
      </w:r>
      <w:r w:rsidR="00C467AC">
        <w:t xml:space="preserve"> complex architecture</w:t>
      </w:r>
      <w:r w:rsidR="005741C5">
        <w:t xml:space="preserve">, increased costs and improved resilience. They </w:t>
      </w:r>
      <w:r w:rsidR="003A016F">
        <w:t xml:space="preserve">are selected </w:t>
      </w:r>
      <w:r w:rsidR="00E06197">
        <w:t xml:space="preserve">because </w:t>
      </w:r>
      <w:r w:rsidR="003A016F">
        <w:t>they address various levels of failures, at the node, deployment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55" w:name="_Toc236412891"/>
      <w:r w:rsidRPr="008E68F6">
        <w:t xml:space="preserve">Software Quality </w:t>
      </w:r>
      <w:r w:rsidR="00F415C9">
        <w:t>S</w:t>
      </w:r>
      <w:r w:rsidRPr="008E68F6">
        <w:t>tandards</w:t>
      </w:r>
      <w:bookmarkEnd w:id="55"/>
    </w:p>
    <w:p w14:paraId="7894EF16" w14:textId="6D01FDF8" w:rsidR="00452C1D" w:rsidRDefault="002D43A8" w:rsidP="00452C1D">
      <w:r>
        <w:t>Postal enterprises that are migrating services to cloud based</w:t>
      </w:r>
      <w:r w:rsidR="00935E75">
        <w:t>, domain driven</w:t>
      </w:r>
      <w:r>
        <w:t xml:space="preserve"> architecture</w:t>
      </w:r>
      <w:r w:rsidR="006D1C91">
        <w:t>s</w:t>
      </w:r>
      <w:r>
        <w:t xml:space="preserve"> need to increasingly pay close attention to software quality. </w:t>
      </w:r>
      <w:r w:rsidR="00935E75">
        <w:t xml:space="preserve">Although modern architectures </w:t>
      </w:r>
      <w:r w:rsidR="006D1C91">
        <w:t xml:space="preserve">are scalable, resilient and flexible, they are also complex.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 xml:space="preserve">the design, implementation, deployment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 and security</w:t>
      </w:r>
      <w:r w:rsidR="00482669">
        <w:t xml:space="preserve"> </w:t>
      </w:r>
      <w:r w:rsidR="002D6118">
        <w:fldChar w:fldCharType="begin"/>
      </w:r>
      <w:r w:rsidR="002D6118">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2D6118" w:rsidRPr="002D6118">
        <w:rPr>
          <w:rFonts w:ascii="Calibri" w:eastAsiaTheme="minorHAnsi" w:cs="Calibri"/>
          <w:lang w:val="en-GB"/>
        </w:rPr>
        <w:t>(Reina-</w:t>
      </w:r>
      <w:proofErr w:type="spellStart"/>
      <w:r w:rsidR="002D6118" w:rsidRPr="002D6118">
        <w:rPr>
          <w:rFonts w:ascii="Calibri" w:eastAsiaTheme="minorHAnsi" w:cs="Calibri"/>
          <w:lang w:val="en-GB"/>
        </w:rPr>
        <w:t>Guaña</w:t>
      </w:r>
      <w:proofErr w:type="spellEnd"/>
      <w:r w:rsidR="002D6118" w:rsidRPr="002D6118">
        <w:rPr>
          <w:rFonts w:ascii="Calibri" w:eastAsiaTheme="minorHAnsi" w:cs="Calibri"/>
          <w:lang w:val="en-GB"/>
        </w:rPr>
        <w:t xml:space="preserve"> and Hernández-</w:t>
      </w:r>
      <w:proofErr w:type="spellStart"/>
      <w:r w:rsidR="002D6118" w:rsidRPr="002D6118">
        <w:rPr>
          <w:rFonts w:ascii="Calibri" w:eastAsiaTheme="minorHAnsi" w:cs="Calibri"/>
          <w:lang w:val="en-GB"/>
        </w:rPr>
        <w:t>Cenzano</w:t>
      </w:r>
      <w:proofErr w:type="spellEnd"/>
      <w:r w:rsidR="002D6118" w:rsidRPr="002D6118">
        <w:rPr>
          <w:rFonts w:ascii="Calibri" w:eastAsiaTheme="minorHAnsi" w:cs="Calibri"/>
          <w:lang w:val="en-GB"/>
        </w:rPr>
        <w:t xml:space="preserve">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DA1240">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DA1240" w:rsidRPr="00DA1240">
        <w:rPr>
          <w:rFonts w:ascii="Calibri" w:eastAsiaTheme="minorHAnsi" w:cs="Calibri"/>
          <w:lang w:val="en-GB"/>
        </w:rPr>
        <w:t>(Reina-</w:t>
      </w:r>
      <w:proofErr w:type="spellStart"/>
      <w:r w:rsidR="00DA1240" w:rsidRPr="00DA1240">
        <w:rPr>
          <w:rFonts w:ascii="Calibri" w:eastAsiaTheme="minorHAnsi" w:cs="Calibri"/>
          <w:lang w:val="en-GB"/>
        </w:rPr>
        <w:t>Guaña</w:t>
      </w:r>
      <w:proofErr w:type="spellEnd"/>
      <w:r w:rsidR="00DA1240" w:rsidRPr="00DA1240">
        <w:rPr>
          <w:rFonts w:ascii="Calibri" w:eastAsiaTheme="minorHAnsi" w:cs="Calibri"/>
          <w:lang w:val="en-GB"/>
        </w:rPr>
        <w:t xml:space="preserve"> and Hernández-</w:t>
      </w:r>
      <w:proofErr w:type="spellStart"/>
      <w:r w:rsidR="00DA1240" w:rsidRPr="00DA1240">
        <w:rPr>
          <w:rFonts w:ascii="Calibri" w:eastAsiaTheme="minorHAnsi" w:cs="Calibri"/>
          <w:lang w:val="en-GB"/>
        </w:rPr>
        <w:t>Cenzano</w:t>
      </w:r>
      <w:proofErr w:type="spellEnd"/>
      <w:r w:rsidR="00DA1240" w:rsidRPr="00DA1240">
        <w:rPr>
          <w:rFonts w:ascii="Calibri" w:eastAsiaTheme="minorHAnsi" w:cs="Calibri"/>
          <w:lang w:val="en-GB"/>
        </w:rPr>
        <w:t xml:space="preserve"> 2025)</w:t>
      </w:r>
      <w:r w:rsidR="00DA1240">
        <w:fldChar w:fldCharType="end"/>
      </w:r>
      <w:r w:rsidR="00F1525A">
        <w:t>.</w:t>
      </w:r>
    </w:p>
    <w:p w14:paraId="3A37C7C0" w14:textId="77777777" w:rsidR="00813FC1" w:rsidRDefault="00813FC1" w:rsidP="00452C1D"/>
    <w:p w14:paraId="65DDA080" w14:textId="0E522C00" w:rsidR="00311B4B" w:rsidRDefault="00A50E0D" w:rsidP="00452C1D">
      <w:r>
        <w:t xml:space="preserve">Specifically the ISO/IEC 25000 Systems and Software Quality </w:t>
      </w:r>
      <w:r w:rsidR="00C5481B">
        <w:t>Requirements</w:t>
      </w:r>
      <w:r>
        <w:t xml:space="preserve"> </w:t>
      </w:r>
      <w:r w:rsidR="00C5481B">
        <w:t xml:space="preserve">and Evaluation (SQuaRE) collection focuses on providing internationally recognised standards for software </w:t>
      </w:r>
      <w:r w:rsidR="00C5481B">
        <w:lastRenderedPageBreak/>
        <w:t>quality</w:t>
      </w:r>
      <w:r w:rsidR="00661A8A">
        <w:t xml:space="preserve"> </w:t>
      </w:r>
      <w:r w:rsidR="00661A8A">
        <w:fldChar w:fldCharType="begin"/>
      </w:r>
      <w:r w:rsidR="00661A8A">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661A8A" w:rsidRPr="00661A8A">
        <w:rPr>
          <w:rFonts w:ascii="Calibri" w:eastAsiaTheme="minorHAnsi" w:cs="Calibri"/>
          <w:lang w:val="en-GB"/>
        </w:rPr>
        <w:t xml:space="preserve">(Ramos </w:t>
      </w:r>
      <w:r w:rsidR="00661A8A" w:rsidRPr="00661A8A">
        <w:rPr>
          <w:rFonts w:ascii="Calibri" w:eastAsiaTheme="minorHAnsi" w:cs="Calibri"/>
          <w:i/>
          <w:iCs/>
          <w:lang w:val="en-GB"/>
        </w:rPr>
        <w:t>et al.</w:t>
      </w:r>
      <w:r w:rsidR="00661A8A" w:rsidRPr="00661A8A">
        <w:rPr>
          <w:rFonts w:ascii="Calibri" w:eastAsiaTheme="minorHAnsi" w:cs="Calibri"/>
          <w:lang w:val="en-GB"/>
        </w:rPr>
        <w:t xml:space="preserve"> 2018)</w:t>
      </w:r>
      <w:r w:rsidR="00661A8A">
        <w:fldChar w:fldCharType="end"/>
      </w:r>
      <w:r w:rsidR="00C5481B">
        <w:t xml:space="preserve">. </w:t>
      </w:r>
      <w:r w:rsidR="004E7729">
        <w:t xml:space="preserve">This collection of standards includes </w:t>
      </w:r>
      <w:bookmarkStart w:id="56" w:name="OLE_LINK13"/>
      <w:bookmarkStart w:id="57" w:name="OLE_LINK14"/>
      <w:r w:rsidR="004E7729">
        <w:t>ISO/IEC 25010</w:t>
      </w:r>
      <w:r w:rsidR="007E0820">
        <w:t xml:space="preserve"> </w:t>
      </w:r>
      <w:bookmarkEnd w:id="56"/>
      <w:bookmarkEnd w:id="57"/>
      <w:r w:rsidR="00C250A4">
        <w:fldChar w:fldCharType="begin"/>
      </w:r>
      <w:r w:rsidR="003958D7">
        <w:instrText xml:space="preserve"> ADDIN ZOTERO_ITEM CSL_CITATION {"citationID":"Cg04GMBD","properties":{"unsorted":false,"formattedCitation":"(International Organisation for Standardisation 2011)","plainCitation":"(International Organisation for Standardisation 2011)","noteIndex":0},"citationItems":[{"id":179,"uris":["http://zotero.org/users/local/x6OJxADO/items/PQLNANRC"],"itemData":{"id":179,"type":"standard","authority":"ISO","publisher":"ISO","title":"ISO/IEC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Standardisation"}],"accessed":{"date-parts":[["2026",6,28]]},"issued":{"date-parts":[["2011"]]}}}],"schema":"https://github.com/citation-style-language/schema/raw/master/csl-citation.json"} </w:instrText>
      </w:r>
      <w:r w:rsidR="00C250A4">
        <w:fldChar w:fldCharType="separate"/>
      </w:r>
      <w:r w:rsidR="003958D7">
        <w:rPr>
          <w:noProof/>
        </w:rPr>
        <w:t>(International Organisation for Standardisation 2011)</w:t>
      </w:r>
      <w:r w:rsidR="00C250A4">
        <w:fldChar w:fldCharType="end"/>
      </w:r>
      <w:r w:rsidR="004E7729">
        <w:t xml:space="preserve"> which defines software quality characteristics, while </w:t>
      </w:r>
      <w:r w:rsidR="004E7729">
        <w:t>ISO/IEC 250</w:t>
      </w:r>
      <w:r w:rsidR="004E7729">
        <w:t>23</w:t>
      </w:r>
      <w:r w:rsidR="007E0820">
        <w:t xml:space="preserve"> </w:t>
      </w:r>
      <w:r w:rsidR="00C250A4">
        <w:fldChar w:fldCharType="begin"/>
      </w:r>
      <w:r w:rsidR="00C250A4">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C250A4">
        <w:rPr>
          <w:noProof/>
        </w:rPr>
        <w:t>(International Organisation for Standardisation 2016)</w:t>
      </w:r>
      <w:r w:rsidR="00C250A4">
        <w:fldChar w:fldCharType="end"/>
      </w:r>
      <w:r w:rsidR="004E7729">
        <w:t xml:space="preserve">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 xml:space="preserve">whole-team accountability, risk based engineering, measurement, proactive behaviour, fault tolerance, automation, continuous improvement and quality management throughout the lifetime of the software. </w:t>
      </w:r>
      <w:r w:rsidR="00144F70">
        <w:t xml:space="preserve">Principles, such as these, are essential for ensuring a structured approach to software engineering is undertaken that can deliver on both functional and non-functional </w:t>
      </w:r>
      <w:r w:rsidR="00B8442D">
        <w:t>requirements</w:t>
      </w:r>
      <w:r w:rsidR="00144F70">
        <w:t>.</w:t>
      </w:r>
    </w:p>
    <w:p w14:paraId="6CB654F4" w14:textId="35E6DD85"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F9230C">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F9230C" w:rsidRPr="00F9230C">
        <w:rPr>
          <w:rFonts w:ascii="Calibri" w:eastAsiaTheme="minorHAnsi" w:cs="Calibri"/>
          <w:lang w:val="en-GB"/>
        </w:rPr>
        <w:t>(</w:t>
      </w:r>
      <w:proofErr w:type="spellStart"/>
      <w:r w:rsidR="00F9230C" w:rsidRPr="00F9230C">
        <w:rPr>
          <w:rFonts w:ascii="Calibri" w:eastAsiaTheme="minorHAnsi" w:cs="Calibri"/>
          <w:lang w:val="en-GB"/>
        </w:rPr>
        <w:t>Laigner</w:t>
      </w:r>
      <w:proofErr w:type="spellEnd"/>
      <w:r w:rsidR="00F9230C" w:rsidRPr="00F9230C">
        <w:rPr>
          <w:rFonts w:ascii="Calibri" w:eastAsiaTheme="minorHAnsi" w:cs="Calibri"/>
          <w:lang w:val="en-GB"/>
        </w:rPr>
        <w:t xml:space="preserve"> </w:t>
      </w:r>
      <w:r w:rsidR="00F9230C" w:rsidRPr="00F9230C">
        <w:rPr>
          <w:rFonts w:ascii="Calibri" w:eastAsiaTheme="minorHAnsi" w:cs="Calibri"/>
          <w:i/>
          <w:iCs/>
          <w:lang w:val="en-GB"/>
        </w:rPr>
        <w:t>et al.</w:t>
      </w:r>
      <w:r w:rsidR="00F9230C" w:rsidRPr="00F9230C">
        <w:rPr>
          <w:rFonts w:ascii="Calibri" w:eastAsiaTheme="minorHAnsi" w:cs="Calibri"/>
          <w:lang w:val="en-GB"/>
        </w:rPr>
        <w:t xml:space="preserve"> 2024)</w:t>
      </w:r>
      <w:r w:rsidR="00F9230C">
        <w:fldChar w:fldCharType="end"/>
      </w:r>
      <w:r>
        <w:t xml:space="preserve">. Therefore, </w:t>
      </w:r>
      <w:r w:rsidR="00394B6A">
        <w:t>software quality cannot fully focus on functional requirements such a</w:t>
      </w:r>
      <w:r w:rsidR="00712094">
        <w:t>s</w:t>
      </w:r>
      <w:r w:rsidR="00394B6A">
        <w:t xml:space="preserve"> correct execution, it must also address non-functional requirements such as</w:t>
      </w:r>
      <w:r>
        <w:t xml:space="preserve"> </w:t>
      </w:r>
      <w:r w:rsidR="00394B6A">
        <w:t xml:space="preserve">availability, reliability, recoverability and resilience. </w:t>
      </w:r>
      <w:r w:rsidR="008C76C3">
        <w:t xml:space="preserve">A failure of this application service can impact multiple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58" w:name="_Toc236412892"/>
      <w:r>
        <w:t xml:space="preserve">Software Quality </w:t>
      </w:r>
      <w:r w:rsidR="00F415C9">
        <w:t>M</w:t>
      </w:r>
      <w:r w:rsidR="00DD3BB8">
        <w:t>easurement</w:t>
      </w:r>
      <w:bookmarkEnd w:id="58"/>
    </w:p>
    <w:p w14:paraId="38AB486E" w14:textId="3AB095CF" w:rsidR="00F1198E" w:rsidRDefault="00813FC1" w:rsidP="007D3777">
      <w:r>
        <w:t xml:space="preserve">Measuring quality is a fundamental principle in software quality engineering. </w:t>
      </w:r>
      <w:r w:rsidR="005271E6">
        <w:t>Determining if software quality goals have been met via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constantly benchmarked against predicted or past results in order to have an overview of the quality</w:t>
      </w:r>
      <w:r w:rsidR="00D22A6B">
        <w:t xml:space="preserve"> </w:t>
      </w:r>
      <w:r w:rsidR="00D22A6B">
        <w:fldChar w:fldCharType="begin"/>
      </w:r>
      <w:r w:rsidR="00D22A6B">
        <w:instrText xml:space="preserve"> ADDIN ZOTERO_ITEM CSL_CITATION {"citationID":"ted7uegE","properties":{"unsorted":false,"formattedCitation":"(Zhao {\\i{}et al.} 2021)","plainCitation":"(Zhao et al.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D22A6B" w:rsidRPr="00D22A6B">
        <w:rPr>
          <w:rFonts w:ascii="Calibri" w:eastAsiaTheme="minorHAnsi" w:cs="Calibri"/>
          <w:lang w:val="en-GB"/>
        </w:rPr>
        <w:t xml:space="preserve">(Zhao </w:t>
      </w:r>
      <w:r w:rsidR="00D22A6B" w:rsidRPr="00D22A6B">
        <w:rPr>
          <w:rFonts w:ascii="Calibri" w:eastAsiaTheme="minorHAnsi" w:cs="Calibri"/>
          <w:i/>
          <w:iCs/>
          <w:lang w:val="en-GB"/>
        </w:rPr>
        <w:t>et al.</w:t>
      </w:r>
      <w:r w:rsidR="00D22A6B" w:rsidRPr="00D22A6B">
        <w:rPr>
          <w:rFonts w:ascii="Calibri" w:eastAsiaTheme="minorHAnsi" w:cs="Calibri"/>
          <w:lang w:val="en-GB"/>
        </w:rPr>
        <w:t xml:space="preserve">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allows for discoveries such as product defects</w:t>
      </w:r>
      <w:r w:rsidR="00D22A6B">
        <w:t xml:space="preserve"> </w:t>
      </w:r>
      <w:r w:rsidR="00D22A6B">
        <w:fldChar w:fldCharType="begin"/>
      </w:r>
      <w:r w:rsidR="00D22A6B">
        <w:instrText xml:space="preserve"> ADDIN ZOTERO_ITEM CSL_CITATION {"citationID":"0epguEUh","properties":{"unsorted":false,"formattedCitation":"(Zhao {\\i{}et al.} 2021)","plainCitation":"(Zhao et al.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D22A6B" w:rsidRPr="00D22A6B">
        <w:rPr>
          <w:rFonts w:ascii="Calibri" w:eastAsiaTheme="minorHAnsi" w:cs="Calibri"/>
          <w:lang w:val="en-GB"/>
        </w:rPr>
        <w:t xml:space="preserve">(Zhao </w:t>
      </w:r>
      <w:r w:rsidR="00D22A6B" w:rsidRPr="00D22A6B">
        <w:rPr>
          <w:rFonts w:ascii="Calibri" w:eastAsiaTheme="minorHAnsi" w:cs="Calibri"/>
          <w:i/>
          <w:iCs/>
          <w:lang w:val="en-GB"/>
        </w:rPr>
        <w:t>et al.</w:t>
      </w:r>
      <w:r w:rsidR="00D22A6B" w:rsidRPr="00D22A6B">
        <w:rPr>
          <w:rFonts w:ascii="Calibri" w:eastAsiaTheme="minorHAnsi" w:cs="Calibri"/>
          <w:lang w:val="en-GB"/>
        </w:rPr>
        <w:t xml:space="preserve"> 2021)</w:t>
      </w:r>
      <w:r w:rsidR="00D22A6B">
        <w:fldChar w:fldCharType="end"/>
      </w:r>
      <w:r w:rsidR="00722C30">
        <w:t>.</w:t>
      </w:r>
      <w:r w:rsidR="00D22A6B">
        <w:t xml:space="preserve"> </w:t>
      </w:r>
    </w:p>
    <w:p w14:paraId="7BC9DF7C" w14:textId="77777777" w:rsidR="00F1198E" w:rsidRDefault="00F1198E" w:rsidP="007D3777"/>
    <w:p w14:paraId="12B8A2CB" w14:textId="6A41D372" w:rsidR="008932A8" w:rsidRDefault="007F79A6" w:rsidP="007D3777">
      <w:r>
        <w:lastRenderedPageBreak/>
        <w:t>Standardised quality measures  are provided within ISO/IEC 25023 that can be used to evaluate the quality of software, while the proposed ISO/IEC 25000-70 standard emphasises the importance of measurement throughout the SD</w:t>
      </w:r>
      <w:r w:rsidR="00213F0F">
        <w:t>L</w:t>
      </w:r>
      <w:r>
        <w:t>C.</w:t>
      </w:r>
      <w:r>
        <w:t xml:space="preserve">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w:t>
      </w:r>
      <w:r w:rsidR="00E75A7E">
        <w:t xml:space="preserve">the </w:t>
      </w:r>
      <w:r w:rsidR="00091914">
        <w:t xml:space="preserve">state of the software before improvements are introduced. They allow for the quantification of progress as work unfolds in the code base and provides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4B1D5B66" w:rsidR="00A51058" w:rsidRPr="00A51058" w:rsidRDefault="008932A8" w:rsidP="007D3777">
      <w:r>
        <w:t xml:space="preserve">Highly available cloud-native architectures benefit immensely from quality measurement processes, as they reveal the truth about the state of the software. </w:t>
      </w:r>
      <w:r w:rsidR="00345616">
        <w:t xml:space="preserve">Traits such as availability, reliability, recovery time and fault frequency among others,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C225D5">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C225D5">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59" w:name="_Toc236412893"/>
      <w:r>
        <w:t>Reliability</w:t>
      </w:r>
      <w:r w:rsidR="00F415C9">
        <w:t xml:space="preserve"> and Availability</w:t>
      </w:r>
      <w:bookmarkEnd w:id="59"/>
    </w:p>
    <w:p w14:paraId="2E70BD74" w14:textId="5581D128"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 and recover from faults are part of the systems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proofErr w:type="spellStart"/>
      <w:r w:rsidR="006435F3">
        <w:t>requirment</w:t>
      </w:r>
      <w:proofErr w:type="spellEnd"/>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C225D5">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C225D5">
        <w:rPr>
          <w:noProof/>
        </w:rPr>
        <w:t>(Callou and Vieira 2024)</w:t>
      </w:r>
      <w:r w:rsidR="00C225D5">
        <w:fldChar w:fldCharType="end"/>
      </w:r>
      <w:r w:rsidR="001F469C">
        <w:t xml:space="preserve">. </w:t>
      </w:r>
      <w:r w:rsidR="005D58FD">
        <w:t>In software quality the amount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23656C3E" w14:textId="77777777" w:rsidR="000A2178" w:rsidRDefault="000A2178" w:rsidP="00FB416D"/>
    <w:p w14:paraId="68C68B73" w14:textId="386066B8" w:rsidR="00A51058" w:rsidRDefault="000A2178" w:rsidP="00FB416D">
      <w:r>
        <w:lastRenderedPageBreak/>
        <w:t xml:space="preserve">For the Event Aggregation Service both reliability and availability are </w:t>
      </w:r>
      <w:r w:rsidR="00E652F6">
        <w:t xml:space="preserve">the key software quality standards that need to be achieved at a high level. </w:t>
      </w:r>
      <w:r w:rsidR="001A4F97">
        <w:t>Although the service will be deployed with Kubernetes, that platform only provides resilience at the infrastructure level via automatic recovery of pods</w:t>
      </w:r>
      <w:r w:rsidR="00342AB5">
        <w:t xml:space="preserve"> </w:t>
      </w:r>
      <w:r w:rsidR="00342AB5">
        <w:fldChar w:fldCharType="begin"/>
      </w:r>
      <w:r w:rsidR="00342AB5">
        <w:instrText xml:space="preserve"> ADDIN ZOTERO_ITEM CSL_CITATION {"citationID":"Ow9csNS1","properties":{"unsorted":false,"formattedCitation":"(Nerella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342AB5" w:rsidRPr="00342AB5">
        <w:rPr>
          <w:rFonts w:ascii="Calibri" w:eastAsiaTheme="minorHAnsi" w:cs="Calibri"/>
          <w:lang w:val="en-GB"/>
        </w:rPr>
        <w:t>(</w:t>
      </w:r>
      <w:proofErr w:type="spellStart"/>
      <w:r w:rsidR="00342AB5" w:rsidRPr="00342AB5">
        <w:rPr>
          <w:rFonts w:ascii="Calibri" w:eastAsiaTheme="minorHAnsi" w:cs="Calibri"/>
          <w:lang w:val="en-GB"/>
        </w:rPr>
        <w:t>Nerella</w:t>
      </w:r>
      <w:proofErr w:type="spellEnd"/>
      <w:r w:rsidR="00342AB5" w:rsidRPr="00342AB5">
        <w:rPr>
          <w:rFonts w:ascii="Calibri" w:eastAsiaTheme="minorHAnsi" w:cs="Calibri"/>
          <w:lang w:val="en-GB"/>
        </w:rPr>
        <w:t xml:space="preserve"> </w:t>
      </w:r>
      <w:r w:rsidR="00342AB5" w:rsidRPr="00342AB5">
        <w:rPr>
          <w:rFonts w:ascii="Calibri" w:eastAsiaTheme="minorHAnsi" w:cs="Calibri"/>
          <w:i/>
          <w:iCs/>
          <w:lang w:val="en-GB"/>
        </w:rPr>
        <w:t>et al.</w:t>
      </w:r>
      <w:r w:rsidR="00342AB5" w:rsidRPr="00342AB5">
        <w:rPr>
          <w:rFonts w:ascii="Calibri" w:eastAsiaTheme="minorHAnsi" w:cs="Calibri"/>
          <w:lang w:val="en-GB"/>
        </w:rPr>
        <w:t xml:space="preserve"> 2025)</w:t>
      </w:r>
      <w:r w:rsidR="00342AB5">
        <w:fldChar w:fldCharType="end"/>
      </w:r>
      <w:r w:rsidR="001A4F97">
        <w:t xml:space="preserve">. Other architecture approaches </w:t>
      </w:r>
      <w:r w:rsidR="006435F3">
        <w:t>should</w:t>
      </w:r>
      <w:r w:rsidR="001A4F97">
        <w:t xml:space="preserve"> to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0" w:name="_Toc236412894"/>
      <w:r w:rsidRPr="008E68F6">
        <w:t>Research Gap and Conclusion</w:t>
      </w:r>
      <w:bookmarkEnd w:id="60"/>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w:t>
      </w:r>
      <w:r w:rsidR="00652294">
        <w:lastRenderedPageBreak/>
        <w:t>th</w:t>
      </w:r>
      <w:r w:rsidR="00E85257">
        <w:t xml:space="preserve">ese kinds of services, the blast radius in the event of a failure can have a disproportionate impact on business operations. </w:t>
      </w:r>
    </w:p>
    <w:p w14:paraId="06129019" w14:textId="704021C1"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on </w:t>
      </w:r>
      <w:r w:rsidR="00710480">
        <w:t xml:space="preserve">the application </w:t>
      </w:r>
      <w:r w:rsidR="002B1ABD">
        <w:t>layer</w:t>
      </w:r>
      <w:r w:rsidR="00710480">
        <w:t>.</w:t>
      </w:r>
      <w:r w:rsidR="00551D6A">
        <w:t xml:space="preserve"> Therefore, there is a </w:t>
      </w:r>
      <w:proofErr w:type="spellStart"/>
      <w:r w:rsidR="0050555E">
        <w:t>requirment</w:t>
      </w:r>
      <w:proofErr w:type="spellEnd"/>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2550FADE"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0F60F0">
        <w:t>evaluate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61" w:name="_Toc236412895"/>
      <w:r>
        <w:t>Design</w:t>
      </w:r>
      <w:bookmarkEnd w:id="61"/>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lastRenderedPageBreak/>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62" w:name="_Toc236412896"/>
      <w:r w:rsidRPr="008E68F6">
        <w:lastRenderedPageBreak/>
        <w:t>References</w:t>
      </w:r>
      <w:bookmarkEnd w:id="62"/>
    </w:p>
    <w:p w14:paraId="07D0926D" w14:textId="49324D0C" w:rsidR="00BF2AD7" w:rsidRPr="008E68F6" w:rsidRDefault="006742A5" w:rsidP="007D3777"/>
    <w:p w14:paraId="17091231" w14:textId="77777777" w:rsidR="003958D7" w:rsidRPr="003958D7" w:rsidRDefault="00D849BA" w:rsidP="003958D7">
      <w:pPr>
        <w:pStyle w:val="Bibliography"/>
        <w:rPr>
          <w:rFonts w:eastAsiaTheme="minorHAnsi"/>
          <w:lang w:val="en-GB"/>
        </w:rPr>
      </w:pPr>
      <w:r w:rsidRPr="008E68F6">
        <w:fldChar w:fldCharType="begin"/>
      </w:r>
      <w:r w:rsidR="003958D7">
        <w:instrText xml:space="preserve"> ADDIN ZOTERO_BIBL {"uncited":[],"omitted":[],"custom":[]} CSL_BIBLIOGRAPHY </w:instrText>
      </w:r>
      <w:r w:rsidRPr="008E68F6">
        <w:fldChar w:fldCharType="separate"/>
      </w:r>
      <w:proofErr w:type="spellStart"/>
      <w:r w:rsidR="003958D7" w:rsidRPr="003958D7">
        <w:rPr>
          <w:rFonts w:eastAsiaTheme="minorHAnsi"/>
          <w:lang w:val="en-GB"/>
        </w:rPr>
        <w:t>Alanda</w:t>
      </w:r>
      <w:proofErr w:type="spellEnd"/>
      <w:r w:rsidR="003958D7" w:rsidRPr="003958D7">
        <w:rPr>
          <w:rFonts w:eastAsiaTheme="minorHAnsi"/>
          <w:lang w:val="en-GB"/>
        </w:rPr>
        <w:t xml:space="preserve">, A., </w:t>
      </w:r>
      <w:proofErr w:type="spellStart"/>
      <w:r w:rsidR="003958D7" w:rsidRPr="003958D7">
        <w:rPr>
          <w:rFonts w:eastAsiaTheme="minorHAnsi"/>
          <w:lang w:val="en-GB"/>
        </w:rPr>
        <w:t>Mooduto</w:t>
      </w:r>
      <w:proofErr w:type="spellEnd"/>
      <w:r w:rsidR="003958D7" w:rsidRPr="003958D7">
        <w:rPr>
          <w:rFonts w:eastAsiaTheme="minorHAnsi"/>
          <w:lang w:val="en-GB"/>
        </w:rPr>
        <w:t xml:space="preserve">, H.A., </w:t>
      </w:r>
      <w:proofErr w:type="spellStart"/>
      <w:r w:rsidR="003958D7" w:rsidRPr="003958D7">
        <w:rPr>
          <w:rFonts w:eastAsiaTheme="minorHAnsi"/>
          <w:lang w:val="en-GB"/>
        </w:rPr>
        <w:t>Amnur</w:t>
      </w:r>
      <w:proofErr w:type="spellEnd"/>
      <w:r w:rsidR="003958D7" w:rsidRPr="003958D7">
        <w:rPr>
          <w:rFonts w:eastAsiaTheme="minorHAnsi"/>
          <w:lang w:val="en-GB"/>
        </w:rPr>
        <w:t xml:space="preserve">, H., and </w:t>
      </w:r>
      <w:proofErr w:type="spellStart"/>
      <w:r w:rsidR="003958D7" w:rsidRPr="003958D7">
        <w:rPr>
          <w:rFonts w:eastAsiaTheme="minorHAnsi"/>
          <w:lang w:val="en-GB"/>
        </w:rPr>
        <w:t>Fadhel</w:t>
      </w:r>
      <w:proofErr w:type="spellEnd"/>
      <w:r w:rsidR="003958D7" w:rsidRPr="003958D7">
        <w:rPr>
          <w:rFonts w:eastAsiaTheme="minorHAnsi"/>
          <w:lang w:val="en-GB"/>
        </w:rPr>
        <w:t xml:space="preserve">, M. (2025) ‘Scaling Kubernetes Architectures for High Availability in Cloud’, in </w:t>
      </w:r>
      <w:r w:rsidR="003958D7" w:rsidRPr="003958D7">
        <w:rPr>
          <w:rFonts w:eastAsiaTheme="minorHAnsi"/>
          <w:i/>
          <w:iCs/>
          <w:lang w:val="en-GB"/>
        </w:rPr>
        <w:t>2025 International Conference on Computer Sciences, Engineering, and Technology Innovation (</w:t>
      </w:r>
      <w:proofErr w:type="spellStart"/>
      <w:r w:rsidR="003958D7" w:rsidRPr="003958D7">
        <w:rPr>
          <w:rFonts w:eastAsiaTheme="minorHAnsi"/>
          <w:i/>
          <w:iCs/>
          <w:lang w:val="en-GB"/>
        </w:rPr>
        <w:t>ICoCSETI</w:t>
      </w:r>
      <w:proofErr w:type="spellEnd"/>
      <w:r w:rsidR="003958D7" w:rsidRPr="003958D7">
        <w:rPr>
          <w:rFonts w:eastAsiaTheme="minorHAnsi"/>
          <w:i/>
          <w:iCs/>
          <w:lang w:val="en-GB"/>
        </w:rPr>
        <w:t>)</w:t>
      </w:r>
      <w:r w:rsidR="003958D7" w:rsidRPr="003958D7">
        <w:rPr>
          <w:rFonts w:eastAsiaTheme="minorHAnsi"/>
          <w:lang w:val="en-GB"/>
        </w:rPr>
        <w:t>, Presented at the 2025 International Conference on Computer Sciences, Engineering, and Technology Innovation (</w:t>
      </w:r>
      <w:proofErr w:type="spellStart"/>
      <w:r w:rsidR="003958D7" w:rsidRPr="003958D7">
        <w:rPr>
          <w:rFonts w:eastAsiaTheme="minorHAnsi"/>
          <w:lang w:val="en-GB"/>
        </w:rPr>
        <w:t>ICoCSETI</w:t>
      </w:r>
      <w:proofErr w:type="spellEnd"/>
      <w:r w:rsidR="003958D7" w:rsidRPr="003958D7">
        <w:rPr>
          <w:rFonts w:eastAsiaTheme="minorHAnsi"/>
          <w:lang w:val="en-GB"/>
        </w:rPr>
        <w:t>), Jakarta, Indonesia: IEEE, 818–823, available: https://doi.org/10.1109/ICoCSETI63724.2025.11020084.</w:t>
      </w:r>
    </w:p>
    <w:p w14:paraId="520B90C8"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Alyahya</w:t>
      </w:r>
      <w:proofErr w:type="spellEnd"/>
      <w:r w:rsidRPr="003958D7">
        <w:rPr>
          <w:rFonts w:eastAsiaTheme="minorHAnsi"/>
          <w:lang w:val="en-GB"/>
        </w:rPr>
        <w:t xml:space="preserve">, A., Tipper, D., and </w:t>
      </w:r>
      <w:proofErr w:type="spellStart"/>
      <w:r w:rsidRPr="003958D7">
        <w:rPr>
          <w:rFonts w:eastAsiaTheme="minorHAnsi"/>
          <w:lang w:val="en-GB"/>
        </w:rPr>
        <w:t>Babay</w:t>
      </w:r>
      <w:proofErr w:type="spellEnd"/>
      <w:r w:rsidRPr="003958D7">
        <w:rPr>
          <w:rFonts w:eastAsiaTheme="minorHAnsi"/>
          <w:lang w:val="en-GB"/>
        </w:rPr>
        <w:t xml:space="preserve">, A. (2025) ‘Availability and Cost Analysis of Network-Attack-Resilient Byzantine Fault Tolerant Systems’, </w:t>
      </w:r>
      <w:r w:rsidRPr="003958D7">
        <w:rPr>
          <w:rFonts w:eastAsiaTheme="minorHAnsi"/>
          <w:i/>
          <w:iCs/>
          <w:lang w:val="en-GB"/>
        </w:rPr>
        <w:t>IEEE Transactions on Network and Service Management</w:t>
      </w:r>
      <w:r w:rsidRPr="003958D7">
        <w:rPr>
          <w:rFonts w:eastAsiaTheme="minorHAnsi"/>
          <w:lang w:val="en-GB"/>
        </w:rPr>
        <w:t>, 22(5), 3895–3908, available: https://doi.org/10.1109/TNSM.2025.3589936.</w:t>
      </w:r>
    </w:p>
    <w:p w14:paraId="20BE29BA" w14:textId="77777777" w:rsidR="003958D7" w:rsidRPr="003958D7" w:rsidRDefault="003958D7" w:rsidP="003958D7">
      <w:pPr>
        <w:pStyle w:val="Bibliography"/>
        <w:rPr>
          <w:rFonts w:eastAsiaTheme="minorHAnsi"/>
          <w:lang w:val="en-GB"/>
        </w:rPr>
      </w:pPr>
      <w:r w:rsidRPr="003958D7">
        <w:rPr>
          <w:rFonts w:eastAsiaTheme="minorHAnsi"/>
          <w:lang w:val="en-GB"/>
        </w:rPr>
        <w:t xml:space="preserve">Angela Dawn Lawson (2020) </w:t>
      </w:r>
      <w:r w:rsidRPr="003958D7">
        <w:rPr>
          <w:rFonts w:eastAsiaTheme="minorHAnsi"/>
          <w:i/>
          <w:iCs/>
          <w:lang w:val="en-GB"/>
        </w:rPr>
        <w:t>Deploying the Right Technology- a Framework for Digital Strategy and Selection at the United States Postal Service to Shape the Future of Work</w:t>
      </w:r>
      <w:r w:rsidRPr="003958D7">
        <w:rPr>
          <w:rFonts w:eastAsiaTheme="minorHAnsi"/>
          <w:lang w:val="en-GB"/>
        </w:rPr>
        <w:t>, Thesis.</w:t>
      </w:r>
    </w:p>
    <w:p w14:paraId="3A53974B"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Armbrust</w:t>
      </w:r>
      <w:proofErr w:type="spellEnd"/>
      <w:r w:rsidRPr="003958D7">
        <w:rPr>
          <w:rFonts w:eastAsiaTheme="minorHAnsi"/>
          <w:lang w:val="en-GB"/>
        </w:rPr>
        <w:t xml:space="preserve">, M., Fox, A., Griffith, R., Joseph, A.D., Katz, R.H., </w:t>
      </w:r>
      <w:proofErr w:type="spellStart"/>
      <w:r w:rsidRPr="003958D7">
        <w:rPr>
          <w:rFonts w:eastAsiaTheme="minorHAnsi"/>
          <w:lang w:val="en-GB"/>
        </w:rPr>
        <w:t>Konwinski</w:t>
      </w:r>
      <w:proofErr w:type="spellEnd"/>
      <w:r w:rsidRPr="003958D7">
        <w:rPr>
          <w:rFonts w:eastAsiaTheme="minorHAnsi"/>
          <w:lang w:val="en-GB"/>
        </w:rPr>
        <w:t xml:space="preserve">, A., Lee, G., Patterson, D.A., </w:t>
      </w:r>
      <w:proofErr w:type="spellStart"/>
      <w:r w:rsidRPr="003958D7">
        <w:rPr>
          <w:rFonts w:eastAsiaTheme="minorHAnsi"/>
          <w:lang w:val="en-GB"/>
        </w:rPr>
        <w:t>Rabkin</w:t>
      </w:r>
      <w:proofErr w:type="spellEnd"/>
      <w:r w:rsidRPr="003958D7">
        <w:rPr>
          <w:rFonts w:eastAsiaTheme="minorHAnsi"/>
          <w:lang w:val="en-GB"/>
        </w:rPr>
        <w:t xml:space="preserve">, A., </w:t>
      </w:r>
      <w:proofErr w:type="spellStart"/>
      <w:r w:rsidRPr="003958D7">
        <w:rPr>
          <w:rFonts w:eastAsiaTheme="minorHAnsi"/>
          <w:lang w:val="en-GB"/>
        </w:rPr>
        <w:t>Stoica</w:t>
      </w:r>
      <w:proofErr w:type="spellEnd"/>
      <w:r w:rsidRPr="003958D7">
        <w:rPr>
          <w:rFonts w:eastAsiaTheme="minorHAnsi"/>
          <w:lang w:val="en-GB"/>
        </w:rPr>
        <w:t xml:space="preserve">, I., and </w:t>
      </w:r>
      <w:proofErr w:type="spellStart"/>
      <w:r w:rsidRPr="003958D7">
        <w:rPr>
          <w:rFonts w:eastAsiaTheme="minorHAnsi"/>
          <w:lang w:val="en-GB"/>
        </w:rPr>
        <w:t>Zaharia</w:t>
      </w:r>
      <w:proofErr w:type="spellEnd"/>
      <w:r w:rsidRPr="003958D7">
        <w:rPr>
          <w:rFonts w:eastAsiaTheme="minorHAnsi"/>
          <w:lang w:val="en-GB"/>
        </w:rPr>
        <w:t xml:space="preserve">, M. (2009) </w:t>
      </w:r>
      <w:r w:rsidRPr="003958D7">
        <w:rPr>
          <w:rFonts w:eastAsiaTheme="minorHAnsi"/>
          <w:i/>
          <w:iCs/>
          <w:lang w:val="en-GB"/>
        </w:rPr>
        <w:t>Above the Clouds: A Berkeley View of Cloud Computing</w:t>
      </w:r>
      <w:r w:rsidRPr="003958D7">
        <w:rPr>
          <w:rFonts w:eastAsiaTheme="minorHAnsi"/>
          <w:lang w:val="en-GB"/>
        </w:rPr>
        <w:t>, University of California at Berkeley.</w:t>
      </w:r>
    </w:p>
    <w:p w14:paraId="33DFE01A" w14:textId="77777777" w:rsidR="003958D7" w:rsidRPr="003958D7" w:rsidRDefault="003958D7" w:rsidP="003958D7">
      <w:pPr>
        <w:pStyle w:val="Bibliography"/>
        <w:rPr>
          <w:rFonts w:eastAsiaTheme="minorHAnsi"/>
          <w:lang w:val="en-GB"/>
        </w:rPr>
      </w:pPr>
      <w:r w:rsidRPr="003958D7">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2EA526B4"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Callou</w:t>
      </w:r>
      <w:proofErr w:type="spellEnd"/>
      <w:r w:rsidRPr="003958D7">
        <w:rPr>
          <w:rFonts w:eastAsiaTheme="minorHAnsi"/>
          <w:lang w:val="en-GB"/>
        </w:rPr>
        <w:t xml:space="preserve">, G. and Vieira, M. (2024) ‘Availability and Performance Analysis of Cloud Services’, in </w:t>
      </w:r>
      <w:r w:rsidRPr="003958D7">
        <w:rPr>
          <w:rFonts w:eastAsiaTheme="minorHAnsi"/>
          <w:i/>
          <w:iCs/>
          <w:lang w:val="en-GB"/>
        </w:rPr>
        <w:t>Proceedings of the 13th Latin-American Symposium on Dependable and Secure Computing</w:t>
      </w:r>
      <w:r w:rsidRPr="003958D7">
        <w:rPr>
          <w:rFonts w:eastAsiaTheme="minorHAnsi"/>
          <w:lang w:val="en-GB"/>
        </w:rPr>
        <w:t>, Presented at the LADC 2024: 13th Latin-American Symposium on Dependable and Secure Computing, Recife Brazil: ACM, 262–271, available: https://doi.org/10.1145/3697090.3697105.</w:t>
      </w:r>
    </w:p>
    <w:p w14:paraId="10CA9864" w14:textId="77777777" w:rsidR="003958D7" w:rsidRPr="003958D7" w:rsidRDefault="003958D7" w:rsidP="003958D7">
      <w:pPr>
        <w:pStyle w:val="Bibliography"/>
        <w:rPr>
          <w:rFonts w:eastAsiaTheme="minorHAnsi"/>
          <w:lang w:val="en-GB"/>
        </w:rPr>
      </w:pPr>
      <w:r w:rsidRPr="003958D7">
        <w:rPr>
          <w:rFonts w:eastAsiaTheme="minorHAnsi"/>
          <w:lang w:val="en-GB"/>
        </w:rPr>
        <w:t xml:space="preserve">Choudhary, S.K. (2025) ‘IMPLEMENTING EVENT-DRIVEN ARCHITECTURE FOR REAL-TIME DATA INTEGRATION IN CLOUD ENVIRONMENTS’, </w:t>
      </w:r>
      <w:r w:rsidRPr="003958D7">
        <w:rPr>
          <w:rFonts w:eastAsiaTheme="minorHAnsi"/>
          <w:i/>
          <w:iCs/>
          <w:lang w:val="en-GB"/>
        </w:rPr>
        <w:t>INTERNATIONAL JOURNAL OF COMPUTER ENGINEERING AND TECHNOLOGY</w:t>
      </w:r>
      <w:r w:rsidRPr="003958D7">
        <w:rPr>
          <w:rFonts w:eastAsiaTheme="minorHAnsi"/>
          <w:lang w:val="en-GB"/>
        </w:rPr>
        <w:t>, 16(1), 1535–1552, available: https://doi.org/10.34218/IJCET_16_01_113.</w:t>
      </w:r>
    </w:p>
    <w:p w14:paraId="4744F55E" w14:textId="77777777" w:rsidR="003958D7" w:rsidRPr="003958D7" w:rsidRDefault="003958D7" w:rsidP="003958D7">
      <w:pPr>
        <w:pStyle w:val="Bibliography"/>
        <w:rPr>
          <w:rFonts w:eastAsiaTheme="minorHAnsi"/>
          <w:lang w:val="en-GB"/>
        </w:rPr>
      </w:pPr>
      <w:r w:rsidRPr="003958D7">
        <w:rPr>
          <w:rFonts w:eastAsiaTheme="minorHAnsi"/>
          <w:lang w:val="en-GB"/>
        </w:rPr>
        <w:t xml:space="preserve">Costa, A.B. and Brito, M.A. (2022) ‘Enterprise Architecture Management : Constant maintenance and updating of the Enterprise Architecture’, in </w:t>
      </w:r>
      <w:r w:rsidRPr="003958D7">
        <w:rPr>
          <w:rFonts w:eastAsiaTheme="minorHAnsi"/>
          <w:i/>
          <w:iCs/>
          <w:lang w:val="en-GB"/>
        </w:rPr>
        <w:t>2022 17th Iberian Conference on Information Systems and Technologies (CISTI)</w:t>
      </w:r>
      <w:r w:rsidRPr="003958D7">
        <w:rPr>
          <w:rFonts w:eastAsiaTheme="minorHAnsi"/>
          <w:lang w:val="en-GB"/>
        </w:rPr>
        <w:t>, Presented at the 2022 17th Iberian Conference on Information Systems and Technologies (CISTI), Madrid, Spain: IEEE, 1–5, available: https://doi.org/10.23919/CISTI54924.2022.9820068.</w:t>
      </w:r>
    </w:p>
    <w:p w14:paraId="3B85E41A" w14:textId="77777777" w:rsidR="003958D7" w:rsidRPr="003958D7" w:rsidRDefault="003958D7" w:rsidP="003958D7">
      <w:pPr>
        <w:pStyle w:val="Bibliography"/>
        <w:rPr>
          <w:rFonts w:eastAsiaTheme="minorHAnsi"/>
          <w:lang w:val="en-GB"/>
        </w:rPr>
      </w:pPr>
      <w:r w:rsidRPr="003958D7">
        <w:rPr>
          <w:rFonts w:eastAsiaTheme="minorHAnsi"/>
          <w:lang w:val="en-GB"/>
        </w:rPr>
        <w:t>Deng, L. (2026) ‘LMID: A Comprehensive Multimodal Dataset for Failure Prediction in Cloud Computing Systems’.</w:t>
      </w:r>
    </w:p>
    <w:p w14:paraId="1A8C81D4"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Erdogmus</w:t>
      </w:r>
      <w:proofErr w:type="spellEnd"/>
      <w:r w:rsidRPr="003958D7">
        <w:rPr>
          <w:rFonts w:eastAsiaTheme="minorHAnsi"/>
          <w:lang w:val="en-GB"/>
        </w:rPr>
        <w:t xml:space="preserve">, H. (2009) ‘Cloud Computing: Does Nirvana Hide behind the Nebula?’, </w:t>
      </w:r>
      <w:r w:rsidRPr="003958D7">
        <w:rPr>
          <w:rFonts w:eastAsiaTheme="minorHAnsi"/>
          <w:i/>
          <w:iCs/>
          <w:lang w:val="en-GB"/>
        </w:rPr>
        <w:t>IEEE Software</w:t>
      </w:r>
      <w:r w:rsidRPr="003958D7">
        <w:rPr>
          <w:rFonts w:eastAsiaTheme="minorHAnsi"/>
          <w:lang w:val="en-GB"/>
        </w:rPr>
        <w:t>, 26(2), 4–6, available: https://doi.org/10.1109/MS.2009.31.</w:t>
      </w:r>
    </w:p>
    <w:p w14:paraId="1B5D6754" w14:textId="77777777" w:rsidR="003958D7" w:rsidRPr="003958D7" w:rsidRDefault="003958D7" w:rsidP="003958D7">
      <w:pPr>
        <w:pStyle w:val="Bibliography"/>
        <w:rPr>
          <w:rFonts w:eastAsiaTheme="minorHAnsi"/>
          <w:lang w:val="en-GB"/>
        </w:rPr>
      </w:pPr>
      <w:r w:rsidRPr="003958D7">
        <w:rPr>
          <w:rFonts w:eastAsiaTheme="minorHAnsi"/>
          <w:lang w:val="en-GB"/>
        </w:rPr>
        <w:t xml:space="preserve">Evans, E. (2004) </w:t>
      </w:r>
      <w:r w:rsidRPr="003958D7">
        <w:rPr>
          <w:rFonts w:eastAsiaTheme="minorHAnsi"/>
          <w:i/>
          <w:iCs/>
          <w:lang w:val="en-GB"/>
        </w:rPr>
        <w:t>Domain-Driven Design: Tackling Complexity in the Heart of Software</w:t>
      </w:r>
      <w:r w:rsidRPr="003958D7">
        <w:rPr>
          <w:rFonts w:eastAsiaTheme="minorHAnsi"/>
          <w:lang w:val="en-GB"/>
        </w:rPr>
        <w:t>, Boston: Addison-Wesley.</w:t>
      </w:r>
    </w:p>
    <w:p w14:paraId="6951B5AA"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lastRenderedPageBreak/>
        <w:t>Ezzeddine</w:t>
      </w:r>
      <w:proofErr w:type="spellEnd"/>
      <w:r w:rsidRPr="003958D7">
        <w:rPr>
          <w:rFonts w:eastAsiaTheme="minorHAnsi"/>
          <w:lang w:val="en-GB"/>
        </w:rPr>
        <w:t xml:space="preserve">, M., </w:t>
      </w:r>
      <w:proofErr w:type="spellStart"/>
      <w:r w:rsidRPr="003958D7">
        <w:rPr>
          <w:rFonts w:eastAsiaTheme="minorHAnsi"/>
          <w:lang w:val="en-GB"/>
        </w:rPr>
        <w:t>Tauvel</w:t>
      </w:r>
      <w:proofErr w:type="spellEnd"/>
      <w:r w:rsidRPr="003958D7">
        <w:rPr>
          <w:rFonts w:eastAsiaTheme="minorHAnsi"/>
          <w:lang w:val="en-GB"/>
        </w:rPr>
        <w:t xml:space="preserve">, S., </w:t>
      </w:r>
      <w:proofErr w:type="spellStart"/>
      <w:r w:rsidRPr="003958D7">
        <w:rPr>
          <w:rFonts w:eastAsiaTheme="minorHAnsi"/>
          <w:lang w:val="en-GB"/>
        </w:rPr>
        <w:t>Baude</w:t>
      </w:r>
      <w:proofErr w:type="spellEnd"/>
      <w:r w:rsidRPr="003958D7">
        <w:rPr>
          <w:rFonts w:eastAsiaTheme="minorHAnsi"/>
          <w:lang w:val="en-GB"/>
        </w:rPr>
        <w:t xml:space="preserve">, F., and Huer, F. (2021) ‘On The Design of SLA-Aware and Cost-Efficient Event Driven Microservices’, in </w:t>
      </w:r>
      <w:r w:rsidRPr="003958D7">
        <w:rPr>
          <w:rFonts w:eastAsiaTheme="minorHAnsi"/>
          <w:i/>
          <w:iCs/>
          <w:lang w:val="en-GB"/>
        </w:rPr>
        <w:t>Proceedings of the Seventh International Workshop on Container Technologies and Container Clouds</w:t>
      </w:r>
      <w:r w:rsidRPr="003958D7">
        <w:rPr>
          <w:rFonts w:eastAsiaTheme="minorHAnsi"/>
          <w:lang w:val="en-GB"/>
        </w:rPr>
        <w:t>, Presented at the Middleware ’21: 22nd International Middleware Conference, Virtual Event Canada: ACM, 25–30, available: https://doi.org/10.1145/3493649.3493657.</w:t>
      </w:r>
    </w:p>
    <w:p w14:paraId="7EB324C7" w14:textId="77777777" w:rsidR="003958D7" w:rsidRPr="003958D7" w:rsidRDefault="003958D7" w:rsidP="003958D7">
      <w:pPr>
        <w:pStyle w:val="Bibliography"/>
        <w:rPr>
          <w:rFonts w:eastAsiaTheme="minorHAnsi"/>
          <w:lang w:val="en-GB"/>
        </w:rPr>
      </w:pPr>
      <w:r w:rsidRPr="003958D7">
        <w:rPr>
          <w:rFonts w:eastAsiaTheme="minorHAnsi"/>
          <w:lang w:val="en-GB"/>
        </w:rPr>
        <w:t xml:space="preserve">Florian Springer and Christoph </w:t>
      </w:r>
      <w:proofErr w:type="spellStart"/>
      <w:r w:rsidRPr="003958D7">
        <w:rPr>
          <w:rFonts w:eastAsiaTheme="minorHAnsi"/>
          <w:lang w:val="en-GB"/>
        </w:rPr>
        <w:t>Emmersberger</w:t>
      </w:r>
      <w:proofErr w:type="spellEnd"/>
      <w:r w:rsidRPr="003958D7">
        <w:rPr>
          <w:rFonts w:eastAsiaTheme="minorHAnsi"/>
          <w:lang w:val="en-GB"/>
        </w:rPr>
        <w:t xml:space="preserve"> (2008) </w:t>
      </w:r>
      <w:r w:rsidRPr="003958D7">
        <w:rPr>
          <w:rFonts w:eastAsiaTheme="minorHAnsi"/>
          <w:i/>
          <w:iCs/>
          <w:lang w:val="en-GB"/>
        </w:rPr>
        <w:t>Event Driven Business Process Management Taking the Example of Deutsche Post AG: An Evaluation of the Approach of Oracle and the SOPERA Open Source SOA Framework</w:t>
      </w:r>
      <w:r w:rsidRPr="003958D7">
        <w:rPr>
          <w:rFonts w:eastAsiaTheme="minorHAnsi"/>
          <w:lang w:val="en-GB"/>
        </w:rPr>
        <w:t>, Diploma Thesis.</w:t>
      </w:r>
    </w:p>
    <w:p w14:paraId="3996E752" w14:textId="77777777" w:rsidR="003958D7" w:rsidRPr="003958D7" w:rsidRDefault="003958D7" w:rsidP="003958D7">
      <w:pPr>
        <w:pStyle w:val="Bibliography"/>
        <w:rPr>
          <w:rFonts w:eastAsiaTheme="minorHAnsi"/>
          <w:lang w:val="en-GB"/>
        </w:rPr>
      </w:pPr>
      <w:r w:rsidRPr="003958D7">
        <w:rPr>
          <w:rFonts w:eastAsiaTheme="minorHAnsi"/>
          <w:lang w:val="en-GB"/>
        </w:rPr>
        <w:t xml:space="preserve">Ghosh, A. (2025) ‘Transforming Enterprise Systems through Event-Driven Architecture: Implementation, Benefits, and Future Trends’, </w:t>
      </w:r>
      <w:r w:rsidRPr="003958D7">
        <w:rPr>
          <w:rFonts w:eastAsiaTheme="minorHAnsi"/>
          <w:i/>
          <w:iCs/>
          <w:lang w:val="en-GB"/>
        </w:rPr>
        <w:t>International Journal of Scientific Research in Computer Science, Engineering and Information Technology</w:t>
      </w:r>
      <w:r w:rsidRPr="003958D7">
        <w:rPr>
          <w:rFonts w:eastAsiaTheme="minorHAnsi"/>
          <w:lang w:val="en-GB"/>
        </w:rPr>
        <w:t>, 11(1), 3507–3514, available: https://doi.org/10.32628/CSEIT251112347.</w:t>
      </w:r>
    </w:p>
    <w:p w14:paraId="6D350689"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Gulisano</w:t>
      </w:r>
      <w:proofErr w:type="spellEnd"/>
      <w:r w:rsidRPr="003958D7">
        <w:rPr>
          <w:rFonts w:eastAsiaTheme="minorHAnsi"/>
          <w:lang w:val="en-GB"/>
        </w:rPr>
        <w:t xml:space="preserve">, V. and </w:t>
      </w:r>
      <w:proofErr w:type="spellStart"/>
      <w:r w:rsidRPr="003958D7">
        <w:rPr>
          <w:rFonts w:eastAsiaTheme="minorHAnsi"/>
          <w:lang w:val="en-GB"/>
        </w:rPr>
        <w:t>Margara</w:t>
      </w:r>
      <w:proofErr w:type="spellEnd"/>
      <w:r w:rsidRPr="003958D7">
        <w:rPr>
          <w:rFonts w:eastAsiaTheme="minorHAnsi"/>
          <w:lang w:val="en-GB"/>
        </w:rPr>
        <w:t xml:space="preserve">, A. (2024) ‘Aggregates are all you need (to bridge stream processing and Complex Event Recognition)’, in </w:t>
      </w:r>
      <w:r w:rsidRPr="003958D7">
        <w:rPr>
          <w:rFonts w:eastAsiaTheme="minorHAnsi"/>
          <w:i/>
          <w:iCs/>
          <w:lang w:val="en-GB"/>
        </w:rPr>
        <w:t>Proceedings of the 18th ACM International Conference on Distributed and Event-Based Systems</w:t>
      </w:r>
      <w:r w:rsidRPr="003958D7">
        <w:rPr>
          <w:rFonts w:eastAsiaTheme="minorHAnsi"/>
          <w:lang w:val="en-GB"/>
        </w:rPr>
        <w:t>, Presented at the DEBS ’24: The 18th ACM International Conference on Distributed and Event-based Systems, Villeurbanne France: ACM, 66–77, available: https://doi.org/10.1145/3629104.3666032.</w:t>
      </w:r>
    </w:p>
    <w:p w14:paraId="26489621" w14:textId="77777777" w:rsidR="003958D7" w:rsidRPr="003958D7" w:rsidRDefault="003958D7" w:rsidP="003958D7">
      <w:pPr>
        <w:pStyle w:val="Bibliography"/>
        <w:rPr>
          <w:rFonts w:eastAsiaTheme="minorHAnsi"/>
          <w:lang w:val="en-GB"/>
        </w:rPr>
      </w:pPr>
      <w:r w:rsidRPr="003958D7">
        <w:rPr>
          <w:rFonts w:eastAsiaTheme="minorHAnsi"/>
          <w:lang w:val="en-GB"/>
        </w:rPr>
        <w:t xml:space="preserve">Hassel, A. and </w:t>
      </w:r>
      <w:proofErr w:type="spellStart"/>
      <w:r w:rsidRPr="003958D7">
        <w:rPr>
          <w:rFonts w:eastAsiaTheme="minorHAnsi"/>
          <w:lang w:val="en-GB"/>
        </w:rPr>
        <w:t>Sieker</w:t>
      </w:r>
      <w:proofErr w:type="spellEnd"/>
      <w:r w:rsidRPr="003958D7">
        <w:rPr>
          <w:rFonts w:eastAsiaTheme="minorHAnsi"/>
          <w:lang w:val="en-GB"/>
        </w:rPr>
        <w:t xml:space="preserve">, F. (2022) ‘The platform effect: How Amazon changed work in logistics in Germany, the United States and the United Kingdom’, </w:t>
      </w:r>
      <w:r w:rsidRPr="003958D7">
        <w:rPr>
          <w:rFonts w:eastAsiaTheme="minorHAnsi"/>
          <w:i/>
          <w:iCs/>
          <w:lang w:val="en-GB"/>
        </w:rPr>
        <w:t>European Journal of Industrial Relations</w:t>
      </w:r>
      <w:r w:rsidRPr="003958D7">
        <w:rPr>
          <w:rFonts w:eastAsiaTheme="minorHAnsi"/>
          <w:lang w:val="en-GB"/>
        </w:rPr>
        <w:t>, 28(3), 363–382, available: https://doi.org/10.1177/09596801221082456.</w:t>
      </w:r>
    </w:p>
    <w:p w14:paraId="49B43A3E"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Hippchen</w:t>
      </w:r>
      <w:proofErr w:type="spellEnd"/>
      <w:r w:rsidRPr="003958D7">
        <w:rPr>
          <w:rFonts w:eastAsiaTheme="minorHAnsi"/>
          <w:lang w:val="en-GB"/>
        </w:rPr>
        <w:t xml:space="preserve">, B., </w:t>
      </w:r>
      <w:proofErr w:type="spellStart"/>
      <w:r w:rsidRPr="003958D7">
        <w:rPr>
          <w:rFonts w:eastAsiaTheme="minorHAnsi"/>
          <w:lang w:val="en-GB"/>
        </w:rPr>
        <w:t>Giessler</w:t>
      </w:r>
      <w:proofErr w:type="spellEnd"/>
      <w:r w:rsidRPr="003958D7">
        <w:rPr>
          <w:rFonts w:eastAsiaTheme="minorHAnsi"/>
          <w:lang w:val="en-GB"/>
        </w:rPr>
        <w:t xml:space="preserve">, P., </w:t>
      </w:r>
      <w:proofErr w:type="spellStart"/>
      <w:r w:rsidRPr="003958D7">
        <w:rPr>
          <w:rFonts w:eastAsiaTheme="minorHAnsi"/>
          <w:lang w:val="en-GB"/>
        </w:rPr>
        <w:t>Steinegger</w:t>
      </w:r>
      <w:proofErr w:type="spellEnd"/>
      <w:r w:rsidRPr="003958D7">
        <w:rPr>
          <w:rFonts w:eastAsiaTheme="minorHAnsi"/>
          <w:lang w:val="en-GB"/>
        </w:rPr>
        <w:t xml:space="preserve">, R.H., Schneider, M., and </w:t>
      </w:r>
      <w:proofErr w:type="spellStart"/>
      <w:r w:rsidRPr="003958D7">
        <w:rPr>
          <w:rFonts w:eastAsiaTheme="minorHAnsi"/>
          <w:lang w:val="en-GB"/>
        </w:rPr>
        <w:t>Abeck</w:t>
      </w:r>
      <w:proofErr w:type="spellEnd"/>
      <w:r w:rsidRPr="003958D7">
        <w:rPr>
          <w:rFonts w:eastAsiaTheme="minorHAnsi"/>
          <w:lang w:val="en-GB"/>
        </w:rPr>
        <w:t>, S. (2017) ‘Designing Microservice-Based Applications by Using a Domain-Driven Design Approach’.</w:t>
      </w:r>
    </w:p>
    <w:p w14:paraId="222B3697"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Hongyu</w:t>
      </w:r>
      <w:proofErr w:type="spellEnd"/>
      <w:r w:rsidRPr="003958D7">
        <w:rPr>
          <w:rFonts w:eastAsiaTheme="minorHAnsi"/>
          <w:lang w:val="en-GB"/>
        </w:rPr>
        <w:t xml:space="preserve">, Y. and </w:t>
      </w:r>
      <w:proofErr w:type="spellStart"/>
      <w:r w:rsidRPr="003958D7">
        <w:rPr>
          <w:rFonts w:eastAsiaTheme="minorHAnsi"/>
          <w:lang w:val="en-GB"/>
        </w:rPr>
        <w:t>Anming</w:t>
      </w:r>
      <w:proofErr w:type="spellEnd"/>
      <w:r w:rsidRPr="003958D7">
        <w:rPr>
          <w:rFonts w:eastAsiaTheme="minorHAnsi"/>
          <w:lang w:val="en-GB"/>
        </w:rPr>
        <w:t xml:space="preserve">, W. (2023) ‘Migrating from Monolithic Applications to Cloud Native Applications’, in </w:t>
      </w:r>
      <w:r w:rsidRPr="003958D7">
        <w:rPr>
          <w:rFonts w:eastAsiaTheme="minorHAnsi"/>
          <w:i/>
          <w:iCs/>
          <w:lang w:val="en-GB"/>
        </w:rPr>
        <w:t>2023 8th International Conference on Computer and Communication Systems (ICCCS)</w:t>
      </w:r>
      <w:r w:rsidRPr="003958D7">
        <w:rPr>
          <w:rFonts w:eastAsiaTheme="minorHAnsi"/>
          <w:lang w:val="en-GB"/>
        </w:rPr>
        <w:t>, Presented at the 2023 8th International Conference on Computer and Communication Systems (ICCCS), Guangzhou, China: IEEE, 775–779, available: https://doi.org/10.1109/ICCCS57501.2023.10150977.</w:t>
      </w:r>
    </w:p>
    <w:p w14:paraId="6ED9FF11"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Ijsrset</w:t>
      </w:r>
      <w:proofErr w:type="spellEnd"/>
      <w:r w:rsidRPr="003958D7">
        <w:rPr>
          <w:rFonts w:eastAsiaTheme="minorHAnsi"/>
          <w:lang w:val="en-GB"/>
        </w:rPr>
        <w:t xml:space="preserve"> and </w:t>
      </w:r>
      <w:proofErr w:type="spellStart"/>
      <w:r w:rsidRPr="003958D7">
        <w:rPr>
          <w:rFonts w:eastAsiaTheme="minorHAnsi"/>
          <w:lang w:val="en-GB"/>
        </w:rPr>
        <w:t>Dr.</w:t>
      </w:r>
      <w:proofErr w:type="spellEnd"/>
      <w:r w:rsidRPr="003958D7">
        <w:rPr>
          <w:rFonts w:eastAsiaTheme="minorHAnsi"/>
          <w:lang w:val="en-GB"/>
        </w:rPr>
        <w:t xml:space="preserve"> </w:t>
      </w:r>
      <w:proofErr w:type="spellStart"/>
      <w:r w:rsidRPr="003958D7">
        <w:rPr>
          <w:rFonts w:eastAsiaTheme="minorHAnsi"/>
          <w:lang w:val="en-GB"/>
        </w:rPr>
        <w:t>Susheel</w:t>
      </w:r>
      <w:proofErr w:type="spellEnd"/>
      <w:r w:rsidRPr="003958D7">
        <w:rPr>
          <w:rFonts w:eastAsiaTheme="minorHAnsi"/>
          <w:lang w:val="en-GB"/>
        </w:rPr>
        <w:t xml:space="preserve"> Kumar Tiwari (2024) ‘International Journal of Scientific Research in Science, Engineering and Technology’, </w:t>
      </w:r>
      <w:r w:rsidRPr="003958D7">
        <w:rPr>
          <w:rFonts w:eastAsiaTheme="minorHAnsi"/>
          <w:i/>
          <w:iCs/>
          <w:lang w:val="en-GB"/>
        </w:rPr>
        <w:t>International Journal of Scientific Research in Science Engineering and Technology</w:t>
      </w:r>
      <w:r w:rsidRPr="003958D7">
        <w:rPr>
          <w:rFonts w:eastAsiaTheme="minorHAnsi"/>
          <w:lang w:val="en-GB"/>
        </w:rPr>
        <w:t>, 1(1), 1, available: https://doi.org/10.32628/IJSRSET.</w:t>
      </w:r>
    </w:p>
    <w:p w14:paraId="3C1B2291"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Ilieva</w:t>
      </w:r>
      <w:proofErr w:type="spellEnd"/>
      <w:r w:rsidRPr="003958D7">
        <w:rPr>
          <w:rFonts w:eastAsiaTheme="minorHAnsi"/>
          <w:lang w:val="en-GB"/>
        </w:rPr>
        <w:t xml:space="preserve">, D., Kolev, D., and </w:t>
      </w:r>
      <w:proofErr w:type="spellStart"/>
      <w:r w:rsidRPr="003958D7">
        <w:rPr>
          <w:rFonts w:eastAsiaTheme="minorHAnsi"/>
          <w:lang w:val="en-GB"/>
        </w:rPr>
        <w:t>Gladchenko</w:t>
      </w:r>
      <w:proofErr w:type="spellEnd"/>
      <w:r w:rsidRPr="003958D7">
        <w:rPr>
          <w:rFonts w:eastAsiaTheme="minorHAnsi"/>
          <w:lang w:val="en-GB"/>
        </w:rPr>
        <w:t xml:space="preserve">, V. (2024) ‘Investigation of the Impact of Artificial Intelligence and Automation in the Postal Services Sector Labour Market’, in </w:t>
      </w:r>
      <w:r w:rsidRPr="003958D7">
        <w:rPr>
          <w:rFonts w:eastAsiaTheme="minorHAnsi"/>
          <w:i/>
          <w:iCs/>
          <w:lang w:val="en-GB"/>
        </w:rPr>
        <w:t>2024 5th International Conference on Communications, Information, Electronic and Energy Systems (CIEES)</w:t>
      </w:r>
      <w:r w:rsidRPr="003958D7">
        <w:rPr>
          <w:rFonts w:eastAsiaTheme="minorHAnsi"/>
          <w:lang w:val="en-GB"/>
        </w:rPr>
        <w:t xml:space="preserve">, Presented at the 2024 5th International Conference on Communications, Information, Electronic and Energy Systems (CIEES), </w:t>
      </w:r>
      <w:proofErr w:type="spellStart"/>
      <w:r w:rsidRPr="003958D7">
        <w:rPr>
          <w:rFonts w:eastAsiaTheme="minorHAnsi"/>
          <w:lang w:val="en-GB"/>
        </w:rPr>
        <w:t>Veliko</w:t>
      </w:r>
      <w:proofErr w:type="spellEnd"/>
      <w:r w:rsidRPr="003958D7">
        <w:rPr>
          <w:rFonts w:eastAsiaTheme="minorHAnsi"/>
          <w:lang w:val="en-GB"/>
        </w:rPr>
        <w:t xml:space="preserve"> </w:t>
      </w:r>
      <w:proofErr w:type="spellStart"/>
      <w:r w:rsidRPr="003958D7">
        <w:rPr>
          <w:rFonts w:eastAsiaTheme="minorHAnsi"/>
          <w:lang w:val="en-GB"/>
        </w:rPr>
        <w:t>Tarnovo</w:t>
      </w:r>
      <w:proofErr w:type="spellEnd"/>
      <w:r w:rsidRPr="003958D7">
        <w:rPr>
          <w:rFonts w:eastAsiaTheme="minorHAnsi"/>
          <w:lang w:val="en-GB"/>
        </w:rPr>
        <w:t>, Bulgaria: IEEE, 1–7, available: https://doi.org/10.1109/CIEES62939.2024.10811359.</w:t>
      </w:r>
    </w:p>
    <w:p w14:paraId="7809E406" w14:textId="77777777" w:rsidR="003958D7" w:rsidRPr="003958D7" w:rsidRDefault="003958D7" w:rsidP="003958D7">
      <w:pPr>
        <w:pStyle w:val="Bibliography"/>
        <w:rPr>
          <w:rFonts w:eastAsiaTheme="minorHAnsi"/>
          <w:lang w:val="en-GB"/>
        </w:rPr>
      </w:pPr>
      <w:r w:rsidRPr="003958D7">
        <w:rPr>
          <w:rFonts w:eastAsiaTheme="minorHAnsi"/>
          <w:lang w:val="en-GB"/>
        </w:rPr>
        <w:t>International Organisation for Standardisation (2011) ‘ISO/IEC 25010 Systems and software engineering — Systems and software Quality Requirements and Evaluation (</w:t>
      </w:r>
      <w:proofErr w:type="spellStart"/>
      <w:r w:rsidRPr="003958D7">
        <w:rPr>
          <w:rFonts w:eastAsiaTheme="minorHAnsi"/>
          <w:lang w:val="en-GB"/>
        </w:rPr>
        <w:t>SQuaRE</w:t>
      </w:r>
      <w:proofErr w:type="spellEnd"/>
      <w:r w:rsidRPr="003958D7">
        <w:rPr>
          <w:rFonts w:eastAsiaTheme="minorHAnsi"/>
          <w:lang w:val="en-GB"/>
        </w:rPr>
        <w:t>) — Product quality model.’</w:t>
      </w:r>
    </w:p>
    <w:p w14:paraId="2E7DA1BB" w14:textId="77777777" w:rsidR="003958D7" w:rsidRPr="003958D7" w:rsidRDefault="003958D7" w:rsidP="003958D7">
      <w:pPr>
        <w:pStyle w:val="Bibliography"/>
        <w:rPr>
          <w:rFonts w:eastAsiaTheme="minorHAnsi"/>
          <w:lang w:val="en-GB"/>
        </w:rPr>
      </w:pPr>
      <w:r w:rsidRPr="003958D7">
        <w:rPr>
          <w:rFonts w:eastAsiaTheme="minorHAnsi"/>
          <w:lang w:val="en-GB"/>
        </w:rPr>
        <w:t>International Organisation for Standardisation (2016) ‘ISO/IEC 25023 Systems and software engineering — Systems and software Quality Requirements and Evaluation (</w:t>
      </w:r>
      <w:proofErr w:type="spellStart"/>
      <w:r w:rsidRPr="003958D7">
        <w:rPr>
          <w:rFonts w:eastAsiaTheme="minorHAnsi"/>
          <w:lang w:val="en-GB"/>
        </w:rPr>
        <w:t>SQuaRE</w:t>
      </w:r>
      <w:proofErr w:type="spellEnd"/>
      <w:r w:rsidRPr="003958D7">
        <w:rPr>
          <w:rFonts w:eastAsiaTheme="minorHAnsi"/>
          <w:lang w:val="en-GB"/>
        </w:rPr>
        <w:t>) — Measurement of system and software product quality.’</w:t>
      </w:r>
    </w:p>
    <w:p w14:paraId="24B25DF9" w14:textId="77777777" w:rsidR="003958D7" w:rsidRPr="003958D7" w:rsidRDefault="003958D7" w:rsidP="003958D7">
      <w:pPr>
        <w:pStyle w:val="Bibliography"/>
        <w:rPr>
          <w:rFonts w:eastAsiaTheme="minorHAnsi"/>
          <w:lang w:val="en-GB"/>
        </w:rPr>
      </w:pPr>
      <w:r w:rsidRPr="003958D7">
        <w:rPr>
          <w:rFonts w:eastAsiaTheme="minorHAnsi"/>
          <w:lang w:val="en-GB"/>
        </w:rPr>
        <w:lastRenderedPageBreak/>
        <w:t xml:space="preserve">Ivanov, N. and </w:t>
      </w:r>
      <w:proofErr w:type="spellStart"/>
      <w:r w:rsidRPr="003958D7">
        <w:rPr>
          <w:rFonts w:eastAsiaTheme="minorHAnsi"/>
          <w:lang w:val="en-GB"/>
        </w:rPr>
        <w:t>Tasheva</w:t>
      </w:r>
      <w:proofErr w:type="spellEnd"/>
      <w:r w:rsidRPr="003958D7">
        <w:rPr>
          <w:rFonts w:eastAsiaTheme="minorHAnsi"/>
          <w:lang w:val="en-GB"/>
        </w:rPr>
        <w:t xml:space="preserve">, A. (2021) ‘A Hot Decomposition Procedure: Operational Monolith System to Microservices’, in </w:t>
      </w:r>
      <w:r w:rsidRPr="003958D7">
        <w:rPr>
          <w:rFonts w:eastAsiaTheme="minorHAnsi"/>
          <w:i/>
          <w:iCs/>
          <w:lang w:val="en-GB"/>
        </w:rPr>
        <w:t>2021 International Conference Automatics and Informatics (ICAI)</w:t>
      </w:r>
      <w:r w:rsidRPr="003958D7">
        <w:rPr>
          <w:rFonts w:eastAsiaTheme="minorHAnsi"/>
          <w:lang w:val="en-GB"/>
        </w:rPr>
        <w:t>, Presented at the 2021 International Conference Automatics and Informatics (ICAI), Varna, Bulgaria: IEEE, 182–187, available: https://doi.org/10.1109/ICAI52893.2021.9639494.</w:t>
      </w:r>
    </w:p>
    <w:p w14:paraId="69CBE788" w14:textId="77777777" w:rsidR="003958D7" w:rsidRPr="003958D7" w:rsidRDefault="003958D7" w:rsidP="003958D7">
      <w:pPr>
        <w:pStyle w:val="Bibliography"/>
        <w:rPr>
          <w:rFonts w:eastAsiaTheme="minorHAnsi"/>
          <w:lang w:val="en-GB"/>
        </w:rPr>
      </w:pPr>
      <w:r w:rsidRPr="003958D7">
        <w:rPr>
          <w:rFonts w:eastAsiaTheme="minorHAnsi"/>
          <w:lang w:val="en-GB"/>
        </w:rPr>
        <w:t xml:space="preserve">Jovanović, B., </w:t>
      </w:r>
      <w:proofErr w:type="spellStart"/>
      <w:r w:rsidRPr="003958D7">
        <w:rPr>
          <w:rFonts w:eastAsiaTheme="minorHAnsi"/>
          <w:lang w:val="en-GB"/>
        </w:rPr>
        <w:t>Šarac</w:t>
      </w:r>
      <w:proofErr w:type="spellEnd"/>
      <w:r w:rsidRPr="003958D7">
        <w:rPr>
          <w:rFonts w:eastAsiaTheme="minorHAnsi"/>
          <w:lang w:val="en-GB"/>
        </w:rPr>
        <w:t xml:space="preserve">, D., and </w:t>
      </w:r>
      <w:proofErr w:type="spellStart"/>
      <w:r w:rsidRPr="003958D7">
        <w:rPr>
          <w:rFonts w:eastAsiaTheme="minorHAnsi"/>
          <w:lang w:val="en-GB"/>
        </w:rPr>
        <w:t>Čačić</w:t>
      </w:r>
      <w:proofErr w:type="spellEnd"/>
      <w:r w:rsidRPr="003958D7">
        <w:rPr>
          <w:rFonts w:eastAsiaTheme="minorHAnsi"/>
          <w:lang w:val="en-GB"/>
        </w:rPr>
        <w:t xml:space="preserve">, N. (2025) ‘Delphi and fuzzy TOPSIS approach for redefining the scope of postal universal service obligation’, </w:t>
      </w:r>
      <w:r w:rsidRPr="003958D7">
        <w:rPr>
          <w:rFonts w:eastAsiaTheme="minorHAnsi"/>
          <w:i/>
          <w:iCs/>
          <w:lang w:val="en-GB"/>
        </w:rPr>
        <w:t>Journal of Regulatory Economics</w:t>
      </w:r>
      <w:r w:rsidRPr="003958D7">
        <w:rPr>
          <w:rFonts w:eastAsiaTheme="minorHAnsi"/>
          <w:lang w:val="en-GB"/>
        </w:rPr>
        <w:t>, 68(1), 38–52, available: https://doi.org/10.1007/s11149-025-09489-6.</w:t>
      </w:r>
    </w:p>
    <w:p w14:paraId="4E7E3096"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Kalske</w:t>
      </w:r>
      <w:proofErr w:type="spellEnd"/>
      <w:r w:rsidRPr="003958D7">
        <w:rPr>
          <w:rFonts w:eastAsiaTheme="minorHAnsi"/>
          <w:lang w:val="en-GB"/>
        </w:rPr>
        <w:t xml:space="preserve">, M., </w:t>
      </w:r>
      <w:proofErr w:type="spellStart"/>
      <w:r w:rsidRPr="003958D7">
        <w:rPr>
          <w:rFonts w:eastAsiaTheme="minorHAnsi"/>
          <w:lang w:val="en-GB"/>
        </w:rPr>
        <w:t>Mäkitalo</w:t>
      </w:r>
      <w:proofErr w:type="spellEnd"/>
      <w:r w:rsidRPr="003958D7">
        <w:rPr>
          <w:rFonts w:eastAsiaTheme="minorHAnsi"/>
          <w:lang w:val="en-GB"/>
        </w:rPr>
        <w:t xml:space="preserve">, N., and </w:t>
      </w:r>
      <w:proofErr w:type="spellStart"/>
      <w:r w:rsidRPr="003958D7">
        <w:rPr>
          <w:rFonts w:eastAsiaTheme="minorHAnsi"/>
          <w:lang w:val="en-GB"/>
        </w:rPr>
        <w:t>Mikkonen</w:t>
      </w:r>
      <w:proofErr w:type="spellEnd"/>
      <w:r w:rsidRPr="003958D7">
        <w:rPr>
          <w:rFonts w:eastAsiaTheme="minorHAnsi"/>
          <w:lang w:val="en-GB"/>
        </w:rPr>
        <w:t xml:space="preserve">, T. (2018) ‘Challenges When Moving from Monolith to Microservice Architecture’, in </w:t>
      </w:r>
      <w:proofErr w:type="spellStart"/>
      <w:r w:rsidRPr="003958D7">
        <w:rPr>
          <w:rFonts w:eastAsiaTheme="minorHAnsi"/>
          <w:lang w:val="en-GB"/>
        </w:rPr>
        <w:t>Garrigós</w:t>
      </w:r>
      <w:proofErr w:type="spellEnd"/>
      <w:r w:rsidRPr="003958D7">
        <w:rPr>
          <w:rFonts w:eastAsiaTheme="minorHAnsi"/>
          <w:lang w:val="en-GB"/>
        </w:rPr>
        <w:t xml:space="preserve">, I. and </w:t>
      </w:r>
      <w:proofErr w:type="spellStart"/>
      <w:r w:rsidRPr="003958D7">
        <w:rPr>
          <w:rFonts w:eastAsiaTheme="minorHAnsi"/>
          <w:lang w:val="en-GB"/>
        </w:rPr>
        <w:t>Wimmer</w:t>
      </w:r>
      <w:proofErr w:type="spellEnd"/>
      <w:r w:rsidRPr="003958D7">
        <w:rPr>
          <w:rFonts w:eastAsiaTheme="minorHAnsi"/>
          <w:lang w:val="en-GB"/>
        </w:rPr>
        <w:t xml:space="preserve">, M., eds, </w:t>
      </w:r>
      <w:r w:rsidRPr="003958D7">
        <w:rPr>
          <w:rFonts w:eastAsiaTheme="minorHAnsi"/>
          <w:i/>
          <w:iCs/>
          <w:lang w:val="en-GB"/>
        </w:rPr>
        <w:t>Current Trends in Web Engineering</w:t>
      </w:r>
      <w:r w:rsidRPr="003958D7">
        <w:rPr>
          <w:rFonts w:eastAsiaTheme="minorHAnsi"/>
          <w:lang w:val="en-GB"/>
        </w:rPr>
        <w:t>, Lecture Notes in Computer Science, Cham: Springer International Publishing, 32–47, available: https://doi.org/10.1007/978-3-319-74433-9_3.</w:t>
      </w:r>
    </w:p>
    <w:p w14:paraId="5A1ABEB6"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Karimov</w:t>
      </w:r>
      <w:proofErr w:type="spellEnd"/>
      <w:r w:rsidRPr="003958D7">
        <w:rPr>
          <w:rFonts w:eastAsiaTheme="minorHAnsi"/>
          <w:lang w:val="en-GB"/>
        </w:rPr>
        <w:t xml:space="preserve">, J., </w:t>
      </w:r>
      <w:proofErr w:type="spellStart"/>
      <w:r w:rsidRPr="003958D7">
        <w:rPr>
          <w:rFonts w:eastAsiaTheme="minorHAnsi"/>
          <w:lang w:val="en-GB"/>
        </w:rPr>
        <w:t>Rabl</w:t>
      </w:r>
      <w:proofErr w:type="spellEnd"/>
      <w:r w:rsidRPr="003958D7">
        <w:rPr>
          <w:rFonts w:eastAsiaTheme="minorHAnsi"/>
          <w:lang w:val="en-GB"/>
        </w:rPr>
        <w:t xml:space="preserve">, T., </w:t>
      </w:r>
      <w:proofErr w:type="spellStart"/>
      <w:r w:rsidRPr="003958D7">
        <w:rPr>
          <w:rFonts w:eastAsiaTheme="minorHAnsi"/>
          <w:lang w:val="en-GB"/>
        </w:rPr>
        <w:t>Katsifodimos</w:t>
      </w:r>
      <w:proofErr w:type="spellEnd"/>
      <w:r w:rsidRPr="003958D7">
        <w:rPr>
          <w:rFonts w:eastAsiaTheme="minorHAnsi"/>
          <w:lang w:val="en-GB"/>
        </w:rPr>
        <w:t xml:space="preserve">, A., </w:t>
      </w:r>
      <w:proofErr w:type="spellStart"/>
      <w:r w:rsidRPr="003958D7">
        <w:rPr>
          <w:rFonts w:eastAsiaTheme="minorHAnsi"/>
          <w:lang w:val="en-GB"/>
        </w:rPr>
        <w:t>Samarev</w:t>
      </w:r>
      <w:proofErr w:type="spellEnd"/>
      <w:r w:rsidRPr="003958D7">
        <w:rPr>
          <w:rFonts w:eastAsiaTheme="minorHAnsi"/>
          <w:lang w:val="en-GB"/>
        </w:rPr>
        <w:t xml:space="preserve">, R., </w:t>
      </w:r>
      <w:proofErr w:type="spellStart"/>
      <w:r w:rsidRPr="003958D7">
        <w:rPr>
          <w:rFonts w:eastAsiaTheme="minorHAnsi"/>
          <w:lang w:val="en-GB"/>
        </w:rPr>
        <w:t>Heiskanen</w:t>
      </w:r>
      <w:proofErr w:type="spellEnd"/>
      <w:r w:rsidRPr="003958D7">
        <w:rPr>
          <w:rFonts w:eastAsiaTheme="minorHAnsi"/>
          <w:lang w:val="en-GB"/>
        </w:rPr>
        <w:t xml:space="preserve">, H., and </w:t>
      </w:r>
      <w:proofErr w:type="spellStart"/>
      <w:r w:rsidRPr="003958D7">
        <w:rPr>
          <w:rFonts w:eastAsiaTheme="minorHAnsi"/>
          <w:lang w:val="en-GB"/>
        </w:rPr>
        <w:t>Markl</w:t>
      </w:r>
      <w:proofErr w:type="spellEnd"/>
      <w:r w:rsidRPr="003958D7">
        <w:rPr>
          <w:rFonts w:eastAsiaTheme="minorHAnsi"/>
          <w:lang w:val="en-GB"/>
        </w:rPr>
        <w:t xml:space="preserve">, V. (2018) ‘Benchmarking Distributed Stream Data Processing Systems’, in </w:t>
      </w:r>
      <w:r w:rsidRPr="003958D7">
        <w:rPr>
          <w:rFonts w:eastAsiaTheme="minorHAnsi"/>
          <w:i/>
          <w:iCs/>
          <w:lang w:val="en-GB"/>
        </w:rPr>
        <w:t>2018 IEEE 34th International Conference on Data Engineering (ICDE)</w:t>
      </w:r>
      <w:r w:rsidRPr="003958D7">
        <w:rPr>
          <w:rFonts w:eastAsiaTheme="minorHAnsi"/>
          <w:lang w:val="en-GB"/>
        </w:rPr>
        <w:t>, Presented at the 2018 IEEE 34th International Conference on Data Engineering (ICDE), Paris: IEEE, 1507–1518, available: https://doi.org/10.1109/ICDE.2018.00169.</w:t>
      </w:r>
    </w:p>
    <w:p w14:paraId="4F132C40" w14:textId="77777777" w:rsidR="003958D7" w:rsidRPr="003958D7" w:rsidRDefault="003958D7" w:rsidP="003958D7">
      <w:pPr>
        <w:pStyle w:val="Bibliography"/>
        <w:rPr>
          <w:rFonts w:eastAsiaTheme="minorHAnsi"/>
          <w:lang w:val="en-GB"/>
        </w:rPr>
      </w:pPr>
      <w:r w:rsidRPr="003958D7">
        <w:rPr>
          <w:rFonts w:eastAsiaTheme="minorHAnsi"/>
          <w:lang w:val="en-GB"/>
        </w:rPr>
        <w:t xml:space="preserve">Karthik Reddy </w:t>
      </w:r>
      <w:proofErr w:type="spellStart"/>
      <w:r w:rsidRPr="003958D7">
        <w:rPr>
          <w:rFonts w:eastAsiaTheme="minorHAnsi"/>
          <w:lang w:val="en-GB"/>
        </w:rPr>
        <w:t>Thondalapally</w:t>
      </w:r>
      <w:proofErr w:type="spellEnd"/>
      <w:r w:rsidRPr="003958D7">
        <w:rPr>
          <w:rFonts w:eastAsiaTheme="minorHAnsi"/>
          <w:lang w:val="en-GB"/>
        </w:rPr>
        <w:t xml:space="preserve"> (2025) ‘Event-Driven Architectures: The Foundation of Modern Distributed Systems’, </w:t>
      </w:r>
      <w:r w:rsidRPr="003958D7">
        <w:rPr>
          <w:rFonts w:eastAsiaTheme="minorHAnsi"/>
          <w:i/>
          <w:iCs/>
          <w:lang w:val="en-GB"/>
        </w:rPr>
        <w:t>International Journal on Science and Technology</w:t>
      </w:r>
      <w:r w:rsidRPr="003958D7">
        <w:rPr>
          <w:rFonts w:eastAsiaTheme="minorHAnsi"/>
          <w:lang w:val="en-GB"/>
        </w:rPr>
        <w:t>, 16(1), 2907, available: https://doi.org/10.71097/IJSAT.v16.i1.2907.</w:t>
      </w:r>
    </w:p>
    <w:p w14:paraId="2D956ED0"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Kasaram</w:t>
      </w:r>
      <w:proofErr w:type="spellEnd"/>
      <w:r w:rsidRPr="003958D7">
        <w:rPr>
          <w:rFonts w:eastAsiaTheme="minorHAnsi"/>
          <w:lang w:val="en-GB"/>
        </w:rPr>
        <w:t xml:space="preserve">, C.R. (2023) ‘Harnessing Asynchronous Patterns with Event Driven Kafka and Microservices Architectures’, </w:t>
      </w:r>
      <w:r w:rsidRPr="003958D7">
        <w:rPr>
          <w:rFonts w:eastAsiaTheme="minorHAnsi"/>
          <w:i/>
          <w:iCs/>
          <w:lang w:val="en-GB"/>
        </w:rPr>
        <w:t>Journal of Artificial Intelligence &amp; Cloud Computing</w:t>
      </w:r>
      <w:r w:rsidRPr="003958D7">
        <w:rPr>
          <w:rFonts w:eastAsiaTheme="minorHAnsi"/>
          <w:lang w:val="en-GB"/>
        </w:rPr>
        <w:t>, 2(4), 1, available: https://doi.org/10.47363/JAICC/2023(2)502.</w:t>
      </w:r>
    </w:p>
    <w:p w14:paraId="58C8FA0D"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Khajeh</w:t>
      </w:r>
      <w:proofErr w:type="spellEnd"/>
      <w:r w:rsidRPr="003958D7">
        <w:rPr>
          <w:rFonts w:eastAsiaTheme="minorHAnsi"/>
          <w:lang w:val="en-GB"/>
        </w:rPr>
        <w:t xml:space="preserve">-Hosseini, A., Greenwood, D., and Sommerville, I. (2010) ‘Cloud Migration: A Case Study of Migrating an Enterprise IT System to IaaS’, in </w:t>
      </w:r>
      <w:r w:rsidRPr="003958D7">
        <w:rPr>
          <w:rFonts w:eastAsiaTheme="minorHAnsi"/>
          <w:i/>
          <w:iCs/>
          <w:lang w:val="en-GB"/>
        </w:rPr>
        <w:t>2010 IEEE 3rd International Conference on Cloud Computing</w:t>
      </w:r>
      <w:r w:rsidRPr="003958D7">
        <w:rPr>
          <w:rFonts w:eastAsiaTheme="minorHAnsi"/>
          <w:lang w:val="en-GB"/>
        </w:rPr>
        <w:t>, Presented at the 2010 IEEE International Conference on Cloud Computing (CLOUD), Miami, FL, USA: IEEE, 450–457, available: https://doi.org/10.1109/CLOUD.2010.37.</w:t>
      </w:r>
    </w:p>
    <w:p w14:paraId="312DB26B"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Kiani</w:t>
      </w:r>
      <w:proofErr w:type="spellEnd"/>
      <w:r w:rsidRPr="003958D7">
        <w:rPr>
          <w:rFonts w:eastAsiaTheme="minorHAnsi"/>
          <w:lang w:val="en-GB"/>
        </w:rPr>
        <w:t xml:space="preserve">, A.A., Sarwar, A., Arshad, H., Bibi, A., Ahmad, F.B., and Ahmed, W. (2024) ‘Catalysing Monolithic to </w:t>
      </w:r>
      <w:proofErr w:type="spellStart"/>
      <w:r w:rsidRPr="003958D7">
        <w:rPr>
          <w:rFonts w:eastAsiaTheme="minorHAnsi"/>
          <w:lang w:val="en-GB"/>
        </w:rPr>
        <w:t>Microsevices</w:t>
      </w:r>
      <w:proofErr w:type="spellEnd"/>
      <w:r w:rsidRPr="003958D7">
        <w:rPr>
          <w:rFonts w:eastAsiaTheme="minorHAnsi"/>
          <w:lang w:val="en-GB"/>
        </w:rPr>
        <w:t xml:space="preserve"> Migration: A Strategic Approach Using Refactoring and Pilot Projects’, in </w:t>
      </w:r>
      <w:r w:rsidRPr="003958D7">
        <w:rPr>
          <w:rFonts w:eastAsiaTheme="minorHAnsi"/>
          <w:i/>
          <w:iCs/>
          <w:lang w:val="en-GB"/>
        </w:rPr>
        <w:t>2024 International Conference on Engineering &amp;amp; Computing Technologies (ICECT)</w:t>
      </w:r>
      <w:r w:rsidRPr="003958D7">
        <w:rPr>
          <w:rFonts w:eastAsiaTheme="minorHAnsi"/>
          <w:lang w:val="en-GB"/>
        </w:rPr>
        <w:t>, Presented at the 2024 International Conference on Engineering &amp;amp; Computing Technologies (ICECT), Islamabad, Pakistan: IEEE, 1–7, available: https://doi.org/10.1109/ICECT61618.2024.10581399.</w:t>
      </w:r>
    </w:p>
    <w:p w14:paraId="412289B7"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Laigner</w:t>
      </w:r>
      <w:proofErr w:type="spellEnd"/>
      <w:r w:rsidRPr="003958D7">
        <w:rPr>
          <w:rFonts w:eastAsiaTheme="minorHAnsi"/>
          <w:lang w:val="en-GB"/>
        </w:rPr>
        <w:t xml:space="preserve">, R., Almeida, A.C., </w:t>
      </w:r>
      <w:proofErr w:type="spellStart"/>
      <w:r w:rsidRPr="003958D7">
        <w:rPr>
          <w:rFonts w:eastAsiaTheme="minorHAnsi"/>
          <w:lang w:val="en-GB"/>
        </w:rPr>
        <w:t>Assunção</w:t>
      </w:r>
      <w:proofErr w:type="spellEnd"/>
      <w:r w:rsidRPr="003958D7">
        <w:rPr>
          <w:rFonts w:eastAsiaTheme="minorHAnsi"/>
          <w:lang w:val="en-GB"/>
        </w:rPr>
        <w:t>, W.K.G., and Zhou, Y. (2024) ‘An Empirical Study on Challenges of Event Management in Microservice Architectures’, available: https://doi.org/10.48550/arXiv.2408.00440.</w:t>
      </w:r>
    </w:p>
    <w:p w14:paraId="6509F8F6" w14:textId="77777777" w:rsidR="003958D7" w:rsidRPr="003958D7" w:rsidRDefault="003958D7" w:rsidP="003958D7">
      <w:pPr>
        <w:pStyle w:val="Bibliography"/>
        <w:rPr>
          <w:rFonts w:eastAsiaTheme="minorHAnsi"/>
          <w:lang w:val="en-GB"/>
        </w:rPr>
      </w:pPr>
      <w:r w:rsidRPr="003958D7">
        <w:rPr>
          <w:rFonts w:eastAsiaTheme="minorHAnsi"/>
          <w:lang w:val="en-GB"/>
        </w:rPr>
        <w:t xml:space="preserve">Liu, G., Huang, B., Liang, Z., Qin, M., Zhou, H., and Li, Z. (2020) ‘Microservices: architecture, container, and challenges’, in </w:t>
      </w:r>
      <w:r w:rsidRPr="003958D7">
        <w:rPr>
          <w:rFonts w:eastAsiaTheme="minorHAnsi"/>
          <w:i/>
          <w:iCs/>
          <w:lang w:val="en-GB"/>
        </w:rPr>
        <w:t>2020 IEEE 20th International Conference on Software Quality, Reliability and Security Companion (QRS-C)</w:t>
      </w:r>
      <w:r w:rsidRPr="003958D7">
        <w:rPr>
          <w:rFonts w:eastAsiaTheme="minorHAnsi"/>
          <w:lang w:val="en-GB"/>
        </w:rPr>
        <w:t>, Presented at the 2020 IEEE 20th International Conference on Software Quality, Reliability and Security Companion (QRS-C), Macau, China: IEEE, 629–635, available: https://doi.org/10.1109/QRS-C51114.2020.00107.</w:t>
      </w:r>
    </w:p>
    <w:p w14:paraId="4AA0DA25"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Macías</w:t>
      </w:r>
      <w:proofErr w:type="spellEnd"/>
      <w:r w:rsidRPr="003958D7">
        <w:rPr>
          <w:rFonts w:eastAsiaTheme="minorHAnsi"/>
          <w:lang w:val="en-GB"/>
        </w:rPr>
        <w:t xml:space="preserve">, A., Navarro, E., Cuesta, C.E., and Zdun, U. (2023) ‘Architecting Digital Twins Using a Domain-Driven Design-Based Approach*’, in </w:t>
      </w:r>
      <w:r w:rsidRPr="003958D7">
        <w:rPr>
          <w:rFonts w:eastAsiaTheme="minorHAnsi"/>
          <w:i/>
          <w:iCs/>
          <w:lang w:val="en-GB"/>
        </w:rPr>
        <w:t xml:space="preserve">2023 IEEE 20th International Conference </w:t>
      </w:r>
      <w:r w:rsidRPr="003958D7">
        <w:rPr>
          <w:rFonts w:eastAsiaTheme="minorHAnsi"/>
          <w:i/>
          <w:iCs/>
          <w:lang w:val="en-GB"/>
        </w:rPr>
        <w:lastRenderedPageBreak/>
        <w:t>on Software Architecture (ICSA)</w:t>
      </w:r>
      <w:r w:rsidRPr="003958D7">
        <w:rPr>
          <w:rFonts w:eastAsiaTheme="minorHAnsi"/>
          <w:lang w:val="en-GB"/>
        </w:rPr>
        <w:t>, Presented at the 2023 IEEE 20th International Conference on Software Architecture (ICSA), L’Aquila, Italy: IEEE, 153–163, available: https://doi.org/10.1109/ICSA56044.2023.00022.</w:t>
      </w:r>
    </w:p>
    <w:p w14:paraId="17DDA30C" w14:textId="77777777" w:rsidR="003958D7" w:rsidRPr="003958D7" w:rsidRDefault="003958D7" w:rsidP="003958D7">
      <w:pPr>
        <w:pStyle w:val="Bibliography"/>
        <w:rPr>
          <w:rFonts w:eastAsiaTheme="minorHAnsi"/>
          <w:lang w:val="en-GB"/>
        </w:rPr>
      </w:pPr>
      <w:r w:rsidRPr="003958D7">
        <w:rPr>
          <w:rFonts w:eastAsiaTheme="minorHAnsi"/>
          <w:lang w:val="en-GB"/>
        </w:rPr>
        <w:t xml:space="preserve">Mahapatra, C., Mishra, B.K., Dash, P.K., and </w:t>
      </w:r>
      <w:proofErr w:type="spellStart"/>
      <w:r w:rsidRPr="003958D7">
        <w:rPr>
          <w:rFonts w:eastAsiaTheme="minorHAnsi"/>
          <w:lang w:val="en-GB"/>
        </w:rPr>
        <w:t>Samantaray</w:t>
      </w:r>
      <w:proofErr w:type="spellEnd"/>
      <w:r w:rsidRPr="003958D7">
        <w:rPr>
          <w:rFonts w:eastAsiaTheme="minorHAnsi"/>
          <w:lang w:val="en-GB"/>
        </w:rPr>
        <w:t xml:space="preserve">, M.R. (2026) ‘Emerging Challenges in Cloud Computing: Addressing Security and Management Concerns’, in </w:t>
      </w:r>
      <w:r w:rsidRPr="003958D7">
        <w:rPr>
          <w:rFonts w:eastAsiaTheme="minorHAnsi"/>
          <w:i/>
          <w:iCs/>
          <w:lang w:val="en-GB"/>
        </w:rPr>
        <w:t>2026 International Conference on Intelligent Computing, Networks, and Security (IC-ICNS)</w:t>
      </w:r>
      <w:r w:rsidRPr="003958D7">
        <w:rPr>
          <w:rFonts w:eastAsiaTheme="minorHAnsi"/>
          <w:lang w:val="en-GB"/>
        </w:rPr>
        <w:t>, Presented at the 2026 International Conference on Intelligent Computing, Networks, and Security (IC-ICNS), Bhubaneswar, India: IEEE, 1–5, available: https://doi.org/10.1109/IC-ICNS68863.2026.11537438.</w:t>
      </w:r>
    </w:p>
    <w:p w14:paraId="2CC4C287" w14:textId="77777777" w:rsidR="003958D7" w:rsidRPr="003958D7" w:rsidRDefault="003958D7" w:rsidP="003958D7">
      <w:pPr>
        <w:pStyle w:val="Bibliography"/>
        <w:rPr>
          <w:rFonts w:eastAsiaTheme="minorHAnsi"/>
          <w:lang w:val="en-GB"/>
        </w:rPr>
      </w:pPr>
      <w:r w:rsidRPr="003958D7">
        <w:rPr>
          <w:rFonts w:eastAsiaTheme="minorHAnsi"/>
          <w:lang w:val="en-GB"/>
        </w:rPr>
        <w:t xml:space="preserve">Maia, D., Correia, F., and Queiroz, P. (2024) ‘Configurational Patterns of Container Orchestration’, in </w:t>
      </w:r>
      <w:r w:rsidRPr="003958D7">
        <w:rPr>
          <w:rFonts w:eastAsiaTheme="minorHAnsi"/>
          <w:i/>
          <w:iCs/>
          <w:lang w:val="en-GB"/>
        </w:rPr>
        <w:t>Proceedings of the 29th European Conference on Pattern Languages of Programs, People, and Practices</w:t>
      </w:r>
      <w:r w:rsidRPr="003958D7">
        <w:rPr>
          <w:rFonts w:eastAsiaTheme="minorHAnsi"/>
          <w:lang w:val="en-GB"/>
        </w:rPr>
        <w:t xml:space="preserve">, Presented at the </w:t>
      </w:r>
      <w:proofErr w:type="spellStart"/>
      <w:r w:rsidRPr="003958D7">
        <w:rPr>
          <w:rFonts w:eastAsiaTheme="minorHAnsi"/>
          <w:lang w:val="en-GB"/>
        </w:rPr>
        <w:t>EuroPLoP</w:t>
      </w:r>
      <w:proofErr w:type="spellEnd"/>
      <w:r w:rsidRPr="003958D7">
        <w:rPr>
          <w:rFonts w:eastAsiaTheme="minorHAnsi"/>
          <w:lang w:val="en-GB"/>
        </w:rPr>
        <w:t xml:space="preserve"> 2024: 29th European Conference on Pattern Languages of Programs, People, and Practices, </w:t>
      </w:r>
      <w:proofErr w:type="spellStart"/>
      <w:r w:rsidRPr="003958D7">
        <w:rPr>
          <w:rFonts w:eastAsiaTheme="minorHAnsi"/>
          <w:lang w:val="en-GB"/>
        </w:rPr>
        <w:t>Irsee</w:t>
      </w:r>
      <w:proofErr w:type="spellEnd"/>
      <w:r w:rsidRPr="003958D7">
        <w:rPr>
          <w:rFonts w:eastAsiaTheme="minorHAnsi"/>
          <w:lang w:val="en-GB"/>
        </w:rPr>
        <w:t xml:space="preserve"> Germany: ACM, 1–11, available: https://doi.org/10.1145/3698322.3698342.</w:t>
      </w:r>
    </w:p>
    <w:p w14:paraId="13676D3E" w14:textId="77777777" w:rsidR="003958D7" w:rsidRPr="003958D7" w:rsidRDefault="003958D7" w:rsidP="003958D7">
      <w:pPr>
        <w:pStyle w:val="Bibliography"/>
        <w:rPr>
          <w:rFonts w:eastAsiaTheme="minorHAnsi"/>
          <w:lang w:val="en-GB"/>
        </w:rPr>
      </w:pPr>
      <w:r w:rsidRPr="003958D7">
        <w:rPr>
          <w:rFonts w:eastAsiaTheme="minorHAnsi"/>
          <w:lang w:val="en-GB"/>
        </w:rPr>
        <w:t xml:space="preserve">McIlroy, M.D., Pinson, E.N., and Tague, B.A. (1978) ‘UNIX Time-Sharing System: Foreword’, </w:t>
      </w:r>
      <w:r w:rsidRPr="003958D7">
        <w:rPr>
          <w:rFonts w:eastAsiaTheme="minorHAnsi"/>
          <w:i/>
          <w:iCs/>
          <w:lang w:val="en-GB"/>
        </w:rPr>
        <w:t>Bell System Technical Journal</w:t>
      </w:r>
      <w:r w:rsidRPr="003958D7">
        <w:rPr>
          <w:rFonts w:eastAsiaTheme="minorHAnsi"/>
          <w:lang w:val="en-GB"/>
        </w:rPr>
        <w:t>, 57(6), 1899–1904, available: https://doi.org/10.1002/j.1538-7305.1978.tb02135.x.</w:t>
      </w:r>
    </w:p>
    <w:p w14:paraId="01D69FD8" w14:textId="77777777" w:rsidR="003958D7" w:rsidRPr="003958D7" w:rsidRDefault="003958D7" w:rsidP="003958D7">
      <w:pPr>
        <w:pStyle w:val="Bibliography"/>
        <w:rPr>
          <w:rFonts w:eastAsiaTheme="minorHAnsi"/>
          <w:lang w:val="en-GB"/>
        </w:rPr>
      </w:pPr>
      <w:r w:rsidRPr="003958D7">
        <w:rPr>
          <w:rFonts w:eastAsiaTheme="minorHAnsi"/>
          <w:lang w:val="en-GB"/>
        </w:rPr>
        <w:t xml:space="preserve">Mishra, R., Jaiswal, N., Prakash, R., and </w:t>
      </w:r>
      <w:proofErr w:type="spellStart"/>
      <w:r w:rsidRPr="003958D7">
        <w:rPr>
          <w:rFonts w:eastAsiaTheme="minorHAnsi"/>
          <w:lang w:val="en-GB"/>
        </w:rPr>
        <w:t>Barwal</w:t>
      </w:r>
      <w:proofErr w:type="spellEnd"/>
      <w:r w:rsidRPr="003958D7">
        <w:rPr>
          <w:rFonts w:eastAsiaTheme="minorHAnsi"/>
          <w:lang w:val="en-GB"/>
        </w:rPr>
        <w:t xml:space="preserve">, P.N. (2022) ‘Transition from Monolithic to Microservices Architecture: Need and proposed pipeline’, in </w:t>
      </w:r>
      <w:r w:rsidRPr="003958D7">
        <w:rPr>
          <w:rFonts w:eastAsiaTheme="minorHAnsi"/>
          <w:i/>
          <w:iCs/>
          <w:lang w:val="en-GB"/>
        </w:rPr>
        <w:t>2022 International Conference on Futuristic Technologies (INCOFT)</w:t>
      </w:r>
      <w:r w:rsidRPr="003958D7">
        <w:rPr>
          <w:rFonts w:eastAsiaTheme="minorHAnsi"/>
          <w:lang w:val="en-GB"/>
        </w:rPr>
        <w:t>, Presented at the 2022 International Conference on Futuristic Technologies (INCOFT), Belgaum, India: IEEE, 1–6, available: https://doi.org/10.1109/INCOFT55651.2022.10094556.</w:t>
      </w:r>
    </w:p>
    <w:p w14:paraId="21BEDD6A" w14:textId="77777777" w:rsidR="003958D7" w:rsidRPr="003958D7" w:rsidRDefault="003958D7" w:rsidP="003958D7">
      <w:pPr>
        <w:pStyle w:val="Bibliography"/>
        <w:rPr>
          <w:rFonts w:eastAsiaTheme="minorHAnsi"/>
          <w:lang w:val="en-GB"/>
        </w:rPr>
      </w:pPr>
      <w:r w:rsidRPr="003958D7">
        <w:rPr>
          <w:rFonts w:eastAsiaTheme="minorHAnsi"/>
          <w:lang w:val="en-GB"/>
        </w:rPr>
        <w:t xml:space="preserve">Miyachi, C. (2021) ‘The Rise of Kubernetes’, in </w:t>
      </w:r>
      <w:r w:rsidRPr="003958D7">
        <w:rPr>
          <w:rFonts w:eastAsiaTheme="minorHAnsi"/>
          <w:i/>
          <w:iCs/>
          <w:lang w:val="en-GB"/>
        </w:rPr>
        <w:t>2021 Cloud Continuum</w:t>
      </w:r>
      <w:r w:rsidRPr="003958D7">
        <w:rPr>
          <w:rFonts w:eastAsiaTheme="minorHAnsi"/>
          <w:lang w:val="en-GB"/>
        </w:rPr>
        <w:t>, Presented at the 2021 Cloud Continuum, Los Alamitos, CA, USA: IEEE, 1–5, available: https://doi.org/10.1109/CloudContinuum54760.2021.00002.</w:t>
      </w:r>
    </w:p>
    <w:p w14:paraId="3240EAFA"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Myllynen</w:t>
      </w:r>
      <w:proofErr w:type="spellEnd"/>
      <w:r w:rsidRPr="003958D7">
        <w:rPr>
          <w:rFonts w:eastAsiaTheme="minorHAnsi"/>
          <w:lang w:val="en-GB"/>
        </w:rPr>
        <w:t xml:space="preserve">, T., Kamau, E., Mustapha, S.D., Babatunde, G.O., and Alabi, A.A. (2023) ‘Developing a Conceptual Model for Cross-Domain Microservices Using Event-Driven and Domain-Driven Design’, </w:t>
      </w:r>
      <w:r w:rsidRPr="003958D7">
        <w:rPr>
          <w:rFonts w:eastAsiaTheme="minorHAnsi"/>
          <w:i/>
          <w:iCs/>
          <w:lang w:val="en-GB"/>
        </w:rPr>
        <w:t>International Journal of Multidisciplinary Research and Growth Evaluation</w:t>
      </w:r>
      <w:r w:rsidRPr="003958D7">
        <w:rPr>
          <w:rFonts w:eastAsiaTheme="minorHAnsi"/>
          <w:lang w:val="en-GB"/>
        </w:rPr>
        <w:t>, 4(1), 635–638, available: https://doi.org/10.54660/.IJMRGE.2023.4.1.635-638.</w:t>
      </w:r>
    </w:p>
    <w:p w14:paraId="7F833D87"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Nerella</w:t>
      </w:r>
      <w:proofErr w:type="spellEnd"/>
      <w:r w:rsidRPr="003958D7">
        <w:rPr>
          <w:rFonts w:eastAsiaTheme="minorHAnsi"/>
          <w:lang w:val="en-GB"/>
        </w:rPr>
        <w:t xml:space="preserve">, H., Sai </w:t>
      </w:r>
      <w:proofErr w:type="spellStart"/>
      <w:r w:rsidRPr="003958D7">
        <w:rPr>
          <w:rFonts w:eastAsiaTheme="minorHAnsi"/>
          <w:lang w:val="en-GB"/>
        </w:rPr>
        <w:t>Puvvada</w:t>
      </w:r>
      <w:proofErr w:type="spellEnd"/>
      <w:r w:rsidRPr="003958D7">
        <w:rPr>
          <w:rFonts w:eastAsiaTheme="minorHAnsi"/>
          <w:lang w:val="en-GB"/>
        </w:rPr>
        <w:t xml:space="preserve">, P., and Borra, P. (2025) ‘Framework for Kubernetes High Availability and Resilience in Public Cloud’, </w:t>
      </w:r>
      <w:r w:rsidRPr="003958D7">
        <w:rPr>
          <w:rFonts w:eastAsiaTheme="minorHAnsi"/>
          <w:i/>
          <w:iCs/>
          <w:lang w:val="en-GB"/>
        </w:rPr>
        <w:t>International Journal of Science and Research (IJSR)</w:t>
      </w:r>
      <w:r w:rsidRPr="003958D7">
        <w:rPr>
          <w:rFonts w:eastAsiaTheme="minorHAnsi"/>
          <w:lang w:val="en-GB"/>
        </w:rPr>
        <w:t>, 14(3), 1705–1709, available: https://doi.org/10.21275/SR250313194616.</w:t>
      </w:r>
    </w:p>
    <w:p w14:paraId="68DC5389"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Otsetova</w:t>
      </w:r>
      <w:proofErr w:type="spellEnd"/>
      <w:r w:rsidRPr="003958D7">
        <w:rPr>
          <w:rFonts w:eastAsiaTheme="minorHAnsi"/>
          <w:lang w:val="en-GB"/>
        </w:rPr>
        <w:t xml:space="preserve">, A. (2019) ‘Postal Sector Transformation in Digital Economy’, </w:t>
      </w:r>
      <w:r w:rsidRPr="003958D7">
        <w:rPr>
          <w:rFonts w:eastAsiaTheme="minorHAnsi"/>
          <w:i/>
          <w:iCs/>
          <w:lang w:val="en-GB"/>
        </w:rPr>
        <w:t>International Journal</w:t>
      </w:r>
      <w:r w:rsidRPr="003958D7">
        <w:rPr>
          <w:rFonts w:eastAsiaTheme="minorHAnsi"/>
          <w:lang w:val="en-GB"/>
        </w:rPr>
        <w:t>, 8(2).</w:t>
      </w:r>
    </w:p>
    <w:p w14:paraId="677D9365"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Oumoussa</w:t>
      </w:r>
      <w:proofErr w:type="spellEnd"/>
      <w:r w:rsidRPr="003958D7">
        <w:rPr>
          <w:rFonts w:eastAsiaTheme="minorHAnsi"/>
          <w:lang w:val="en-GB"/>
        </w:rPr>
        <w:t xml:space="preserve">, I. and </w:t>
      </w:r>
      <w:proofErr w:type="spellStart"/>
      <w:r w:rsidRPr="003958D7">
        <w:rPr>
          <w:rFonts w:eastAsiaTheme="minorHAnsi"/>
          <w:lang w:val="en-GB"/>
        </w:rPr>
        <w:t>Saidi</w:t>
      </w:r>
      <w:proofErr w:type="spellEnd"/>
      <w:r w:rsidRPr="003958D7">
        <w:rPr>
          <w:rFonts w:eastAsiaTheme="minorHAnsi"/>
          <w:lang w:val="en-GB"/>
        </w:rPr>
        <w:t xml:space="preserve">, R. (2024) ‘Evolution of Microservices Identification in Monolith Decomposition: A Systematic Review’, </w:t>
      </w:r>
      <w:r w:rsidRPr="003958D7">
        <w:rPr>
          <w:rFonts w:eastAsiaTheme="minorHAnsi"/>
          <w:i/>
          <w:iCs/>
          <w:lang w:val="en-GB"/>
        </w:rPr>
        <w:t>IEEE Access</w:t>
      </w:r>
      <w:r w:rsidRPr="003958D7">
        <w:rPr>
          <w:rFonts w:eastAsiaTheme="minorHAnsi"/>
          <w:lang w:val="en-GB"/>
        </w:rPr>
        <w:t>, 12, 23389–23405, available: https://doi.org/10.1109/ACCESS.2024.3365079.</w:t>
      </w:r>
    </w:p>
    <w:p w14:paraId="578C87B8"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Pallempati</w:t>
      </w:r>
      <w:proofErr w:type="spellEnd"/>
      <w:r w:rsidRPr="003958D7">
        <w:rPr>
          <w:rFonts w:eastAsiaTheme="minorHAnsi"/>
          <w:lang w:val="en-GB"/>
        </w:rPr>
        <w:t xml:space="preserve">, I., Lakshmi, D.V., and Das, M.S. (2024) ‘Handwritten Character Recognition and Vehicle Number Recognition using OCR Method’, in </w:t>
      </w:r>
      <w:r w:rsidRPr="003958D7">
        <w:rPr>
          <w:rFonts w:eastAsiaTheme="minorHAnsi"/>
          <w:i/>
          <w:iCs/>
          <w:lang w:val="en-GB"/>
        </w:rPr>
        <w:t>2024 Third International Conference on Trends in Electrical, Electronics, and Computer Engineering (TEECCON)</w:t>
      </w:r>
      <w:r w:rsidRPr="003958D7">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453F8B9D" w14:textId="77777777" w:rsidR="003958D7" w:rsidRPr="003958D7" w:rsidRDefault="003958D7" w:rsidP="003958D7">
      <w:pPr>
        <w:pStyle w:val="Bibliography"/>
        <w:rPr>
          <w:rFonts w:eastAsiaTheme="minorHAnsi"/>
          <w:lang w:val="en-GB"/>
        </w:rPr>
      </w:pPr>
      <w:r w:rsidRPr="003958D7">
        <w:rPr>
          <w:rFonts w:eastAsiaTheme="minorHAnsi"/>
          <w:lang w:val="en-GB"/>
        </w:rPr>
        <w:lastRenderedPageBreak/>
        <w:t xml:space="preserve">Pan, H., Chard, R., Zhou, S., </w:t>
      </w:r>
      <w:proofErr w:type="spellStart"/>
      <w:r w:rsidRPr="003958D7">
        <w:rPr>
          <w:rFonts w:eastAsiaTheme="minorHAnsi"/>
          <w:lang w:val="en-GB"/>
        </w:rPr>
        <w:t>Kamatar</w:t>
      </w:r>
      <w:proofErr w:type="spellEnd"/>
      <w:r w:rsidRPr="003958D7">
        <w:rPr>
          <w:rFonts w:eastAsiaTheme="minorHAnsi"/>
          <w:lang w:val="en-GB"/>
        </w:rPr>
        <w:t xml:space="preserve">, A., </w:t>
      </w:r>
      <w:proofErr w:type="spellStart"/>
      <w:r w:rsidRPr="003958D7">
        <w:rPr>
          <w:rFonts w:eastAsiaTheme="minorHAnsi"/>
          <w:lang w:val="en-GB"/>
        </w:rPr>
        <w:t>Vescovi</w:t>
      </w:r>
      <w:proofErr w:type="spellEnd"/>
      <w:r w:rsidRPr="003958D7">
        <w:rPr>
          <w:rFonts w:eastAsiaTheme="minorHAnsi"/>
          <w:lang w:val="en-GB"/>
        </w:rPr>
        <w:t xml:space="preserve">, R., </w:t>
      </w:r>
      <w:proofErr w:type="spellStart"/>
      <w:r w:rsidRPr="003958D7">
        <w:rPr>
          <w:rFonts w:eastAsiaTheme="minorHAnsi"/>
          <w:lang w:val="en-GB"/>
        </w:rPr>
        <w:t>Hayot-Sasson</w:t>
      </w:r>
      <w:proofErr w:type="spellEnd"/>
      <w:r w:rsidRPr="003958D7">
        <w:rPr>
          <w:rFonts w:eastAsiaTheme="minorHAnsi"/>
          <w:lang w:val="en-GB"/>
        </w:rPr>
        <w:t xml:space="preserve">, V., Bauer, A., </w:t>
      </w:r>
      <w:proofErr w:type="spellStart"/>
      <w:r w:rsidRPr="003958D7">
        <w:rPr>
          <w:rFonts w:eastAsiaTheme="minorHAnsi"/>
          <w:lang w:val="en-GB"/>
        </w:rPr>
        <w:t>Gonthier</w:t>
      </w:r>
      <w:proofErr w:type="spellEnd"/>
      <w:r w:rsidRPr="003958D7">
        <w:rPr>
          <w:rFonts w:eastAsiaTheme="minorHAnsi"/>
          <w:lang w:val="en-GB"/>
        </w:rPr>
        <w:t xml:space="preserve">, M., Chard, K., and Foster, I. (2024) ‘Octopus: Experiences with a Hybrid Event-Driven Architecture for Distributed Scientific Computing’, in </w:t>
      </w:r>
      <w:r w:rsidRPr="003958D7">
        <w:rPr>
          <w:rFonts w:eastAsiaTheme="minorHAnsi"/>
          <w:i/>
          <w:iCs/>
          <w:lang w:val="en-GB"/>
        </w:rPr>
        <w:t>SC24-W: Workshops of the International Conference for High Performance Computing, Networking, Storage and Analysis</w:t>
      </w:r>
      <w:r w:rsidRPr="003958D7">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31DBE3D9"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Platunina</w:t>
      </w:r>
      <w:proofErr w:type="spellEnd"/>
      <w:r w:rsidRPr="003958D7">
        <w:rPr>
          <w:rFonts w:eastAsiaTheme="minorHAnsi"/>
          <w:lang w:val="en-GB"/>
        </w:rPr>
        <w:t xml:space="preserve">, G.P., </w:t>
      </w:r>
      <w:proofErr w:type="spellStart"/>
      <w:r w:rsidRPr="003958D7">
        <w:rPr>
          <w:rFonts w:eastAsiaTheme="minorHAnsi"/>
          <w:lang w:val="en-GB"/>
        </w:rPr>
        <w:t>Salutina</w:t>
      </w:r>
      <w:proofErr w:type="spellEnd"/>
      <w:r w:rsidRPr="003958D7">
        <w:rPr>
          <w:rFonts w:eastAsiaTheme="minorHAnsi"/>
          <w:lang w:val="en-GB"/>
        </w:rPr>
        <w:t xml:space="preserve">, T.Y., </w:t>
      </w:r>
      <w:proofErr w:type="spellStart"/>
      <w:r w:rsidRPr="003958D7">
        <w:rPr>
          <w:rFonts w:eastAsiaTheme="minorHAnsi"/>
          <w:lang w:val="en-GB"/>
        </w:rPr>
        <w:t>Gnezdova</w:t>
      </w:r>
      <w:proofErr w:type="spellEnd"/>
      <w:r w:rsidRPr="003958D7">
        <w:rPr>
          <w:rFonts w:eastAsiaTheme="minorHAnsi"/>
          <w:lang w:val="en-GB"/>
        </w:rPr>
        <w:t xml:space="preserve">, Y.V., and Frank, I.A. (2025) ‘Technological controlling: digital transformation of management decisions’, in </w:t>
      </w:r>
      <w:r w:rsidRPr="003958D7">
        <w:rPr>
          <w:rFonts w:eastAsiaTheme="minorHAnsi"/>
          <w:i/>
          <w:iCs/>
          <w:lang w:val="en-GB"/>
        </w:rPr>
        <w:t>2025 International Conference on Engineering Management of Communication and Technology (EMCTECH)</w:t>
      </w:r>
      <w:r w:rsidRPr="003958D7">
        <w:rPr>
          <w:rFonts w:eastAsiaTheme="minorHAnsi"/>
          <w:lang w:val="en-GB"/>
        </w:rPr>
        <w:t>, Presented at the 2025 International Conference on Engineering Management of Communication and Technology (EMCTECH), Vienna, Austria: IEEE, 1–5, available: https://doi.org/10.1109/EMCTECH65814.2025.11220558.</w:t>
      </w:r>
    </w:p>
    <w:p w14:paraId="5BC0BF31"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Pourmajidi</w:t>
      </w:r>
      <w:proofErr w:type="spellEnd"/>
      <w:r w:rsidRPr="003958D7">
        <w:rPr>
          <w:rFonts w:eastAsiaTheme="minorHAnsi"/>
          <w:lang w:val="en-GB"/>
        </w:rPr>
        <w:t xml:space="preserve">, W., Zhang, L., </w:t>
      </w:r>
      <w:proofErr w:type="spellStart"/>
      <w:r w:rsidRPr="003958D7">
        <w:rPr>
          <w:rFonts w:eastAsiaTheme="minorHAnsi"/>
          <w:lang w:val="en-GB"/>
        </w:rPr>
        <w:t>Steinbacher</w:t>
      </w:r>
      <w:proofErr w:type="spellEnd"/>
      <w:r w:rsidRPr="003958D7">
        <w:rPr>
          <w:rFonts w:eastAsiaTheme="minorHAnsi"/>
          <w:lang w:val="en-GB"/>
        </w:rPr>
        <w:t xml:space="preserve">, J., Erwin, T., and </w:t>
      </w:r>
      <w:proofErr w:type="spellStart"/>
      <w:r w:rsidRPr="003958D7">
        <w:rPr>
          <w:rFonts w:eastAsiaTheme="minorHAnsi"/>
          <w:lang w:val="en-GB"/>
        </w:rPr>
        <w:t>Miranskyy</w:t>
      </w:r>
      <w:proofErr w:type="spellEnd"/>
      <w:r w:rsidRPr="003958D7">
        <w:rPr>
          <w:rFonts w:eastAsiaTheme="minorHAnsi"/>
          <w:lang w:val="en-GB"/>
        </w:rPr>
        <w:t xml:space="preserve">, A. (2025) ‘A Reference Architecture for Governance of Cloud Native Applications’, </w:t>
      </w:r>
      <w:r w:rsidRPr="003958D7">
        <w:rPr>
          <w:rFonts w:eastAsiaTheme="minorHAnsi"/>
          <w:i/>
          <w:iCs/>
          <w:lang w:val="en-GB"/>
        </w:rPr>
        <w:t>IEEE Transactions on Cloud Computing</w:t>
      </w:r>
      <w:r w:rsidRPr="003958D7">
        <w:rPr>
          <w:rFonts w:eastAsiaTheme="minorHAnsi"/>
          <w:lang w:val="en-GB"/>
        </w:rPr>
        <w:t>, 13(3), 935–952, available: https://doi.org/10.1109/TCC.2025.3578557.</w:t>
      </w:r>
    </w:p>
    <w:p w14:paraId="0C739FF5"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Prakasha</w:t>
      </w:r>
      <w:proofErr w:type="spellEnd"/>
      <w:r w:rsidRPr="003958D7">
        <w:rPr>
          <w:rFonts w:eastAsiaTheme="minorHAnsi"/>
          <w:lang w:val="en-GB"/>
        </w:rPr>
        <w:t xml:space="preserve">, A., R, A., H V, A., </w:t>
      </w:r>
      <w:proofErr w:type="spellStart"/>
      <w:r w:rsidRPr="003958D7">
        <w:rPr>
          <w:rFonts w:eastAsiaTheme="minorHAnsi"/>
          <w:lang w:val="en-GB"/>
        </w:rPr>
        <w:t>Auradkar</w:t>
      </w:r>
      <w:proofErr w:type="spellEnd"/>
      <w:r w:rsidRPr="003958D7">
        <w:rPr>
          <w:rFonts w:eastAsiaTheme="minorHAnsi"/>
          <w:lang w:val="en-GB"/>
        </w:rPr>
        <w:t xml:space="preserve">, P.K., and Rani, R. (2026) ‘Event Sourcing with Kafka Streams: A Comprehensive Benchmark Against CRUD for Financial Workloads’, in </w:t>
      </w:r>
      <w:r w:rsidRPr="003958D7">
        <w:rPr>
          <w:rFonts w:eastAsiaTheme="minorHAnsi"/>
          <w:i/>
          <w:iCs/>
          <w:lang w:val="en-GB"/>
        </w:rPr>
        <w:t xml:space="preserve">2026 18th International Conference on </w:t>
      </w:r>
      <w:proofErr w:type="spellStart"/>
      <w:r w:rsidRPr="003958D7">
        <w:rPr>
          <w:rFonts w:eastAsiaTheme="minorHAnsi"/>
          <w:i/>
          <w:iCs/>
          <w:lang w:val="en-GB"/>
        </w:rPr>
        <w:t>COMmunication</w:t>
      </w:r>
      <w:proofErr w:type="spellEnd"/>
      <w:r w:rsidRPr="003958D7">
        <w:rPr>
          <w:rFonts w:eastAsiaTheme="minorHAnsi"/>
          <w:i/>
          <w:iCs/>
          <w:lang w:val="en-GB"/>
        </w:rPr>
        <w:t xml:space="preserve"> Systems and </w:t>
      </w:r>
      <w:proofErr w:type="spellStart"/>
      <w:r w:rsidRPr="003958D7">
        <w:rPr>
          <w:rFonts w:eastAsiaTheme="minorHAnsi"/>
          <w:i/>
          <w:iCs/>
          <w:lang w:val="en-GB"/>
        </w:rPr>
        <w:t>NETworks</w:t>
      </w:r>
      <w:proofErr w:type="spellEnd"/>
      <w:r w:rsidRPr="003958D7">
        <w:rPr>
          <w:rFonts w:eastAsiaTheme="minorHAnsi"/>
          <w:i/>
          <w:iCs/>
          <w:lang w:val="en-GB"/>
        </w:rPr>
        <w:t xml:space="preserve"> (COMSNETS)</w:t>
      </w:r>
      <w:r w:rsidRPr="003958D7">
        <w:rPr>
          <w:rFonts w:eastAsiaTheme="minorHAnsi"/>
          <w:lang w:val="en-GB"/>
        </w:rPr>
        <w:t xml:space="preserve">, Presented at the 2026 18th International Conference on </w:t>
      </w:r>
      <w:proofErr w:type="spellStart"/>
      <w:r w:rsidRPr="003958D7">
        <w:rPr>
          <w:rFonts w:eastAsiaTheme="minorHAnsi"/>
          <w:lang w:val="en-GB"/>
        </w:rPr>
        <w:t>COMmunication</w:t>
      </w:r>
      <w:proofErr w:type="spellEnd"/>
      <w:r w:rsidRPr="003958D7">
        <w:rPr>
          <w:rFonts w:eastAsiaTheme="minorHAnsi"/>
          <w:lang w:val="en-GB"/>
        </w:rPr>
        <w:t xml:space="preserve"> Systems and </w:t>
      </w:r>
      <w:proofErr w:type="spellStart"/>
      <w:r w:rsidRPr="003958D7">
        <w:rPr>
          <w:rFonts w:eastAsiaTheme="minorHAnsi"/>
          <w:lang w:val="en-GB"/>
        </w:rPr>
        <w:t>NETworks</w:t>
      </w:r>
      <w:proofErr w:type="spellEnd"/>
      <w:r w:rsidRPr="003958D7">
        <w:rPr>
          <w:rFonts w:eastAsiaTheme="minorHAnsi"/>
          <w:lang w:val="en-GB"/>
        </w:rPr>
        <w:t xml:space="preserve"> (COMSNETS), Bengaluru, India: IEEE, 1190–1194, available: https://doi.org/10.1109/COMSNETS67989.2026.11418216.</w:t>
      </w:r>
    </w:p>
    <w:p w14:paraId="4ACC35B9" w14:textId="77777777" w:rsidR="003958D7" w:rsidRPr="003958D7" w:rsidRDefault="003958D7" w:rsidP="003958D7">
      <w:pPr>
        <w:pStyle w:val="Bibliography"/>
        <w:rPr>
          <w:rFonts w:eastAsiaTheme="minorHAnsi"/>
          <w:lang w:val="en-GB"/>
        </w:rPr>
      </w:pPr>
      <w:r w:rsidRPr="003958D7">
        <w:rPr>
          <w:rFonts w:eastAsiaTheme="minorHAnsi"/>
          <w:lang w:val="en-GB"/>
        </w:rPr>
        <w:t xml:space="preserve">Qi, J., Li, S., Wang, H., Yuan, S., Li, P., Qian, H., Liu, Z., and He, X. (2023) ‘Critical System Design Based on High Availability Cluster Technology’, in </w:t>
      </w:r>
      <w:r w:rsidRPr="003958D7">
        <w:rPr>
          <w:rFonts w:eastAsiaTheme="minorHAnsi"/>
          <w:i/>
          <w:iCs/>
          <w:lang w:val="en-GB"/>
        </w:rPr>
        <w:t>2023 4th International Conference on Big Data &amp; Artificial Intelligence &amp; Software Engineering (ICBASE)</w:t>
      </w:r>
      <w:r w:rsidRPr="003958D7">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1735CB22" w14:textId="77777777" w:rsidR="003958D7" w:rsidRPr="003958D7" w:rsidRDefault="003958D7" w:rsidP="003958D7">
      <w:pPr>
        <w:pStyle w:val="Bibliography"/>
        <w:rPr>
          <w:rFonts w:eastAsiaTheme="minorHAnsi"/>
          <w:lang w:val="en-GB"/>
        </w:rPr>
      </w:pPr>
      <w:r w:rsidRPr="003958D7">
        <w:rPr>
          <w:rFonts w:eastAsiaTheme="minorHAnsi"/>
          <w:lang w:val="en-GB"/>
        </w:rPr>
        <w:t xml:space="preserve">Ramos, R.C.B., Villagran, N.V., </w:t>
      </w:r>
      <w:proofErr w:type="spellStart"/>
      <w:r w:rsidRPr="003958D7">
        <w:rPr>
          <w:rFonts w:eastAsiaTheme="minorHAnsi"/>
          <w:lang w:val="en-GB"/>
        </w:rPr>
        <w:t>Yoo</w:t>
      </w:r>
      <w:proofErr w:type="spellEnd"/>
      <w:r w:rsidRPr="003958D7">
        <w:rPr>
          <w:rFonts w:eastAsiaTheme="minorHAnsi"/>
          <w:lang w:val="en-GB"/>
        </w:rPr>
        <w:t xml:space="preserve">, S.G., and </w:t>
      </w:r>
      <w:proofErr w:type="spellStart"/>
      <w:r w:rsidRPr="003958D7">
        <w:rPr>
          <w:rFonts w:eastAsiaTheme="minorHAnsi"/>
          <w:lang w:val="en-GB"/>
        </w:rPr>
        <w:t>Quina</w:t>
      </w:r>
      <w:proofErr w:type="spellEnd"/>
      <w:r w:rsidRPr="003958D7">
        <w:rPr>
          <w:rFonts w:eastAsiaTheme="minorHAnsi"/>
          <w:lang w:val="en-GB"/>
        </w:rPr>
        <w:t xml:space="preserve">, G.N. (2018) ‘Software Quality Assessment Applied for the Governmental Organizations using ISO/IEC 25000’, in </w:t>
      </w:r>
      <w:r w:rsidRPr="003958D7">
        <w:rPr>
          <w:rFonts w:eastAsiaTheme="minorHAnsi"/>
          <w:i/>
          <w:iCs/>
          <w:lang w:val="en-GB"/>
        </w:rPr>
        <w:t xml:space="preserve">2018 International Conference on </w:t>
      </w:r>
      <w:proofErr w:type="spellStart"/>
      <w:r w:rsidRPr="003958D7">
        <w:rPr>
          <w:rFonts w:eastAsiaTheme="minorHAnsi"/>
          <w:i/>
          <w:iCs/>
          <w:lang w:val="en-GB"/>
        </w:rPr>
        <w:t>eDemocracy</w:t>
      </w:r>
      <w:proofErr w:type="spellEnd"/>
      <w:r w:rsidRPr="003958D7">
        <w:rPr>
          <w:rFonts w:eastAsiaTheme="minorHAnsi"/>
          <w:i/>
          <w:iCs/>
          <w:lang w:val="en-GB"/>
        </w:rPr>
        <w:t xml:space="preserve"> &amp; eGovernment (ICEDEG)</w:t>
      </w:r>
      <w:r w:rsidRPr="003958D7">
        <w:rPr>
          <w:rFonts w:eastAsiaTheme="minorHAnsi"/>
          <w:lang w:val="en-GB"/>
        </w:rPr>
        <w:t xml:space="preserve">, Presented at the 2018 Fifth International Conference on </w:t>
      </w:r>
      <w:proofErr w:type="spellStart"/>
      <w:r w:rsidRPr="003958D7">
        <w:rPr>
          <w:rFonts w:eastAsiaTheme="minorHAnsi"/>
          <w:lang w:val="en-GB"/>
        </w:rPr>
        <w:t>eDemocracy</w:t>
      </w:r>
      <w:proofErr w:type="spellEnd"/>
      <w:r w:rsidRPr="003958D7">
        <w:rPr>
          <w:rFonts w:eastAsiaTheme="minorHAnsi"/>
          <w:lang w:val="en-GB"/>
        </w:rPr>
        <w:t xml:space="preserve"> &amp; eGovernment (ICEDEG), Ambato: IEEE, 311–316, available: https://doi.org/10.1109/ICEDEG.2018.8372327.</w:t>
      </w:r>
    </w:p>
    <w:p w14:paraId="05BE916D" w14:textId="77777777" w:rsidR="003958D7" w:rsidRPr="003958D7" w:rsidRDefault="003958D7" w:rsidP="003958D7">
      <w:pPr>
        <w:pStyle w:val="Bibliography"/>
        <w:rPr>
          <w:rFonts w:eastAsiaTheme="minorHAnsi"/>
          <w:lang w:val="en-GB"/>
        </w:rPr>
      </w:pPr>
      <w:r w:rsidRPr="003958D7">
        <w:rPr>
          <w:rFonts w:eastAsiaTheme="minorHAnsi"/>
          <w:lang w:val="en-GB"/>
        </w:rPr>
        <w:t>Reina-</w:t>
      </w:r>
      <w:proofErr w:type="spellStart"/>
      <w:r w:rsidRPr="003958D7">
        <w:rPr>
          <w:rFonts w:eastAsiaTheme="minorHAnsi"/>
          <w:lang w:val="en-GB"/>
        </w:rPr>
        <w:t>Guaña</w:t>
      </w:r>
      <w:proofErr w:type="spellEnd"/>
      <w:r w:rsidRPr="003958D7">
        <w:rPr>
          <w:rFonts w:eastAsiaTheme="minorHAnsi"/>
          <w:lang w:val="en-GB"/>
        </w:rPr>
        <w:t>, E.P. and Hernández-</w:t>
      </w:r>
      <w:proofErr w:type="spellStart"/>
      <w:r w:rsidRPr="003958D7">
        <w:rPr>
          <w:rFonts w:eastAsiaTheme="minorHAnsi"/>
          <w:lang w:val="en-GB"/>
        </w:rPr>
        <w:t>Cenzano</w:t>
      </w:r>
      <w:proofErr w:type="spellEnd"/>
      <w:r w:rsidRPr="003958D7">
        <w:rPr>
          <w:rFonts w:eastAsiaTheme="minorHAnsi"/>
          <w:lang w:val="en-GB"/>
        </w:rPr>
        <w:t xml:space="preserve">, C.G. (2025) ‘Evaluating Software Quality: Application of ISO/IEC 25000 in Public and Private Sectors’, in </w:t>
      </w:r>
      <w:r w:rsidRPr="003958D7">
        <w:rPr>
          <w:rFonts w:eastAsiaTheme="minorHAnsi"/>
          <w:i/>
          <w:iCs/>
          <w:lang w:val="en-GB"/>
        </w:rPr>
        <w:t>2025 IEEE Technology and Engineering Management Society (TEMSCON LATAM)</w:t>
      </w:r>
      <w:r w:rsidRPr="003958D7">
        <w:rPr>
          <w:rFonts w:eastAsiaTheme="minorHAnsi"/>
          <w:lang w:val="en-GB"/>
        </w:rPr>
        <w:t>, Presented at the 2025 IEEE Technology and Engineering Management Society (TEMSCON LATAM), Cartagena, Colombia: IEEE, 1–6, available: https://doi.org/10.1109/TEMSCONLATAM65810.2025.11238551.</w:t>
      </w:r>
    </w:p>
    <w:p w14:paraId="7ADDAD4E"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Samambet</w:t>
      </w:r>
      <w:proofErr w:type="spellEnd"/>
      <w:r w:rsidRPr="003958D7">
        <w:rPr>
          <w:rFonts w:eastAsiaTheme="minorHAnsi"/>
          <w:lang w:val="en-GB"/>
        </w:rPr>
        <w:t xml:space="preserve">, M. and </w:t>
      </w:r>
      <w:proofErr w:type="spellStart"/>
      <w:r w:rsidRPr="003958D7">
        <w:rPr>
          <w:rFonts w:eastAsiaTheme="minorHAnsi"/>
          <w:lang w:val="en-GB"/>
        </w:rPr>
        <w:t>Khouangvichit</w:t>
      </w:r>
      <w:proofErr w:type="spellEnd"/>
      <w:r w:rsidRPr="003958D7">
        <w:rPr>
          <w:rFonts w:eastAsiaTheme="minorHAnsi"/>
          <w:lang w:val="en-GB"/>
        </w:rPr>
        <w:t xml:space="preserve">, C. (2025) ‘OUTSMARTING THE HURDLES TO DIGITALIZING THE POSTAL SECTOR: THE CASE OF DEUTSCHE POST, POSTE ITALIANE, AND ROYAL MAIL’, </w:t>
      </w:r>
      <w:r w:rsidRPr="003958D7">
        <w:rPr>
          <w:rFonts w:eastAsiaTheme="minorHAnsi"/>
          <w:i/>
          <w:iCs/>
          <w:lang w:val="en-GB"/>
        </w:rPr>
        <w:t>International Journal of Professional Business Review</w:t>
      </w:r>
      <w:r w:rsidRPr="003958D7">
        <w:rPr>
          <w:rFonts w:eastAsiaTheme="minorHAnsi"/>
          <w:lang w:val="en-GB"/>
        </w:rPr>
        <w:t>, 10(3), e05355, available: https://doi.org/10.26668/businessreview/2025.v10i3.5355.</w:t>
      </w:r>
    </w:p>
    <w:p w14:paraId="254E77B5" w14:textId="77777777" w:rsidR="003958D7" w:rsidRPr="003958D7" w:rsidRDefault="003958D7" w:rsidP="003958D7">
      <w:pPr>
        <w:pStyle w:val="Bibliography"/>
        <w:rPr>
          <w:rFonts w:eastAsiaTheme="minorHAnsi"/>
          <w:lang w:val="en-GB"/>
        </w:rPr>
      </w:pPr>
      <w:r w:rsidRPr="003958D7">
        <w:rPr>
          <w:rFonts w:eastAsiaTheme="minorHAnsi"/>
          <w:lang w:val="en-GB"/>
        </w:rPr>
        <w:t xml:space="preserve">Saxena, A., Singh, S., Prakash, S., Yang, T., and Rathore, R.S. (2024) ‘DevOps Automation Pipeline Deployment with </w:t>
      </w:r>
      <w:proofErr w:type="spellStart"/>
      <w:r w:rsidRPr="003958D7">
        <w:rPr>
          <w:rFonts w:eastAsiaTheme="minorHAnsi"/>
          <w:lang w:val="en-GB"/>
        </w:rPr>
        <w:t>IaC</w:t>
      </w:r>
      <w:proofErr w:type="spellEnd"/>
      <w:r w:rsidRPr="003958D7">
        <w:rPr>
          <w:rFonts w:eastAsiaTheme="minorHAnsi"/>
          <w:lang w:val="en-GB"/>
        </w:rPr>
        <w:t xml:space="preserve"> (Infrastructure as Code)’, in </w:t>
      </w:r>
      <w:r w:rsidRPr="003958D7">
        <w:rPr>
          <w:rFonts w:eastAsiaTheme="minorHAnsi"/>
          <w:i/>
          <w:iCs/>
          <w:lang w:val="en-GB"/>
        </w:rPr>
        <w:t xml:space="preserve">2024 IEEE </w:t>
      </w:r>
      <w:proofErr w:type="spellStart"/>
      <w:r w:rsidRPr="003958D7">
        <w:rPr>
          <w:rFonts w:eastAsiaTheme="minorHAnsi"/>
          <w:i/>
          <w:iCs/>
          <w:lang w:val="en-GB"/>
        </w:rPr>
        <w:t>Silchar</w:t>
      </w:r>
      <w:proofErr w:type="spellEnd"/>
      <w:r w:rsidRPr="003958D7">
        <w:rPr>
          <w:rFonts w:eastAsiaTheme="minorHAnsi"/>
          <w:i/>
          <w:iCs/>
          <w:lang w:val="en-GB"/>
        </w:rPr>
        <w:t xml:space="preserve"> Subsection </w:t>
      </w:r>
      <w:r w:rsidRPr="003958D7">
        <w:rPr>
          <w:rFonts w:eastAsiaTheme="minorHAnsi"/>
          <w:i/>
          <w:iCs/>
          <w:lang w:val="en-GB"/>
        </w:rPr>
        <w:lastRenderedPageBreak/>
        <w:t>Conference (SILCON 2024)</w:t>
      </w:r>
      <w:r w:rsidRPr="003958D7">
        <w:rPr>
          <w:rFonts w:eastAsiaTheme="minorHAnsi"/>
          <w:lang w:val="en-GB"/>
        </w:rPr>
        <w:t xml:space="preserve">, Presented at the 2024 IEEE </w:t>
      </w:r>
      <w:proofErr w:type="spellStart"/>
      <w:r w:rsidRPr="003958D7">
        <w:rPr>
          <w:rFonts w:eastAsiaTheme="minorHAnsi"/>
          <w:lang w:val="en-GB"/>
        </w:rPr>
        <w:t>Silchar</w:t>
      </w:r>
      <w:proofErr w:type="spellEnd"/>
      <w:r w:rsidRPr="003958D7">
        <w:rPr>
          <w:rFonts w:eastAsiaTheme="minorHAnsi"/>
          <w:lang w:val="en-GB"/>
        </w:rPr>
        <w:t xml:space="preserve"> Subsection Conference (SILCON), Agartala, India: IEEE, 1–6, available: https://doi.org/10.1109/SILCON63976.2024.10910699.</w:t>
      </w:r>
    </w:p>
    <w:p w14:paraId="4E5323A9"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Sharavova</w:t>
      </w:r>
      <w:proofErr w:type="spellEnd"/>
      <w:r w:rsidRPr="003958D7">
        <w:rPr>
          <w:rFonts w:eastAsiaTheme="minorHAnsi"/>
          <w:lang w:val="en-GB"/>
        </w:rPr>
        <w:t xml:space="preserve">, O.I., </w:t>
      </w:r>
      <w:proofErr w:type="spellStart"/>
      <w:r w:rsidRPr="003958D7">
        <w:rPr>
          <w:rFonts w:eastAsiaTheme="minorHAnsi"/>
          <w:lang w:val="en-GB"/>
        </w:rPr>
        <w:t>Sharavova</w:t>
      </w:r>
      <w:proofErr w:type="spellEnd"/>
      <w:r w:rsidRPr="003958D7">
        <w:rPr>
          <w:rFonts w:eastAsiaTheme="minorHAnsi"/>
          <w:lang w:val="en-GB"/>
        </w:rPr>
        <w:t xml:space="preserve">, M.M., </w:t>
      </w:r>
      <w:proofErr w:type="spellStart"/>
      <w:r w:rsidRPr="003958D7">
        <w:rPr>
          <w:rFonts w:eastAsiaTheme="minorHAnsi"/>
          <w:lang w:val="en-GB"/>
        </w:rPr>
        <w:t>Kuzovkova</w:t>
      </w:r>
      <w:proofErr w:type="spellEnd"/>
      <w:r w:rsidRPr="003958D7">
        <w:rPr>
          <w:rFonts w:eastAsiaTheme="minorHAnsi"/>
          <w:lang w:val="en-GB"/>
        </w:rPr>
        <w:t xml:space="preserve">, T.A., and </w:t>
      </w:r>
      <w:proofErr w:type="spellStart"/>
      <w:r w:rsidRPr="003958D7">
        <w:rPr>
          <w:rFonts w:eastAsiaTheme="minorHAnsi"/>
          <w:lang w:val="en-GB"/>
        </w:rPr>
        <w:t>Zholtikova</w:t>
      </w:r>
      <w:proofErr w:type="spellEnd"/>
      <w:r w:rsidRPr="003958D7">
        <w:rPr>
          <w:rFonts w:eastAsiaTheme="minorHAnsi"/>
          <w:lang w:val="en-GB"/>
        </w:rPr>
        <w:t xml:space="preserve">, P.A. (2025) ‘Digital Transformation and the Evolution of its Socio-Economic Consequences’, in </w:t>
      </w:r>
      <w:r w:rsidRPr="003958D7">
        <w:rPr>
          <w:rFonts w:eastAsiaTheme="minorHAnsi"/>
          <w:i/>
          <w:iCs/>
          <w:lang w:val="en-GB"/>
        </w:rPr>
        <w:t>2025 International Conference on Engineering Management of Communication and Technology (EMCTECH)</w:t>
      </w:r>
      <w:r w:rsidRPr="003958D7">
        <w:rPr>
          <w:rFonts w:eastAsiaTheme="minorHAnsi"/>
          <w:lang w:val="en-GB"/>
        </w:rPr>
        <w:t>, Presented at the 2025 International Conference on Engineering Management of Communication and Technology (EMCTECH), Vienna, Austria: IEEE, 1–6, available: https://doi.org/10.1109/EMCTECH65814.2025.11220588.</w:t>
      </w:r>
    </w:p>
    <w:p w14:paraId="668BDA1E" w14:textId="77777777" w:rsidR="003958D7" w:rsidRPr="003958D7" w:rsidRDefault="003958D7" w:rsidP="003958D7">
      <w:pPr>
        <w:pStyle w:val="Bibliography"/>
        <w:rPr>
          <w:rFonts w:eastAsiaTheme="minorHAnsi"/>
          <w:lang w:val="en-GB"/>
        </w:rPr>
      </w:pPr>
      <w:r w:rsidRPr="003958D7">
        <w:rPr>
          <w:rFonts w:eastAsiaTheme="minorHAnsi"/>
          <w:lang w:val="en-GB"/>
        </w:rPr>
        <w:t xml:space="preserve">Solanki, J.M. (2026) ‘AI Driven Multi Cloud Strategies for Financial Services: Ensuring High Availability with AWS and Kubernetes’, in </w:t>
      </w:r>
      <w:r w:rsidRPr="003958D7">
        <w:rPr>
          <w:rFonts w:eastAsiaTheme="minorHAnsi"/>
          <w:i/>
          <w:iCs/>
          <w:lang w:val="en-GB"/>
        </w:rPr>
        <w:t>2026 IEEE 5th International Conference on AI in Cybersecurity (ICAIC)</w:t>
      </w:r>
      <w:r w:rsidRPr="003958D7">
        <w:rPr>
          <w:rFonts w:eastAsiaTheme="minorHAnsi"/>
          <w:lang w:val="en-GB"/>
        </w:rPr>
        <w:t>, Presented at the 2026 IEEE 5th International Conference on AI in Cybersecurity (ICAIC), Houston, TX, USA: IEEE, 1–5, available: https://doi.org/10.1109/ICAIC67076.2026.11395684.</w:t>
      </w:r>
    </w:p>
    <w:p w14:paraId="1E3B94EE" w14:textId="77777777" w:rsidR="003958D7" w:rsidRPr="003958D7" w:rsidRDefault="003958D7" w:rsidP="003958D7">
      <w:pPr>
        <w:pStyle w:val="Bibliography"/>
        <w:rPr>
          <w:rFonts w:eastAsiaTheme="minorHAnsi"/>
          <w:lang w:val="en-GB"/>
        </w:rPr>
      </w:pPr>
      <w:r w:rsidRPr="003958D7">
        <w:rPr>
          <w:rFonts w:eastAsiaTheme="minorHAnsi"/>
          <w:lang w:val="en-GB"/>
        </w:rPr>
        <w:t xml:space="preserve">Song, T. and Li, J. (2024) ‘Design and Construction of Data </w:t>
      </w:r>
      <w:proofErr w:type="spellStart"/>
      <w:r w:rsidRPr="003958D7">
        <w:rPr>
          <w:rFonts w:eastAsiaTheme="minorHAnsi"/>
          <w:lang w:val="en-GB"/>
        </w:rPr>
        <w:t>Center</w:t>
      </w:r>
      <w:proofErr w:type="spellEnd"/>
      <w:r w:rsidRPr="003958D7">
        <w:rPr>
          <w:rFonts w:eastAsiaTheme="minorHAnsi"/>
          <w:lang w:val="en-GB"/>
        </w:rPr>
        <w:t xml:space="preserve"> Disaster Recovery Backup System Based on Cloud Storage’, in </w:t>
      </w:r>
      <w:r w:rsidRPr="003958D7">
        <w:rPr>
          <w:rFonts w:eastAsiaTheme="minorHAnsi"/>
          <w:i/>
          <w:iCs/>
          <w:lang w:val="en-GB"/>
        </w:rPr>
        <w:t>Proceedings of the 2024 9th International Conference on Cyber Security and Information Engineering</w:t>
      </w:r>
      <w:r w:rsidRPr="003958D7">
        <w:rPr>
          <w:rFonts w:eastAsiaTheme="minorHAnsi"/>
          <w:lang w:val="en-GB"/>
        </w:rPr>
        <w:t>, Presented at the ICCSIE 2024: 9th International Conference on Cyber Security and Information Engineering, Kuala Lumpur Malaysia: ACM, 131–137, available: https://doi.org/10.1145/3689236.3689875.</w:t>
      </w:r>
    </w:p>
    <w:p w14:paraId="6ECD34BE"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Tcukanova</w:t>
      </w:r>
      <w:proofErr w:type="spellEnd"/>
      <w:r w:rsidRPr="003958D7">
        <w:rPr>
          <w:rFonts w:eastAsiaTheme="minorHAnsi"/>
          <w:lang w:val="en-GB"/>
        </w:rPr>
        <w:t xml:space="preserve">, O.A., Torosyan, E.K., </w:t>
      </w:r>
      <w:proofErr w:type="spellStart"/>
      <w:r w:rsidRPr="003958D7">
        <w:rPr>
          <w:rFonts w:eastAsiaTheme="minorHAnsi"/>
          <w:lang w:val="en-GB"/>
        </w:rPr>
        <w:t>Kiykova</w:t>
      </w:r>
      <w:proofErr w:type="spellEnd"/>
      <w:r w:rsidRPr="003958D7">
        <w:rPr>
          <w:rFonts w:eastAsiaTheme="minorHAnsi"/>
          <w:lang w:val="en-GB"/>
        </w:rPr>
        <w:t xml:space="preserve">, D.A., and </w:t>
      </w:r>
      <w:proofErr w:type="spellStart"/>
      <w:r w:rsidRPr="003958D7">
        <w:rPr>
          <w:rFonts w:eastAsiaTheme="minorHAnsi"/>
          <w:lang w:val="en-GB"/>
        </w:rPr>
        <w:t>Panteleev</w:t>
      </w:r>
      <w:proofErr w:type="spellEnd"/>
      <w:r w:rsidRPr="003958D7">
        <w:rPr>
          <w:rFonts w:eastAsiaTheme="minorHAnsi"/>
          <w:lang w:val="en-GB"/>
        </w:rPr>
        <w:t xml:space="preserve">, M.V. (2022) ‘Features of Managing the Digital Transformation of Medical Institutions’, in </w:t>
      </w:r>
      <w:r w:rsidRPr="003958D7">
        <w:rPr>
          <w:rFonts w:eastAsiaTheme="minorHAnsi"/>
          <w:i/>
          <w:iCs/>
          <w:lang w:val="en-GB"/>
        </w:rPr>
        <w:t>2022 International Conference on Quality Management, Transport and Information Security, Information Technologies (IT&amp;QM&amp;IS)</w:t>
      </w:r>
      <w:r w:rsidRPr="003958D7">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516D4566" w14:textId="77777777" w:rsidR="003958D7" w:rsidRPr="003958D7" w:rsidRDefault="003958D7" w:rsidP="003958D7">
      <w:pPr>
        <w:pStyle w:val="Bibliography"/>
        <w:rPr>
          <w:rFonts w:eastAsiaTheme="minorHAnsi"/>
          <w:lang w:val="en-GB"/>
        </w:rPr>
      </w:pPr>
      <w:r w:rsidRPr="003958D7">
        <w:rPr>
          <w:rFonts w:eastAsiaTheme="minorHAnsi"/>
          <w:lang w:val="en-GB"/>
        </w:rPr>
        <w:t xml:space="preserve">The Open Group (2022a) </w:t>
      </w:r>
      <w:r w:rsidRPr="003958D7">
        <w:rPr>
          <w:rFonts w:eastAsiaTheme="minorHAnsi"/>
          <w:i/>
          <w:iCs/>
          <w:lang w:val="en-GB"/>
        </w:rPr>
        <w:t>TOGAF® Standard – Introduction and Core Concepts</w:t>
      </w:r>
      <w:r w:rsidRPr="003958D7">
        <w:rPr>
          <w:rFonts w:eastAsiaTheme="minorHAnsi"/>
          <w:lang w:val="en-GB"/>
        </w:rPr>
        <w:t xml:space="preserve">, 10th </w:t>
      </w:r>
      <w:proofErr w:type="spellStart"/>
      <w:r w:rsidRPr="003958D7">
        <w:rPr>
          <w:rFonts w:eastAsiaTheme="minorHAnsi"/>
          <w:lang w:val="en-GB"/>
        </w:rPr>
        <w:t>edn</w:t>
      </w:r>
      <w:proofErr w:type="spellEnd"/>
      <w:r w:rsidRPr="003958D7">
        <w:rPr>
          <w:rFonts w:eastAsiaTheme="minorHAnsi"/>
          <w:lang w:val="en-GB"/>
        </w:rPr>
        <w:t>.</w:t>
      </w:r>
    </w:p>
    <w:p w14:paraId="680C34F1" w14:textId="77777777" w:rsidR="003958D7" w:rsidRPr="003958D7" w:rsidRDefault="003958D7" w:rsidP="003958D7">
      <w:pPr>
        <w:pStyle w:val="Bibliography"/>
        <w:rPr>
          <w:rFonts w:eastAsiaTheme="minorHAnsi"/>
          <w:lang w:val="en-GB"/>
        </w:rPr>
      </w:pPr>
      <w:r w:rsidRPr="003958D7">
        <w:rPr>
          <w:rFonts w:eastAsiaTheme="minorHAnsi"/>
          <w:lang w:val="en-GB"/>
        </w:rPr>
        <w:t xml:space="preserve">The Open Group (2022b) </w:t>
      </w:r>
      <w:r w:rsidRPr="003958D7">
        <w:rPr>
          <w:rFonts w:eastAsiaTheme="minorHAnsi"/>
          <w:i/>
          <w:iCs/>
          <w:lang w:val="en-GB"/>
        </w:rPr>
        <w:t>TOGAF® Standard — Architecture Development Method</w:t>
      </w:r>
      <w:r w:rsidRPr="003958D7">
        <w:rPr>
          <w:rFonts w:eastAsiaTheme="minorHAnsi"/>
          <w:lang w:val="en-GB"/>
        </w:rPr>
        <w:t xml:space="preserve">, 10th </w:t>
      </w:r>
      <w:proofErr w:type="spellStart"/>
      <w:r w:rsidRPr="003958D7">
        <w:rPr>
          <w:rFonts w:eastAsiaTheme="minorHAnsi"/>
          <w:lang w:val="en-GB"/>
        </w:rPr>
        <w:t>edn</w:t>
      </w:r>
      <w:proofErr w:type="spellEnd"/>
      <w:r w:rsidRPr="003958D7">
        <w:rPr>
          <w:rFonts w:eastAsiaTheme="minorHAnsi"/>
          <w:lang w:val="en-GB"/>
        </w:rPr>
        <w:t>.</w:t>
      </w:r>
    </w:p>
    <w:p w14:paraId="3757E80E"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Vural</w:t>
      </w:r>
      <w:proofErr w:type="spellEnd"/>
      <w:r w:rsidRPr="003958D7">
        <w:rPr>
          <w:rFonts w:eastAsiaTheme="minorHAnsi"/>
          <w:lang w:val="en-GB"/>
        </w:rPr>
        <w:t xml:space="preserve">, H. and </w:t>
      </w:r>
      <w:proofErr w:type="spellStart"/>
      <w:r w:rsidRPr="003958D7">
        <w:rPr>
          <w:rFonts w:eastAsiaTheme="minorHAnsi"/>
          <w:lang w:val="en-GB"/>
        </w:rPr>
        <w:t>Koyuncu</w:t>
      </w:r>
      <w:proofErr w:type="spellEnd"/>
      <w:r w:rsidRPr="003958D7">
        <w:rPr>
          <w:rFonts w:eastAsiaTheme="minorHAnsi"/>
          <w:lang w:val="en-GB"/>
        </w:rPr>
        <w:t xml:space="preserve">, M. (2021) ‘Does Domain-Driven Design Lead to Finding the Optimal Modularity of a Microservice?’, </w:t>
      </w:r>
      <w:r w:rsidRPr="003958D7">
        <w:rPr>
          <w:rFonts w:eastAsiaTheme="minorHAnsi"/>
          <w:i/>
          <w:iCs/>
          <w:lang w:val="en-GB"/>
        </w:rPr>
        <w:t>IEEE Access</w:t>
      </w:r>
      <w:r w:rsidRPr="003958D7">
        <w:rPr>
          <w:rFonts w:eastAsiaTheme="minorHAnsi"/>
          <w:lang w:val="en-GB"/>
        </w:rPr>
        <w:t>, 9, 32721–32733, available: https://doi.org/10.1109/ACCESS.2021.3060895.</w:t>
      </w:r>
    </w:p>
    <w:p w14:paraId="426E2725" w14:textId="77777777" w:rsidR="003958D7" w:rsidRPr="003958D7" w:rsidRDefault="003958D7" w:rsidP="003958D7">
      <w:pPr>
        <w:pStyle w:val="Bibliography"/>
        <w:rPr>
          <w:rFonts w:eastAsiaTheme="minorHAnsi"/>
          <w:lang w:val="en-GB"/>
        </w:rPr>
      </w:pPr>
      <w:r w:rsidRPr="003958D7">
        <w:rPr>
          <w:rFonts w:eastAsiaTheme="minorHAnsi"/>
          <w:lang w:val="en-GB"/>
        </w:rPr>
        <w:t xml:space="preserve">Vyas, S., Tyagi, R.K., and </w:t>
      </w:r>
      <w:proofErr w:type="spellStart"/>
      <w:r w:rsidRPr="003958D7">
        <w:rPr>
          <w:rFonts w:eastAsiaTheme="minorHAnsi"/>
          <w:lang w:val="en-GB"/>
        </w:rPr>
        <w:t>Sahu</w:t>
      </w:r>
      <w:proofErr w:type="spellEnd"/>
      <w:r w:rsidRPr="003958D7">
        <w:rPr>
          <w:rFonts w:eastAsiaTheme="minorHAnsi"/>
          <w:lang w:val="en-GB"/>
        </w:rPr>
        <w:t xml:space="preserve">, S. (2023) ‘Fault Tolerance and Error Handling Techniques in Apache Kafka’, in </w:t>
      </w:r>
      <w:r w:rsidRPr="003958D7">
        <w:rPr>
          <w:rFonts w:eastAsiaTheme="minorHAnsi"/>
          <w:i/>
          <w:iCs/>
          <w:lang w:val="en-GB"/>
        </w:rPr>
        <w:t>Proceedings of the 5th International Conference on Information Management &amp; Machine Intelligence</w:t>
      </w:r>
      <w:r w:rsidRPr="003958D7">
        <w:rPr>
          <w:rFonts w:eastAsiaTheme="minorHAnsi"/>
          <w:lang w:val="en-GB"/>
        </w:rPr>
        <w:t>, Presented at the ICIMMI 2023: International Conference on Information Management &amp; Machine Intelligence, Jaipur India: ACM, 1–5, available: https://doi.org/10.1145/3647444.3647844.</w:t>
      </w:r>
    </w:p>
    <w:p w14:paraId="16E089EA"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Wolfart</w:t>
      </w:r>
      <w:proofErr w:type="spellEnd"/>
      <w:r w:rsidRPr="003958D7">
        <w:rPr>
          <w:rFonts w:eastAsiaTheme="minorHAnsi"/>
          <w:lang w:val="en-GB"/>
        </w:rPr>
        <w:t xml:space="preserve">, D., </w:t>
      </w:r>
      <w:proofErr w:type="spellStart"/>
      <w:r w:rsidRPr="003958D7">
        <w:rPr>
          <w:rFonts w:eastAsiaTheme="minorHAnsi"/>
          <w:lang w:val="en-GB"/>
        </w:rPr>
        <w:t>Assunção</w:t>
      </w:r>
      <w:proofErr w:type="spellEnd"/>
      <w:r w:rsidRPr="003958D7">
        <w:rPr>
          <w:rFonts w:eastAsiaTheme="minorHAnsi"/>
          <w:lang w:val="en-GB"/>
        </w:rPr>
        <w:t xml:space="preserve">, W.K.G., Da Silva, I.F., </w:t>
      </w:r>
      <w:proofErr w:type="spellStart"/>
      <w:r w:rsidRPr="003958D7">
        <w:rPr>
          <w:rFonts w:eastAsiaTheme="minorHAnsi"/>
          <w:lang w:val="en-GB"/>
        </w:rPr>
        <w:t>Domingos</w:t>
      </w:r>
      <w:proofErr w:type="spellEnd"/>
      <w:r w:rsidRPr="003958D7">
        <w:rPr>
          <w:rFonts w:eastAsiaTheme="minorHAnsi"/>
          <w:lang w:val="en-GB"/>
        </w:rPr>
        <w:t xml:space="preserve">, D.C.P., </w:t>
      </w:r>
      <w:proofErr w:type="spellStart"/>
      <w:r w:rsidRPr="003958D7">
        <w:rPr>
          <w:rFonts w:eastAsiaTheme="minorHAnsi"/>
          <w:lang w:val="en-GB"/>
        </w:rPr>
        <w:t>Schmeing</w:t>
      </w:r>
      <w:proofErr w:type="spellEnd"/>
      <w:r w:rsidRPr="003958D7">
        <w:rPr>
          <w:rFonts w:eastAsiaTheme="minorHAnsi"/>
          <w:lang w:val="en-GB"/>
        </w:rPr>
        <w:t xml:space="preserve">, E., </w:t>
      </w:r>
      <w:proofErr w:type="spellStart"/>
      <w:r w:rsidRPr="003958D7">
        <w:rPr>
          <w:rFonts w:eastAsiaTheme="minorHAnsi"/>
          <w:lang w:val="en-GB"/>
        </w:rPr>
        <w:t>Villaca</w:t>
      </w:r>
      <w:proofErr w:type="spellEnd"/>
      <w:r w:rsidRPr="003958D7">
        <w:rPr>
          <w:rFonts w:eastAsiaTheme="minorHAnsi"/>
          <w:lang w:val="en-GB"/>
        </w:rPr>
        <w:t xml:space="preserve">, G.L.D., and </w:t>
      </w:r>
      <w:proofErr w:type="spellStart"/>
      <w:r w:rsidRPr="003958D7">
        <w:rPr>
          <w:rFonts w:eastAsiaTheme="minorHAnsi"/>
          <w:lang w:val="en-GB"/>
        </w:rPr>
        <w:t>Paza</w:t>
      </w:r>
      <w:proofErr w:type="spellEnd"/>
      <w:r w:rsidRPr="003958D7">
        <w:rPr>
          <w:rFonts w:eastAsiaTheme="minorHAnsi"/>
          <w:lang w:val="en-GB"/>
        </w:rPr>
        <w:t xml:space="preserve">, D.D.N. (2021) ‘Modernizing Legacy Systems with Microservices: A Roadmap’, in </w:t>
      </w:r>
      <w:r w:rsidRPr="003958D7">
        <w:rPr>
          <w:rFonts w:eastAsiaTheme="minorHAnsi"/>
          <w:i/>
          <w:iCs/>
          <w:lang w:val="en-GB"/>
        </w:rPr>
        <w:t>Evaluation and Assessment in Software Engineering</w:t>
      </w:r>
      <w:r w:rsidRPr="003958D7">
        <w:rPr>
          <w:rFonts w:eastAsiaTheme="minorHAnsi"/>
          <w:lang w:val="en-GB"/>
        </w:rPr>
        <w:t>, Presented at the EASE 2021: Evaluation and Assessment in Software Engineering, Trondheim Norway: ACM, 149–159, available: https://doi.org/10.1145/3463274.3463334.</w:t>
      </w:r>
    </w:p>
    <w:p w14:paraId="3F1796D2" w14:textId="77777777" w:rsidR="003958D7" w:rsidRPr="003958D7" w:rsidRDefault="003958D7" w:rsidP="003958D7">
      <w:pPr>
        <w:pStyle w:val="Bibliography"/>
        <w:rPr>
          <w:rFonts w:eastAsiaTheme="minorHAnsi"/>
          <w:lang w:val="en-GB"/>
        </w:rPr>
      </w:pPr>
      <w:r w:rsidRPr="003958D7">
        <w:rPr>
          <w:rFonts w:eastAsiaTheme="minorHAnsi"/>
          <w:lang w:val="en-GB"/>
        </w:rPr>
        <w:lastRenderedPageBreak/>
        <w:t xml:space="preserve">Xu, Y. and Villiers, C. (2025) ‘The takeover of Royal Mail: lessons for the new owners from past corporate governance and trust failures’, </w:t>
      </w:r>
      <w:r w:rsidRPr="003958D7">
        <w:rPr>
          <w:rFonts w:eastAsiaTheme="minorHAnsi"/>
          <w:i/>
          <w:iCs/>
          <w:lang w:val="en-GB"/>
        </w:rPr>
        <w:t>Journal of Corporate Law Studies</w:t>
      </w:r>
      <w:r w:rsidRPr="003958D7">
        <w:rPr>
          <w:rFonts w:eastAsiaTheme="minorHAnsi"/>
          <w:lang w:val="en-GB"/>
        </w:rPr>
        <w:t>, 1–40, available: https://doi.org/10.1080/14735970.2025.2553430.</w:t>
      </w:r>
    </w:p>
    <w:p w14:paraId="0701D4B4" w14:textId="77777777" w:rsidR="003958D7" w:rsidRPr="003958D7" w:rsidRDefault="003958D7" w:rsidP="003958D7">
      <w:pPr>
        <w:pStyle w:val="Bibliography"/>
        <w:rPr>
          <w:rFonts w:eastAsiaTheme="minorHAnsi"/>
          <w:lang w:val="en-GB"/>
        </w:rPr>
      </w:pPr>
      <w:r w:rsidRPr="003958D7">
        <w:rPr>
          <w:rFonts w:eastAsiaTheme="minorHAnsi"/>
          <w:lang w:val="en-GB"/>
        </w:rPr>
        <w:t>Yoder, J.W. and Merson, P. (2020) ‘Strangler Patterns’.</w:t>
      </w:r>
    </w:p>
    <w:p w14:paraId="6C49ABC5" w14:textId="77777777" w:rsidR="003958D7" w:rsidRPr="003958D7" w:rsidRDefault="003958D7" w:rsidP="003958D7">
      <w:pPr>
        <w:pStyle w:val="Bibliography"/>
        <w:rPr>
          <w:rFonts w:eastAsiaTheme="minorHAnsi"/>
          <w:lang w:val="en-GB"/>
        </w:rPr>
      </w:pPr>
      <w:r w:rsidRPr="003958D7">
        <w:rPr>
          <w:rFonts w:eastAsiaTheme="minorHAnsi"/>
          <w:lang w:val="en-GB"/>
        </w:rPr>
        <w:t xml:space="preserve">Zeng, R., </w:t>
      </w:r>
      <w:proofErr w:type="spellStart"/>
      <w:r w:rsidRPr="003958D7">
        <w:rPr>
          <w:rFonts w:eastAsiaTheme="minorHAnsi"/>
          <w:lang w:val="en-GB"/>
        </w:rPr>
        <w:t>Niu</w:t>
      </w:r>
      <w:proofErr w:type="spellEnd"/>
      <w:r w:rsidRPr="003958D7">
        <w:rPr>
          <w:rFonts w:eastAsiaTheme="minorHAnsi"/>
          <w:lang w:val="en-GB"/>
        </w:rPr>
        <w:t xml:space="preserve">, Y., and </w:t>
      </w:r>
      <w:proofErr w:type="spellStart"/>
      <w:r w:rsidRPr="003958D7">
        <w:rPr>
          <w:rFonts w:eastAsiaTheme="minorHAnsi"/>
          <w:lang w:val="en-GB"/>
        </w:rPr>
        <w:t>Qiao</w:t>
      </w:r>
      <w:proofErr w:type="spellEnd"/>
      <w:r w:rsidRPr="003958D7">
        <w:rPr>
          <w:rFonts w:eastAsiaTheme="minorHAnsi"/>
          <w:lang w:val="en-GB"/>
        </w:rPr>
        <w:t xml:space="preserve">, L. (2023) ‘A Novel Construction Technology of Microservice Multi-Instance System Automatic Deployment and Upgrade’, in </w:t>
      </w:r>
      <w:r w:rsidRPr="003958D7">
        <w:rPr>
          <w:rFonts w:eastAsiaTheme="minorHAnsi"/>
          <w:i/>
          <w:iCs/>
          <w:lang w:val="en-GB"/>
        </w:rPr>
        <w:t>2023 International Conference on Networking and Network Applications (</w:t>
      </w:r>
      <w:proofErr w:type="spellStart"/>
      <w:r w:rsidRPr="003958D7">
        <w:rPr>
          <w:rFonts w:eastAsiaTheme="minorHAnsi"/>
          <w:i/>
          <w:iCs/>
          <w:lang w:val="en-GB"/>
        </w:rPr>
        <w:t>NaNA</w:t>
      </w:r>
      <w:proofErr w:type="spellEnd"/>
      <w:r w:rsidRPr="003958D7">
        <w:rPr>
          <w:rFonts w:eastAsiaTheme="minorHAnsi"/>
          <w:i/>
          <w:iCs/>
          <w:lang w:val="en-GB"/>
        </w:rPr>
        <w:t>)</w:t>
      </w:r>
      <w:r w:rsidRPr="003958D7">
        <w:rPr>
          <w:rFonts w:eastAsiaTheme="minorHAnsi"/>
          <w:lang w:val="en-GB"/>
        </w:rPr>
        <w:t>, Presented at the 2023 International Conference on Networking and Network Applications (</w:t>
      </w:r>
      <w:proofErr w:type="spellStart"/>
      <w:r w:rsidRPr="003958D7">
        <w:rPr>
          <w:rFonts w:eastAsiaTheme="minorHAnsi"/>
          <w:lang w:val="en-GB"/>
        </w:rPr>
        <w:t>NaNA</w:t>
      </w:r>
      <w:proofErr w:type="spellEnd"/>
      <w:r w:rsidRPr="003958D7">
        <w:rPr>
          <w:rFonts w:eastAsiaTheme="minorHAnsi"/>
          <w:lang w:val="en-GB"/>
        </w:rPr>
        <w:t>), Qingdao, China: IEEE, 674–679, available: https://doi.org/10.1109/NaNA60121.2023.00116.</w:t>
      </w:r>
    </w:p>
    <w:p w14:paraId="614F8F1D" w14:textId="77777777" w:rsidR="003958D7" w:rsidRPr="003958D7" w:rsidRDefault="003958D7" w:rsidP="003958D7">
      <w:pPr>
        <w:pStyle w:val="Bibliography"/>
        <w:rPr>
          <w:rFonts w:eastAsiaTheme="minorHAnsi"/>
          <w:lang w:val="en-GB"/>
        </w:rPr>
      </w:pPr>
      <w:r w:rsidRPr="003958D7">
        <w:rPr>
          <w:rFonts w:eastAsiaTheme="minorHAnsi"/>
          <w:lang w:val="en-GB"/>
        </w:rPr>
        <w:t xml:space="preserve">Zhao, Y., Hu, Y., and Gong, J. (2021) ‘Research on International Standardization of Software Quality and Software Testing’, in </w:t>
      </w:r>
      <w:r w:rsidRPr="003958D7">
        <w:rPr>
          <w:rFonts w:eastAsiaTheme="minorHAnsi"/>
          <w:i/>
          <w:iCs/>
          <w:lang w:val="en-GB"/>
        </w:rPr>
        <w:t>2021 IEEE/ACIS 20th International Fall Conference on Computer and Information Science (ICIS Fall)</w:t>
      </w:r>
      <w:r w:rsidRPr="003958D7">
        <w:rPr>
          <w:rFonts w:eastAsiaTheme="minorHAnsi"/>
          <w:lang w:val="en-GB"/>
        </w:rPr>
        <w:t>, Presented at the 2021 IEEE/ACIS 20th International Fall Conference on Computer and Information Science (ICIS Fall), Xi’an, China: IEEE, 56–62, available: https://doi.org/10.1109/ICISFall51598.2021.9627426.</w:t>
      </w:r>
    </w:p>
    <w:p w14:paraId="443230C3" w14:textId="77777777" w:rsidR="003958D7" w:rsidRPr="003958D7" w:rsidRDefault="003958D7" w:rsidP="003958D7">
      <w:pPr>
        <w:pStyle w:val="Bibliography"/>
        <w:rPr>
          <w:rFonts w:eastAsiaTheme="minorHAnsi"/>
          <w:lang w:val="en-GB"/>
        </w:rPr>
      </w:pPr>
      <w:r w:rsidRPr="003958D7">
        <w:rPr>
          <w:rFonts w:eastAsiaTheme="minorHAnsi"/>
          <w:lang w:val="en-GB"/>
        </w:rPr>
        <w:t xml:space="preserve">Zhong, C., Li, S., Huang, H., Liu, X., Chen, Z., Zhang, Y., and Zhang, H. (2024) ‘Domain-Driven Design for Microservices: An Evidence-Based Investigation’, </w:t>
      </w:r>
      <w:r w:rsidRPr="003958D7">
        <w:rPr>
          <w:rFonts w:eastAsiaTheme="minorHAnsi"/>
          <w:i/>
          <w:iCs/>
          <w:lang w:val="en-GB"/>
        </w:rPr>
        <w:t>IEEE Transactions on Software Engineering</w:t>
      </w:r>
      <w:r w:rsidRPr="003958D7">
        <w:rPr>
          <w:rFonts w:eastAsiaTheme="minorHAnsi"/>
          <w:lang w:val="en-GB"/>
        </w:rPr>
        <w:t>, 50(6), 1425–1449, available: https://doi.org/10.1109/TSE.2024.3385835.</w:t>
      </w:r>
    </w:p>
    <w:p w14:paraId="29C2A1BF" w14:textId="548591E3" w:rsidR="00D849BA" w:rsidRPr="008E68F6" w:rsidRDefault="00D849BA" w:rsidP="003958D7">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63" w:name="_Toc236412897"/>
      <w:r w:rsidRPr="008E68F6">
        <w:lastRenderedPageBreak/>
        <w:t>Appendices</w:t>
      </w:r>
      <w:bookmarkEnd w:id="63"/>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64" w:name="_Toc236412898"/>
      <w:r w:rsidRPr="008E68F6">
        <w:lastRenderedPageBreak/>
        <w:t xml:space="preserve">Appendix </w:t>
      </w:r>
      <w:r w:rsidR="00917E79" w:rsidRPr="008E68F6">
        <w:t>A</w:t>
      </w:r>
      <w:r w:rsidRPr="008E68F6">
        <w:t>:  Code Listing</w:t>
      </w:r>
      <w:bookmarkEnd w:id="64"/>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C8716" w14:textId="77777777" w:rsidR="006742A5" w:rsidRDefault="006742A5" w:rsidP="007D3777">
      <w:r>
        <w:separator/>
      </w:r>
    </w:p>
  </w:endnote>
  <w:endnote w:type="continuationSeparator" w:id="0">
    <w:p w14:paraId="7C47D2DE" w14:textId="77777777" w:rsidR="006742A5" w:rsidRDefault="006742A5"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6742A5"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6DC461" w14:textId="77777777" w:rsidR="006742A5" w:rsidRDefault="006742A5" w:rsidP="007D3777">
      <w:r>
        <w:separator/>
      </w:r>
    </w:p>
  </w:footnote>
  <w:footnote w:type="continuationSeparator" w:id="0">
    <w:p w14:paraId="6FCDF275" w14:textId="77777777" w:rsidR="006742A5" w:rsidRDefault="006742A5"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5AEC"/>
    <w:rsid w:val="000374D4"/>
    <w:rsid w:val="00041BDB"/>
    <w:rsid w:val="000436EE"/>
    <w:rsid w:val="0005114A"/>
    <w:rsid w:val="0005125A"/>
    <w:rsid w:val="000522BB"/>
    <w:rsid w:val="00053847"/>
    <w:rsid w:val="000579C2"/>
    <w:rsid w:val="000653C1"/>
    <w:rsid w:val="0006696D"/>
    <w:rsid w:val="00070700"/>
    <w:rsid w:val="00072335"/>
    <w:rsid w:val="000728EF"/>
    <w:rsid w:val="0007499D"/>
    <w:rsid w:val="0008031A"/>
    <w:rsid w:val="000832F5"/>
    <w:rsid w:val="000910D0"/>
    <w:rsid w:val="00091587"/>
    <w:rsid w:val="00091914"/>
    <w:rsid w:val="00091E14"/>
    <w:rsid w:val="000958A7"/>
    <w:rsid w:val="000A04A2"/>
    <w:rsid w:val="000A1C21"/>
    <w:rsid w:val="000A2178"/>
    <w:rsid w:val="000A508F"/>
    <w:rsid w:val="000B296E"/>
    <w:rsid w:val="000B3148"/>
    <w:rsid w:val="000B5477"/>
    <w:rsid w:val="000C1093"/>
    <w:rsid w:val="000C11CB"/>
    <w:rsid w:val="000C1F01"/>
    <w:rsid w:val="000C43C9"/>
    <w:rsid w:val="000C4BCF"/>
    <w:rsid w:val="000C6337"/>
    <w:rsid w:val="000C7AE3"/>
    <w:rsid w:val="000D1527"/>
    <w:rsid w:val="000D2C9F"/>
    <w:rsid w:val="000D35B2"/>
    <w:rsid w:val="000D58CB"/>
    <w:rsid w:val="000E2FB1"/>
    <w:rsid w:val="000E4B89"/>
    <w:rsid w:val="000E5BC4"/>
    <w:rsid w:val="000E5D7E"/>
    <w:rsid w:val="000F11BA"/>
    <w:rsid w:val="000F1A21"/>
    <w:rsid w:val="000F4DD4"/>
    <w:rsid w:val="000F5453"/>
    <w:rsid w:val="000F60F0"/>
    <w:rsid w:val="000F705B"/>
    <w:rsid w:val="00107B13"/>
    <w:rsid w:val="00111F60"/>
    <w:rsid w:val="001146FE"/>
    <w:rsid w:val="00115480"/>
    <w:rsid w:val="00117967"/>
    <w:rsid w:val="00121110"/>
    <w:rsid w:val="00121193"/>
    <w:rsid w:val="001217D2"/>
    <w:rsid w:val="00123811"/>
    <w:rsid w:val="001253A6"/>
    <w:rsid w:val="00126BD1"/>
    <w:rsid w:val="001313AE"/>
    <w:rsid w:val="001335F4"/>
    <w:rsid w:val="00142668"/>
    <w:rsid w:val="001426B6"/>
    <w:rsid w:val="00143B9B"/>
    <w:rsid w:val="00144F70"/>
    <w:rsid w:val="001562DE"/>
    <w:rsid w:val="00161B20"/>
    <w:rsid w:val="0016595D"/>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0929"/>
    <w:rsid w:val="001A2B64"/>
    <w:rsid w:val="001A4F97"/>
    <w:rsid w:val="001A5E83"/>
    <w:rsid w:val="001A6BF5"/>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469C"/>
    <w:rsid w:val="001F77E3"/>
    <w:rsid w:val="00201C8C"/>
    <w:rsid w:val="00202819"/>
    <w:rsid w:val="00207FBE"/>
    <w:rsid w:val="00213F0F"/>
    <w:rsid w:val="0021417E"/>
    <w:rsid w:val="00220298"/>
    <w:rsid w:val="00224142"/>
    <w:rsid w:val="00224847"/>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BBA"/>
    <w:rsid w:val="002858DE"/>
    <w:rsid w:val="0029079D"/>
    <w:rsid w:val="0029217A"/>
    <w:rsid w:val="00295F48"/>
    <w:rsid w:val="002961C6"/>
    <w:rsid w:val="002A169D"/>
    <w:rsid w:val="002A243C"/>
    <w:rsid w:val="002A2661"/>
    <w:rsid w:val="002A29F5"/>
    <w:rsid w:val="002A2DF8"/>
    <w:rsid w:val="002A5348"/>
    <w:rsid w:val="002A5824"/>
    <w:rsid w:val="002A5D90"/>
    <w:rsid w:val="002B0506"/>
    <w:rsid w:val="002B0709"/>
    <w:rsid w:val="002B0DE0"/>
    <w:rsid w:val="002B1ABD"/>
    <w:rsid w:val="002B4AD3"/>
    <w:rsid w:val="002B57BC"/>
    <w:rsid w:val="002C3ED1"/>
    <w:rsid w:val="002C4504"/>
    <w:rsid w:val="002C4F28"/>
    <w:rsid w:val="002D3625"/>
    <w:rsid w:val="002D3A01"/>
    <w:rsid w:val="002D43A8"/>
    <w:rsid w:val="002D6118"/>
    <w:rsid w:val="002D73FC"/>
    <w:rsid w:val="002E024F"/>
    <w:rsid w:val="002E0A36"/>
    <w:rsid w:val="002E40B8"/>
    <w:rsid w:val="002E632B"/>
    <w:rsid w:val="002E70A1"/>
    <w:rsid w:val="002F19CA"/>
    <w:rsid w:val="002F235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26B8"/>
    <w:rsid w:val="00334295"/>
    <w:rsid w:val="00336C4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4561"/>
    <w:rsid w:val="003808BE"/>
    <w:rsid w:val="00382251"/>
    <w:rsid w:val="00382595"/>
    <w:rsid w:val="003860A5"/>
    <w:rsid w:val="00387E86"/>
    <w:rsid w:val="00387FA0"/>
    <w:rsid w:val="00387FCC"/>
    <w:rsid w:val="0039265E"/>
    <w:rsid w:val="003936E1"/>
    <w:rsid w:val="00394B6A"/>
    <w:rsid w:val="00394FCA"/>
    <w:rsid w:val="003958D7"/>
    <w:rsid w:val="00396500"/>
    <w:rsid w:val="00396B54"/>
    <w:rsid w:val="003A016F"/>
    <w:rsid w:val="003A67BF"/>
    <w:rsid w:val="003C3387"/>
    <w:rsid w:val="003C6110"/>
    <w:rsid w:val="003C7F5E"/>
    <w:rsid w:val="003D115F"/>
    <w:rsid w:val="003D1C46"/>
    <w:rsid w:val="003D600C"/>
    <w:rsid w:val="003D79BE"/>
    <w:rsid w:val="003E004A"/>
    <w:rsid w:val="003E0886"/>
    <w:rsid w:val="003E2040"/>
    <w:rsid w:val="003E50BB"/>
    <w:rsid w:val="003E54DD"/>
    <w:rsid w:val="003F01F3"/>
    <w:rsid w:val="003F1597"/>
    <w:rsid w:val="003F2EEC"/>
    <w:rsid w:val="003F431D"/>
    <w:rsid w:val="003F597C"/>
    <w:rsid w:val="00402446"/>
    <w:rsid w:val="00404424"/>
    <w:rsid w:val="00404F7E"/>
    <w:rsid w:val="00410922"/>
    <w:rsid w:val="00411ED7"/>
    <w:rsid w:val="00413316"/>
    <w:rsid w:val="0041396A"/>
    <w:rsid w:val="00422433"/>
    <w:rsid w:val="0042310F"/>
    <w:rsid w:val="00427B81"/>
    <w:rsid w:val="00432C58"/>
    <w:rsid w:val="00432EF0"/>
    <w:rsid w:val="00440194"/>
    <w:rsid w:val="00440F82"/>
    <w:rsid w:val="004474E2"/>
    <w:rsid w:val="00450D4B"/>
    <w:rsid w:val="00452C1D"/>
    <w:rsid w:val="00456DAF"/>
    <w:rsid w:val="004619E3"/>
    <w:rsid w:val="00462BBB"/>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3927"/>
    <w:rsid w:val="00493DE9"/>
    <w:rsid w:val="004A0BFA"/>
    <w:rsid w:val="004A3AFA"/>
    <w:rsid w:val="004B0467"/>
    <w:rsid w:val="004B3A3B"/>
    <w:rsid w:val="004B4026"/>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E7729"/>
    <w:rsid w:val="004F204D"/>
    <w:rsid w:val="004F454F"/>
    <w:rsid w:val="004F5137"/>
    <w:rsid w:val="004F5E66"/>
    <w:rsid w:val="004F6FA7"/>
    <w:rsid w:val="00500082"/>
    <w:rsid w:val="00501CA0"/>
    <w:rsid w:val="005054A1"/>
    <w:rsid w:val="0050555E"/>
    <w:rsid w:val="00506E34"/>
    <w:rsid w:val="00507629"/>
    <w:rsid w:val="00510B4A"/>
    <w:rsid w:val="0051345B"/>
    <w:rsid w:val="00514F0E"/>
    <w:rsid w:val="00515391"/>
    <w:rsid w:val="005218C3"/>
    <w:rsid w:val="0052612D"/>
    <w:rsid w:val="00526DD9"/>
    <w:rsid w:val="005271E6"/>
    <w:rsid w:val="005320FF"/>
    <w:rsid w:val="00532F66"/>
    <w:rsid w:val="0054017A"/>
    <w:rsid w:val="00551CCC"/>
    <w:rsid w:val="00551D6A"/>
    <w:rsid w:val="00551E48"/>
    <w:rsid w:val="00555DF3"/>
    <w:rsid w:val="005614A5"/>
    <w:rsid w:val="00561795"/>
    <w:rsid w:val="0056552D"/>
    <w:rsid w:val="005726FA"/>
    <w:rsid w:val="00572931"/>
    <w:rsid w:val="0057360A"/>
    <w:rsid w:val="00573B17"/>
    <w:rsid w:val="005741C5"/>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6F65"/>
    <w:rsid w:val="005C78EA"/>
    <w:rsid w:val="005D2DD7"/>
    <w:rsid w:val="005D58FD"/>
    <w:rsid w:val="005D6BF9"/>
    <w:rsid w:val="005D7338"/>
    <w:rsid w:val="005E2A12"/>
    <w:rsid w:val="005E470D"/>
    <w:rsid w:val="005F1A20"/>
    <w:rsid w:val="005F25E6"/>
    <w:rsid w:val="005F35FB"/>
    <w:rsid w:val="005F41E1"/>
    <w:rsid w:val="005F687C"/>
    <w:rsid w:val="005F7AA0"/>
    <w:rsid w:val="00607825"/>
    <w:rsid w:val="00607F56"/>
    <w:rsid w:val="006108AC"/>
    <w:rsid w:val="00611293"/>
    <w:rsid w:val="006116E4"/>
    <w:rsid w:val="00612D15"/>
    <w:rsid w:val="00614278"/>
    <w:rsid w:val="00615FF6"/>
    <w:rsid w:val="00617760"/>
    <w:rsid w:val="006258C2"/>
    <w:rsid w:val="00627E37"/>
    <w:rsid w:val="0063119A"/>
    <w:rsid w:val="0063413F"/>
    <w:rsid w:val="00634A9E"/>
    <w:rsid w:val="0063632D"/>
    <w:rsid w:val="006372CA"/>
    <w:rsid w:val="00641CF5"/>
    <w:rsid w:val="00641DAC"/>
    <w:rsid w:val="006435F3"/>
    <w:rsid w:val="00643C9A"/>
    <w:rsid w:val="006468AF"/>
    <w:rsid w:val="00646EB7"/>
    <w:rsid w:val="0065055F"/>
    <w:rsid w:val="00652294"/>
    <w:rsid w:val="00653442"/>
    <w:rsid w:val="00656043"/>
    <w:rsid w:val="006565C2"/>
    <w:rsid w:val="00661A8A"/>
    <w:rsid w:val="00661D17"/>
    <w:rsid w:val="0066393F"/>
    <w:rsid w:val="0066622B"/>
    <w:rsid w:val="00673648"/>
    <w:rsid w:val="006742A5"/>
    <w:rsid w:val="00674A88"/>
    <w:rsid w:val="006769DA"/>
    <w:rsid w:val="00681774"/>
    <w:rsid w:val="00682A46"/>
    <w:rsid w:val="006879D3"/>
    <w:rsid w:val="006919A9"/>
    <w:rsid w:val="00691D15"/>
    <w:rsid w:val="00696065"/>
    <w:rsid w:val="00696FB8"/>
    <w:rsid w:val="00697D14"/>
    <w:rsid w:val="006A1CAD"/>
    <w:rsid w:val="006B0526"/>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3417"/>
    <w:rsid w:val="007034E8"/>
    <w:rsid w:val="007056E1"/>
    <w:rsid w:val="00705757"/>
    <w:rsid w:val="00705E2C"/>
    <w:rsid w:val="00706D22"/>
    <w:rsid w:val="00707095"/>
    <w:rsid w:val="00707B59"/>
    <w:rsid w:val="00710480"/>
    <w:rsid w:val="00712094"/>
    <w:rsid w:val="007139A5"/>
    <w:rsid w:val="00717FF7"/>
    <w:rsid w:val="0072134B"/>
    <w:rsid w:val="00722C30"/>
    <w:rsid w:val="007244E8"/>
    <w:rsid w:val="007247B7"/>
    <w:rsid w:val="00724BA3"/>
    <w:rsid w:val="0072508B"/>
    <w:rsid w:val="00730649"/>
    <w:rsid w:val="00734AFD"/>
    <w:rsid w:val="0074098C"/>
    <w:rsid w:val="00741666"/>
    <w:rsid w:val="00742C8C"/>
    <w:rsid w:val="00745561"/>
    <w:rsid w:val="00752AF0"/>
    <w:rsid w:val="007572C7"/>
    <w:rsid w:val="00760BAB"/>
    <w:rsid w:val="00762F1F"/>
    <w:rsid w:val="00771527"/>
    <w:rsid w:val="007748C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706E"/>
    <w:rsid w:val="008302F4"/>
    <w:rsid w:val="00831E8E"/>
    <w:rsid w:val="00835534"/>
    <w:rsid w:val="0083675A"/>
    <w:rsid w:val="0084050A"/>
    <w:rsid w:val="00840CCB"/>
    <w:rsid w:val="008416E6"/>
    <w:rsid w:val="00847180"/>
    <w:rsid w:val="008472FA"/>
    <w:rsid w:val="00855EA7"/>
    <w:rsid w:val="0085757D"/>
    <w:rsid w:val="008576F6"/>
    <w:rsid w:val="0086100F"/>
    <w:rsid w:val="00862B68"/>
    <w:rsid w:val="00863077"/>
    <w:rsid w:val="00863140"/>
    <w:rsid w:val="00863D61"/>
    <w:rsid w:val="00864FA8"/>
    <w:rsid w:val="00865041"/>
    <w:rsid w:val="008653F7"/>
    <w:rsid w:val="00865A52"/>
    <w:rsid w:val="00866111"/>
    <w:rsid w:val="00873CCB"/>
    <w:rsid w:val="00874C1D"/>
    <w:rsid w:val="008755DB"/>
    <w:rsid w:val="00885B80"/>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7200"/>
    <w:rsid w:val="008E1ACA"/>
    <w:rsid w:val="008E2F14"/>
    <w:rsid w:val="008E5B76"/>
    <w:rsid w:val="008E68F6"/>
    <w:rsid w:val="008F0971"/>
    <w:rsid w:val="008F1ADE"/>
    <w:rsid w:val="008F3575"/>
    <w:rsid w:val="008F380A"/>
    <w:rsid w:val="008F7B12"/>
    <w:rsid w:val="00900074"/>
    <w:rsid w:val="00901CD0"/>
    <w:rsid w:val="009047D2"/>
    <w:rsid w:val="0090556F"/>
    <w:rsid w:val="009063AD"/>
    <w:rsid w:val="00912FE3"/>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701"/>
    <w:rsid w:val="00A1120C"/>
    <w:rsid w:val="00A11425"/>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72BEC"/>
    <w:rsid w:val="00A7456D"/>
    <w:rsid w:val="00A74E84"/>
    <w:rsid w:val="00A76CE3"/>
    <w:rsid w:val="00A77954"/>
    <w:rsid w:val="00A8021F"/>
    <w:rsid w:val="00A806B5"/>
    <w:rsid w:val="00A81986"/>
    <w:rsid w:val="00A8249B"/>
    <w:rsid w:val="00A83324"/>
    <w:rsid w:val="00A846EF"/>
    <w:rsid w:val="00A86222"/>
    <w:rsid w:val="00A87F21"/>
    <w:rsid w:val="00A967CD"/>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3A26"/>
    <w:rsid w:val="00B04816"/>
    <w:rsid w:val="00B0582D"/>
    <w:rsid w:val="00B1182A"/>
    <w:rsid w:val="00B11FCB"/>
    <w:rsid w:val="00B14F02"/>
    <w:rsid w:val="00B1679D"/>
    <w:rsid w:val="00B17053"/>
    <w:rsid w:val="00B2269B"/>
    <w:rsid w:val="00B24A0A"/>
    <w:rsid w:val="00B25C84"/>
    <w:rsid w:val="00B3051E"/>
    <w:rsid w:val="00B32679"/>
    <w:rsid w:val="00B32DC3"/>
    <w:rsid w:val="00B37FAE"/>
    <w:rsid w:val="00B40755"/>
    <w:rsid w:val="00B4157D"/>
    <w:rsid w:val="00B44E2D"/>
    <w:rsid w:val="00B457B0"/>
    <w:rsid w:val="00B514DA"/>
    <w:rsid w:val="00B51835"/>
    <w:rsid w:val="00B53132"/>
    <w:rsid w:val="00B53A1C"/>
    <w:rsid w:val="00B55704"/>
    <w:rsid w:val="00B5677B"/>
    <w:rsid w:val="00B64472"/>
    <w:rsid w:val="00B64704"/>
    <w:rsid w:val="00B65949"/>
    <w:rsid w:val="00B75C23"/>
    <w:rsid w:val="00B77D21"/>
    <w:rsid w:val="00B8268B"/>
    <w:rsid w:val="00B8442D"/>
    <w:rsid w:val="00B856C3"/>
    <w:rsid w:val="00B8650D"/>
    <w:rsid w:val="00B875F3"/>
    <w:rsid w:val="00B910BA"/>
    <w:rsid w:val="00B91A80"/>
    <w:rsid w:val="00B92466"/>
    <w:rsid w:val="00B9304E"/>
    <w:rsid w:val="00B95ABE"/>
    <w:rsid w:val="00BA4DF7"/>
    <w:rsid w:val="00BA70B6"/>
    <w:rsid w:val="00BB1837"/>
    <w:rsid w:val="00BB37EC"/>
    <w:rsid w:val="00BB49B6"/>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5B58"/>
    <w:rsid w:val="00C15D19"/>
    <w:rsid w:val="00C2235C"/>
    <w:rsid w:val="00C2256E"/>
    <w:rsid w:val="00C225D5"/>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11F"/>
    <w:rsid w:val="00CC4354"/>
    <w:rsid w:val="00CC4496"/>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2A6B"/>
    <w:rsid w:val="00D2361B"/>
    <w:rsid w:val="00D35DDF"/>
    <w:rsid w:val="00D371A7"/>
    <w:rsid w:val="00D37C4C"/>
    <w:rsid w:val="00D404C5"/>
    <w:rsid w:val="00D51AED"/>
    <w:rsid w:val="00D532D7"/>
    <w:rsid w:val="00D533EF"/>
    <w:rsid w:val="00D537CA"/>
    <w:rsid w:val="00D5388F"/>
    <w:rsid w:val="00D55424"/>
    <w:rsid w:val="00D56CF4"/>
    <w:rsid w:val="00D57F0B"/>
    <w:rsid w:val="00D60F35"/>
    <w:rsid w:val="00D64916"/>
    <w:rsid w:val="00D65136"/>
    <w:rsid w:val="00D66734"/>
    <w:rsid w:val="00D704EB"/>
    <w:rsid w:val="00D73230"/>
    <w:rsid w:val="00D754DD"/>
    <w:rsid w:val="00D849BA"/>
    <w:rsid w:val="00D854E4"/>
    <w:rsid w:val="00D87265"/>
    <w:rsid w:val="00D87847"/>
    <w:rsid w:val="00DA0E43"/>
    <w:rsid w:val="00DA1240"/>
    <w:rsid w:val="00DA2D56"/>
    <w:rsid w:val="00DA5E75"/>
    <w:rsid w:val="00DA6988"/>
    <w:rsid w:val="00DA7658"/>
    <w:rsid w:val="00DB1577"/>
    <w:rsid w:val="00DB2220"/>
    <w:rsid w:val="00DB288A"/>
    <w:rsid w:val="00DB40E4"/>
    <w:rsid w:val="00DB6432"/>
    <w:rsid w:val="00DC1B20"/>
    <w:rsid w:val="00DC3C12"/>
    <w:rsid w:val="00DC4469"/>
    <w:rsid w:val="00DD3BB8"/>
    <w:rsid w:val="00DD4F01"/>
    <w:rsid w:val="00DD5B3F"/>
    <w:rsid w:val="00DD5E13"/>
    <w:rsid w:val="00DE133F"/>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6CA"/>
    <w:rsid w:val="00E272CC"/>
    <w:rsid w:val="00E32135"/>
    <w:rsid w:val="00E359BA"/>
    <w:rsid w:val="00E418D6"/>
    <w:rsid w:val="00E42380"/>
    <w:rsid w:val="00E430F0"/>
    <w:rsid w:val="00E44F88"/>
    <w:rsid w:val="00E45422"/>
    <w:rsid w:val="00E465B0"/>
    <w:rsid w:val="00E478CA"/>
    <w:rsid w:val="00E50D2F"/>
    <w:rsid w:val="00E50E84"/>
    <w:rsid w:val="00E531E0"/>
    <w:rsid w:val="00E53A5E"/>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690C"/>
    <w:rsid w:val="00E97260"/>
    <w:rsid w:val="00E97811"/>
    <w:rsid w:val="00EB003B"/>
    <w:rsid w:val="00EB0724"/>
    <w:rsid w:val="00EB1DD2"/>
    <w:rsid w:val="00EB2A13"/>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E730A"/>
    <w:rsid w:val="00EF2C31"/>
    <w:rsid w:val="00EF3643"/>
    <w:rsid w:val="00EF3A10"/>
    <w:rsid w:val="00EF3DCF"/>
    <w:rsid w:val="00F00CE1"/>
    <w:rsid w:val="00F033E0"/>
    <w:rsid w:val="00F0345E"/>
    <w:rsid w:val="00F03B8F"/>
    <w:rsid w:val="00F05DD6"/>
    <w:rsid w:val="00F06F11"/>
    <w:rsid w:val="00F1009A"/>
    <w:rsid w:val="00F1198E"/>
    <w:rsid w:val="00F11B38"/>
    <w:rsid w:val="00F1511E"/>
    <w:rsid w:val="00F1525A"/>
    <w:rsid w:val="00F24FE2"/>
    <w:rsid w:val="00F27F0A"/>
    <w:rsid w:val="00F3052A"/>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7955"/>
    <w:rsid w:val="00F762EB"/>
    <w:rsid w:val="00F77460"/>
    <w:rsid w:val="00F81CE6"/>
    <w:rsid w:val="00F8202C"/>
    <w:rsid w:val="00F87336"/>
    <w:rsid w:val="00F9230C"/>
    <w:rsid w:val="00FA2232"/>
    <w:rsid w:val="00FA2F0C"/>
    <w:rsid w:val="00FA5DCB"/>
    <w:rsid w:val="00FB0DA1"/>
    <w:rsid w:val="00FB3775"/>
    <w:rsid w:val="00FB416D"/>
    <w:rsid w:val="00FB695F"/>
    <w:rsid w:val="00FC0D3A"/>
    <w:rsid w:val="00FC3A2F"/>
    <w:rsid w:val="00FC637A"/>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7813</TotalTime>
  <Pages>59</Pages>
  <Words>49022</Words>
  <Characters>289721</Characters>
  <Application>Microsoft Office Word</Application>
  <DocSecurity>0</DocSecurity>
  <Lines>5365</Lines>
  <Paragraphs>1575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337168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945</cp:revision>
  <dcterms:created xsi:type="dcterms:W3CDTF">2026-05-31T08:55:00Z</dcterms:created>
  <dcterms:modified xsi:type="dcterms:W3CDTF">2026-07-31T16:49:00Z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