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0C779BD" w14:textId="318D2798" w:rsidR="00D7522C" w:rsidRPr="00F64DAD" w:rsidRDefault="00AA3CDF" w:rsidP="00F64DAD">
      <w:pPr>
        <w:pStyle w:val="papertitle"/>
        <w:spacing w:before="5pt" w:beforeAutospacing="1" w:after="5pt" w:afterAutospacing="1"/>
        <w:rPr>
          <w:kern w:val="48"/>
        </w:rPr>
      </w:pPr>
      <w:r w:rsidRPr="00AA3CDF">
        <w:rPr>
          <w:kern w:val="48"/>
        </w:rPr>
        <w:t>An Evaluation of Data Center HVAC Environmental Monitoring Solution: Lightweight and Open Source</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6FD2297E"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AA3CDF">
        <w:rPr>
          <w:sz w:val="18"/>
          <w:szCs w:val="18"/>
        </w:rPr>
        <w:t>Irakli Lomidze</w:t>
      </w:r>
      <w:r w:rsidR="001A3B3D" w:rsidRPr="00F847A6">
        <w:rPr>
          <w:sz w:val="18"/>
          <w:szCs w:val="18"/>
        </w:rPr>
        <w:br/>
        <w:t>line 2:</w:t>
      </w:r>
      <w:r w:rsidRPr="00F847A6">
        <w:rPr>
          <w:sz w:val="18"/>
          <w:szCs w:val="18"/>
        </w:rPr>
        <w:t xml:space="preserve"> </w:t>
      </w:r>
      <w:r w:rsidR="00AA3CDF">
        <w:rPr>
          <w:i/>
          <w:sz w:val="18"/>
          <w:szCs w:val="18"/>
        </w:rPr>
        <w:t>ATU Donegal</w:t>
      </w:r>
      <w:r w:rsidR="001A3B3D" w:rsidRPr="00F847A6">
        <w:rPr>
          <w:i/>
          <w:sz w:val="18"/>
          <w:szCs w:val="18"/>
        </w:rPr>
        <w:br/>
      </w:r>
      <w:r w:rsidRPr="00F847A6">
        <w:rPr>
          <w:sz w:val="18"/>
          <w:szCs w:val="18"/>
        </w:rPr>
        <w:t xml:space="preserve">line </w:t>
      </w:r>
      <w:r w:rsidR="00AA3CDF">
        <w:rPr>
          <w:sz w:val="18"/>
          <w:szCs w:val="18"/>
        </w:rPr>
        <w:t>3</w:t>
      </w:r>
      <w:r w:rsidRPr="00F847A6">
        <w:rPr>
          <w:sz w:val="18"/>
          <w:szCs w:val="18"/>
        </w:rPr>
        <w:t xml:space="preserve">: </w:t>
      </w:r>
      <w:r w:rsidR="00AA3CDF" w:rsidRPr="00AA3CDF">
        <w:rPr>
          <w:sz w:val="18"/>
          <w:szCs w:val="18"/>
        </w:rPr>
        <w:t>Port Rd, Gortlee, Letterkenny, Co. Donegal, F92 FC93</w:t>
      </w:r>
      <w:r w:rsidR="001A3B3D" w:rsidRPr="00F847A6">
        <w:rPr>
          <w:sz w:val="18"/>
          <w:szCs w:val="18"/>
        </w:rPr>
        <w:br/>
      </w:r>
      <w:r w:rsidRPr="00F847A6">
        <w:rPr>
          <w:sz w:val="18"/>
          <w:szCs w:val="18"/>
        </w:rPr>
        <w:t xml:space="preserve">line </w:t>
      </w:r>
      <w:r w:rsidR="001A3B3D" w:rsidRPr="00F847A6">
        <w:rPr>
          <w:sz w:val="18"/>
          <w:szCs w:val="18"/>
        </w:rPr>
        <w:t>5:</w:t>
      </w:r>
      <w:r w:rsidR="00AA3CDF">
        <w:rPr>
          <w:sz w:val="18"/>
          <w:szCs w:val="18"/>
        </w:rPr>
        <w:t xml:space="preserve"> </w:t>
      </w:r>
      <w:hyperlink r:id="rId9" w:history="1">
        <w:r w:rsidR="00AA3CDF" w:rsidRPr="005F2D0C">
          <w:rPr>
            <w:rStyle w:val="Hyperlink"/>
            <w:sz w:val="18"/>
            <w:szCs w:val="18"/>
          </w:rPr>
          <w:t>computingplacements.donegal@atu.ie</w:t>
        </w:r>
      </w:hyperlink>
    </w:p>
    <w:p w14:paraId="1FCCE042" w14:textId="74401F97" w:rsidR="00AA3CDF" w:rsidRDefault="00AA3CDF" w:rsidP="00AA3CDF">
      <w:pPr>
        <w:pStyle w:val="Author"/>
        <w:spacing w:before="5pt" w:beforeAutospacing="1"/>
        <w:jc w:val="both"/>
        <w:rPr>
          <w:sz w:val="18"/>
          <w:szCs w:val="18"/>
        </w:rPr>
      </w:pPr>
      <w:r>
        <w:rPr>
          <w:sz w:val="18"/>
          <w:szCs w:val="18"/>
        </w:rPr>
        <w:t xml:space="preserve"> </w:t>
      </w:r>
    </w:p>
    <w:p w14:paraId="2729A11B" w14:textId="5B08E2DC" w:rsidR="00447BB9" w:rsidRDefault="00BD670B" w:rsidP="00AA3CDF">
      <w:pPr>
        <w:pStyle w:val="Author"/>
        <w:spacing w:before="5pt" w:beforeAutospacing="1"/>
        <w:jc w:val="both"/>
      </w:pPr>
      <w:r>
        <w:rPr>
          <w:sz w:val="18"/>
          <w:szCs w:val="18"/>
        </w:rPr>
        <w:br w:type="column"/>
      </w:r>
      <w:r w:rsidR="00447BB9">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58B10678"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A521F3C" w14:textId="7D5AD90B" w:rsidR="009303D9" w:rsidRPr="00D632BE" w:rsidRDefault="00416A4E" w:rsidP="006B6B66">
      <w:pPr>
        <w:pStyle w:val="Heading1"/>
      </w:pPr>
      <w:r>
        <w:t>ABSTARCT</w:t>
      </w:r>
    </w:p>
    <w:p w14:paraId="4701B4DA" w14:textId="116AAED3" w:rsidR="00416A4E" w:rsidRDefault="00416A4E" w:rsidP="00416A4E">
      <w:pPr>
        <w:jc w:val="start"/>
        <w:rPr>
          <w:spacing w:val="-1"/>
          <w:lang w:val="x-none" w:eastAsia="x-none"/>
        </w:rPr>
      </w:pPr>
      <w:r>
        <w:rPr>
          <w:spacing w:val="-1"/>
          <w:lang w:val="en-IE" w:eastAsia="x-none"/>
        </w:rPr>
        <w:t xml:space="preserve">  </w:t>
      </w:r>
      <w:r w:rsidRPr="00416A4E">
        <w:rPr>
          <w:spacing w:val="-1"/>
          <w:lang w:val="x-none" w:eastAsia="x-none"/>
        </w:rPr>
        <w:t>This paper examines the use of lightweight and open-source</w:t>
      </w:r>
      <w:r>
        <w:rPr>
          <w:spacing w:val="-1"/>
          <w:lang w:val="en-IE" w:eastAsia="x-none"/>
        </w:rPr>
        <w:t xml:space="preserve"> </w:t>
      </w:r>
      <w:r w:rsidRPr="00416A4E">
        <w:rPr>
          <w:spacing w:val="-1"/>
          <w:lang w:val="x-none" w:eastAsia="x-none"/>
        </w:rPr>
        <w:t>software for tracking environmental parameters such as temperature, humidity, and airflow within data canter HVAC (Heating, Ventilation, and Air Conditioning) systems. The study implements Prometheus with Grafana on a virtual machine running Ubuntu 24.04 and compares their performance. To test the tools’ efficacy, custom Python-based exporters were simulated sensor data that refreshed every 5 seconds. As noted in the results section, despite needing extra notification setup precision for alerting functions, Prometheus and Grafana displayed superb modularity alongside excellent resource-efficient dashboards within low overhead environments. The analysis supports consideration of these tools for monitoring system reliability and mitigating risks of HVAC failures in data centre’s while outlining prospective adjustments.</w:t>
      </w:r>
    </w:p>
    <w:p w14:paraId="44C19DEF" w14:textId="52D4A607" w:rsidR="00416A4E" w:rsidRDefault="00416A4E" w:rsidP="00416A4E">
      <w:pPr>
        <w:jc w:val="start"/>
        <w:rPr>
          <w:spacing w:val="-1"/>
          <w:lang w:val="x-none" w:eastAsia="x-none"/>
        </w:rPr>
      </w:pPr>
    </w:p>
    <w:p w14:paraId="42F229F8" w14:textId="578BBBFF" w:rsidR="00416A4E" w:rsidRPr="00416A4E" w:rsidRDefault="00416A4E" w:rsidP="00416A4E">
      <w:pPr>
        <w:pStyle w:val="Heading2"/>
        <w:rPr>
          <w:lang w:val="en-IE"/>
        </w:rPr>
      </w:pPr>
      <w:r w:rsidRPr="00416A4E">
        <w:rPr>
          <w:lang w:val="en-IE"/>
        </w:rPr>
        <w:t>Index Terms</w:t>
      </w:r>
    </w:p>
    <w:p w14:paraId="5B84FB04" w14:textId="004BD0FC" w:rsidR="009303D9" w:rsidRPr="005B520E" w:rsidRDefault="00416A4E" w:rsidP="00416A4E">
      <w:pPr>
        <w:pStyle w:val="BodyText"/>
        <w:ind w:firstLine="0pt"/>
      </w:pPr>
      <w:r>
        <w:rPr>
          <w:lang w:val="en-US"/>
        </w:rPr>
        <w:tab/>
      </w:r>
      <w:r w:rsidRPr="00416A4E">
        <w:rPr>
          <w:lang w:val="en-US"/>
        </w:rPr>
        <w:t>HVAC monitoring, open-source tools, Prometheus, Grafana, Zabbix, data center uptime, environmental sensors, ASHRAE standards.</w:t>
      </w:r>
    </w:p>
    <w:p w14:paraId="179EA777" w14:textId="410B1239" w:rsidR="009303D9" w:rsidRPr="006B6B66" w:rsidRDefault="00416A4E" w:rsidP="006B6B66">
      <w:pPr>
        <w:pStyle w:val="Heading1"/>
      </w:pPr>
      <w:r w:rsidRPr="00416A4E">
        <w:t>Introduction</w:t>
      </w:r>
    </w:p>
    <w:p w14:paraId="4522E337" w14:textId="4D6D19B3" w:rsidR="009303D9" w:rsidRPr="00896B1E" w:rsidRDefault="00416A4E" w:rsidP="00896B1E">
      <w:pPr>
        <w:ind w:firstLine="14.40pt"/>
        <w:jc w:val="start"/>
        <w:rPr>
          <w:spacing w:val="-1"/>
          <w:lang w:val="x-none" w:eastAsia="x-none"/>
        </w:rPr>
      </w:pPr>
      <w:r w:rsidRPr="00416A4E">
        <w:rPr>
          <w:spacing w:val="-1"/>
          <w:lang w:val="x-none" w:eastAsia="x-none"/>
        </w:rPr>
        <w:t xml:space="preserve">Data centers are critical components of the contemporary digital ecosystem, needing near-constant uptime to power important functions. HVAC systems are central to equipment overheating and degradation preventative repairs by controlling temperature, humidity, and airflow [1]. Thousands of dollars per hour can be lost due to organizational downtimes as a result of HVAC malfunctions [2]. This paper examines Prometheus with Grafana as open-source lightweight monitoring tools which could solve these issues. It integrates theoretical analyses on industry norms (e.g., ASHRAE guidelines) with practical implementation to evaluate setup difficulty, resource usage, dashboard quality, flexibility and alerting tools for systems responsive design. </w:t>
      </w:r>
      <w:r w:rsidRPr="00416A4E">
        <w:rPr>
          <w:spacing w:val="-1"/>
          <w:lang w:val="x-none" w:eastAsia="x-none"/>
        </w:rPr>
        <w:t>The ultimate aim is enabling data canter operators a framework that is easier to expand and more cost-effective to monitor.</w:t>
      </w:r>
    </w:p>
    <w:p w14:paraId="17F150FC" w14:textId="27C9AA2D" w:rsidR="009303D9" w:rsidRDefault="00896B1E" w:rsidP="006B6B66">
      <w:pPr>
        <w:pStyle w:val="Heading1"/>
      </w:pPr>
      <w:r w:rsidRPr="00896B1E">
        <w:t>Theoretical Background</w:t>
      </w:r>
    </w:p>
    <w:p w14:paraId="6FE776BD" w14:textId="5CE20672" w:rsidR="00896B1E" w:rsidRPr="00896B1E" w:rsidRDefault="00896B1E" w:rsidP="00896B1E">
      <w:pPr>
        <w:ind w:firstLine="14.40pt"/>
        <w:jc w:val="start"/>
        <w:rPr>
          <w:spacing w:val="-1"/>
          <w:lang w:val="x-none" w:eastAsia="x-none"/>
        </w:rPr>
      </w:pPr>
      <w:r w:rsidRPr="00896B1E">
        <w:rPr>
          <w:spacing w:val="-1"/>
          <w:lang w:val="x-none" w:eastAsia="x-none"/>
        </w:rPr>
        <w:t>For data centres, operational environmental attributes like temperature (°C), humidity (%RH), and airflow (CFM) are important. ASHRAE indicates that the optimal relative humidity is between 20-60% and temperatures ranging from 18-27 °C for averting equipment malfunction [2]. Poorly controlled HVAC systems can lead to significant amounts of downtime, with some estimating costs in the thousands per hour [3]. We aim to examine how monitoring tools using open-source platforms can provide cost-effective solutions while still implementing effective preventative safeguards and fail-safety mechanisms to avert system failures.</w:t>
      </w:r>
    </w:p>
    <w:p w14:paraId="6217188C" w14:textId="3448381D" w:rsidR="00896B1E" w:rsidRDefault="00896B1E" w:rsidP="00896B1E">
      <w:pPr>
        <w:pStyle w:val="BodyText"/>
        <w:ind w:start="50.40pt" w:firstLine="0pt"/>
      </w:pPr>
    </w:p>
    <w:p w14:paraId="3B729C97" w14:textId="4209B713" w:rsidR="00D2109A" w:rsidRPr="00D2109A" w:rsidRDefault="00896B1E" w:rsidP="00D2109A">
      <w:pPr>
        <w:pStyle w:val="Heading1"/>
        <w:rPr>
          <w:lang w:val="en-IE"/>
        </w:rPr>
      </w:pPr>
      <w:bookmarkStart w:id="0" w:name="_Hlk202023620"/>
      <w:r w:rsidRPr="00896B1E">
        <w:rPr>
          <w:lang w:val="en-IE"/>
        </w:rPr>
        <w:t>Tool Selection and Evaluation Criteria</w:t>
      </w:r>
      <w:bookmarkEnd w:id="0"/>
    </w:p>
    <w:p w14:paraId="0E3E2225" w14:textId="29EED2C2" w:rsidR="00896B1E" w:rsidRDefault="00896B1E" w:rsidP="00896B1E">
      <w:pPr>
        <w:ind w:firstLine="14.40pt"/>
        <w:jc w:val="start"/>
        <w:rPr>
          <w:spacing w:val="-1"/>
          <w:lang w:val="x-none" w:eastAsia="x-none"/>
        </w:rPr>
      </w:pPr>
      <w:r w:rsidRPr="00896B1E">
        <w:rPr>
          <w:spacing w:val="-1"/>
          <w:lang w:val="x-none" w:eastAsia="x-none"/>
        </w:rPr>
        <w:t>Prometheus, along with Grafana for visualization, was selected after considering community support and existing documentation. As previously discussed, Prometheus provides a modular approach which enables the use of supplementary tools such as Grafana for visualization. Evaluation criteria include:</w:t>
      </w:r>
    </w:p>
    <w:p w14:paraId="09DC5016" w14:textId="77777777" w:rsidR="00AF4E07" w:rsidRPr="00AF4E07" w:rsidRDefault="00AF4E07" w:rsidP="00AF4E07">
      <w:pPr>
        <w:numPr>
          <w:ilvl w:val="0"/>
          <w:numId w:val="26"/>
        </w:numPr>
        <w:jc w:val="start"/>
        <w:rPr>
          <w:spacing w:val="-1"/>
          <w:lang w:val="en-IE" w:eastAsia="x-none"/>
        </w:rPr>
      </w:pPr>
      <w:r w:rsidRPr="00AF4E07">
        <w:rPr>
          <w:b/>
          <w:bCs/>
          <w:spacing w:val="-1"/>
          <w:lang w:val="en-IE" w:eastAsia="x-none"/>
        </w:rPr>
        <w:t>Setup Difficulty</w:t>
      </w:r>
      <w:r w:rsidRPr="00AF4E07">
        <w:rPr>
          <w:spacing w:val="-1"/>
          <w:lang w:val="en-IE" w:eastAsia="x-none"/>
        </w:rPr>
        <w:t>: Ease of installation and configuration.</w:t>
      </w:r>
    </w:p>
    <w:p w14:paraId="63F9074D" w14:textId="77777777" w:rsidR="00AF4E07" w:rsidRPr="00AF4E07" w:rsidRDefault="00AF4E07" w:rsidP="00AF4E07">
      <w:pPr>
        <w:numPr>
          <w:ilvl w:val="0"/>
          <w:numId w:val="26"/>
        </w:numPr>
        <w:jc w:val="start"/>
        <w:rPr>
          <w:spacing w:val="-1"/>
          <w:lang w:val="en-IE" w:eastAsia="x-none"/>
        </w:rPr>
      </w:pPr>
      <w:r w:rsidRPr="00AF4E07">
        <w:rPr>
          <w:b/>
          <w:bCs/>
          <w:spacing w:val="-1"/>
          <w:lang w:val="en-IE" w:eastAsia="x-none"/>
        </w:rPr>
        <w:t>Resource Usage</w:t>
      </w:r>
      <w:r w:rsidRPr="00AF4E07">
        <w:rPr>
          <w:spacing w:val="-1"/>
          <w:lang w:val="en-IE" w:eastAsia="x-none"/>
        </w:rPr>
        <w:t>: Memory and CPU consumption.</w:t>
      </w:r>
    </w:p>
    <w:p w14:paraId="6399EE5C" w14:textId="77777777" w:rsidR="00AF4E07" w:rsidRPr="00AF4E07" w:rsidRDefault="00AF4E07" w:rsidP="00AF4E07">
      <w:pPr>
        <w:numPr>
          <w:ilvl w:val="0"/>
          <w:numId w:val="26"/>
        </w:numPr>
        <w:jc w:val="start"/>
        <w:rPr>
          <w:spacing w:val="-1"/>
          <w:lang w:val="en-IE" w:eastAsia="x-none"/>
        </w:rPr>
      </w:pPr>
      <w:r w:rsidRPr="00AF4E07">
        <w:rPr>
          <w:b/>
          <w:bCs/>
          <w:spacing w:val="-1"/>
          <w:lang w:val="en-IE" w:eastAsia="x-none"/>
        </w:rPr>
        <w:t>Dashboard Quality</w:t>
      </w:r>
      <w:r w:rsidRPr="00AF4E07">
        <w:rPr>
          <w:spacing w:val="-1"/>
          <w:lang w:val="en-IE" w:eastAsia="x-none"/>
        </w:rPr>
        <w:t>: Visualization clarity and customization.</w:t>
      </w:r>
    </w:p>
    <w:p w14:paraId="235A3403" w14:textId="77777777" w:rsidR="00AF4E07" w:rsidRPr="00AF4E07" w:rsidRDefault="00AF4E07" w:rsidP="00AF4E07">
      <w:pPr>
        <w:numPr>
          <w:ilvl w:val="0"/>
          <w:numId w:val="26"/>
        </w:numPr>
        <w:jc w:val="start"/>
        <w:rPr>
          <w:spacing w:val="-1"/>
          <w:lang w:val="en-IE" w:eastAsia="x-none"/>
        </w:rPr>
      </w:pPr>
      <w:r w:rsidRPr="00AF4E07">
        <w:rPr>
          <w:b/>
          <w:bCs/>
          <w:spacing w:val="-1"/>
          <w:lang w:val="en-IE" w:eastAsia="x-none"/>
        </w:rPr>
        <w:t>Flexibility</w:t>
      </w:r>
      <w:r w:rsidRPr="00AF4E07">
        <w:rPr>
          <w:spacing w:val="-1"/>
          <w:lang w:val="en-IE" w:eastAsia="x-none"/>
        </w:rPr>
        <w:t>: Adaptability to different monitoring needs.</w:t>
      </w:r>
    </w:p>
    <w:p w14:paraId="568A22D7" w14:textId="77F7C554" w:rsidR="00AF4E07" w:rsidRDefault="00AF4E07" w:rsidP="00AF4E07">
      <w:pPr>
        <w:numPr>
          <w:ilvl w:val="0"/>
          <w:numId w:val="26"/>
        </w:numPr>
        <w:jc w:val="start"/>
        <w:rPr>
          <w:spacing w:val="-1"/>
          <w:lang w:val="en-IE" w:eastAsia="x-none"/>
        </w:rPr>
      </w:pPr>
      <w:r w:rsidRPr="00AF4E07">
        <w:rPr>
          <w:b/>
          <w:bCs/>
          <w:spacing w:val="-1"/>
          <w:lang w:val="en-IE" w:eastAsia="x-none"/>
        </w:rPr>
        <w:t>Alerting</w:t>
      </w:r>
      <w:r w:rsidRPr="00AF4E07">
        <w:rPr>
          <w:spacing w:val="-1"/>
          <w:lang w:val="en-IE" w:eastAsia="x-none"/>
        </w:rPr>
        <w:t>: Effectiveness of notification systems.</w:t>
      </w:r>
    </w:p>
    <w:p w14:paraId="775A12BC" w14:textId="77777777" w:rsidR="00AF4E07" w:rsidRPr="00AF4E07" w:rsidRDefault="00AF4E07" w:rsidP="00AF4E07">
      <w:pPr>
        <w:ind w:start="18pt"/>
        <w:jc w:val="start"/>
        <w:rPr>
          <w:spacing w:val="-1"/>
          <w:lang w:val="en-IE" w:eastAsia="x-none"/>
        </w:rPr>
      </w:pPr>
    </w:p>
    <w:p w14:paraId="0D9C8480" w14:textId="7C8FCFFE" w:rsidR="00AF4E07" w:rsidRDefault="00AF4E07" w:rsidP="00AF4E07">
      <w:pPr>
        <w:ind w:firstLine="14.40pt"/>
        <w:jc w:val="start"/>
        <w:rPr>
          <w:spacing w:val="-1"/>
          <w:lang w:val="x-none" w:eastAsia="x-none"/>
        </w:rPr>
      </w:pPr>
      <w:r w:rsidRPr="00AF4E07">
        <w:rPr>
          <w:spacing w:val="-1"/>
          <w:lang w:val="x-none" w:eastAsia="x-none"/>
        </w:rPr>
        <w:t>These criteria are consistent with the requirements for lightweight, easily maintained solutions within data canter settings.</w:t>
      </w:r>
    </w:p>
    <w:p w14:paraId="342B389D" w14:textId="77777777" w:rsidR="00D2109A" w:rsidRPr="00AF4E07" w:rsidRDefault="00D2109A" w:rsidP="00AF4E07">
      <w:pPr>
        <w:ind w:firstLine="14.40pt"/>
        <w:jc w:val="start"/>
        <w:rPr>
          <w:spacing w:val="-1"/>
          <w:lang w:val="x-none" w:eastAsia="x-none"/>
        </w:rPr>
      </w:pPr>
    </w:p>
    <w:p w14:paraId="4F738273" w14:textId="77777777" w:rsidR="00896B1E" w:rsidRDefault="00896B1E" w:rsidP="00E7596C">
      <w:pPr>
        <w:pStyle w:val="BodyText"/>
      </w:pPr>
    </w:p>
    <w:p w14:paraId="5D2DD83B" w14:textId="12E8575F" w:rsidR="009303D9" w:rsidRDefault="00D2109A" w:rsidP="006B6B66">
      <w:pPr>
        <w:pStyle w:val="Heading1"/>
      </w:pPr>
      <w:r w:rsidRPr="00D2109A">
        <w:t xml:space="preserve">Practical Implementation </w:t>
      </w:r>
      <w:r w:rsidR="009303D9" w:rsidRPr="005B520E">
        <w:t>e</w:t>
      </w:r>
    </w:p>
    <w:p w14:paraId="42CD3244"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w:t>
      </w:r>
      <w:r w:rsidRPr="005B520E">
        <w:lastRenderedPageBreak/>
        <w:t>prepared text file. You are now ready to style your paper; use the scroll down window on the left of the MS Word Formatting toolbar.</w:t>
      </w:r>
    </w:p>
    <w:p w14:paraId="550E2495" w14:textId="074910E5" w:rsidR="009303D9" w:rsidRDefault="00D2109A" w:rsidP="00ED0149">
      <w:pPr>
        <w:pStyle w:val="Heading2"/>
      </w:pPr>
      <w:r>
        <w:t>Environment Setup</w:t>
      </w:r>
    </w:p>
    <w:p w14:paraId="61D711B8" w14:textId="12CFB329" w:rsidR="00D2109A" w:rsidRDefault="00D2109A" w:rsidP="00D2109A">
      <w:pPr>
        <w:ind w:firstLine="14.40pt"/>
        <w:jc w:val="start"/>
      </w:pPr>
      <w:r w:rsidRPr="00D2109A">
        <w:t>The practical segment was carried out using an Ubuntu 24.04 virtual machine. During the initial tryouts with Zabbix, some configuration problems arose which prompted a move to Prometheus and Grafana as shown in Fig. 1. The installation commands were as follows:</w:t>
      </w:r>
    </w:p>
    <w:p w14:paraId="67B3D83C" w14:textId="77777777" w:rsidR="00D2109A" w:rsidRDefault="00D2109A" w:rsidP="00D2109A">
      <w:pPr>
        <w:ind w:firstLine="14.40pt"/>
        <w:jc w:val="start"/>
      </w:pPr>
    </w:p>
    <w:p w14:paraId="13D12583" w14:textId="76F31D31" w:rsidR="00D2109A" w:rsidRDefault="00D2109A" w:rsidP="00D2109A">
      <w:pPr>
        <w:ind w:firstLine="14.40pt"/>
        <w:jc w:val="start"/>
      </w:pPr>
      <w:r>
        <w:t>sudo apt update</w:t>
      </w:r>
    </w:p>
    <w:p w14:paraId="5998CE4E" w14:textId="77777777" w:rsidR="00D2109A" w:rsidRDefault="00D2109A" w:rsidP="00D2109A">
      <w:pPr>
        <w:ind w:firstLine="14.40pt"/>
        <w:jc w:val="start"/>
      </w:pPr>
      <w:r>
        <w:t>sudo apt install grafana -y</w:t>
      </w:r>
    </w:p>
    <w:p w14:paraId="4518F446" w14:textId="0CFA92CA" w:rsidR="00D2109A" w:rsidRDefault="00D2109A" w:rsidP="00D2109A">
      <w:pPr>
        <w:ind w:firstLine="14.40pt"/>
        <w:jc w:val="start"/>
      </w:pPr>
      <w:r>
        <w:t>sudo pip install prometheus_client</w:t>
      </w:r>
    </w:p>
    <w:p w14:paraId="0DC44E32" w14:textId="57436C2F" w:rsidR="00D2109A" w:rsidRDefault="00AB5869" w:rsidP="00D2109A">
      <w:pPr>
        <w:ind w:firstLine="14.40pt"/>
        <w:jc w:val="start"/>
      </w:pPr>
      <w:r>
        <w:rPr>
          <w:noProof/>
        </w:rPr>
        <w:drawing>
          <wp:anchor distT="45720" distB="45720" distL="114300" distR="114300" simplePos="0" relativeHeight="251659776" behindDoc="0" locked="0" layoutInCell="1" allowOverlap="1" wp14:anchorId="4CDE1CA0" wp14:editId="6E97B600">
            <wp:simplePos x="0" y="0"/>
            <wp:positionH relativeFrom="margin">
              <wp:align>left</wp:align>
            </wp:positionH>
            <wp:positionV relativeFrom="paragraph">
              <wp:posOffset>328295</wp:posOffset>
            </wp:positionV>
            <wp:extent cx="3114675" cy="350520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4675" cy="3505200"/>
                    </a:xfrm>
                    <a:prstGeom prst="rect">
                      <a:avLst/>
                    </a:prstGeom>
                    <a:noFill/>
                    <a:ln w="9525">
                      <a:noFill/>
                      <a:miter lim="800%"/>
                      <a:headEnd/>
                      <a:tailEnd/>
                    </a:ln>
                  </wp:spPr>
                  <wp:txbx>
                    <wne:txbxContent>
                      <w:p w14:paraId="465C26F8" w14:textId="3131BCCE" w:rsidR="001525F8" w:rsidRDefault="001525F8">
                        <w:r>
                          <w:rPr>
                            <w:noProof/>
                          </w:rPr>
                          <w:drawing>
                            <wp:inline distT="0" distB="0" distL="0" distR="0" wp14:anchorId="5C24FE4E" wp14:editId="2BC5B3F7">
                              <wp:extent cx="2895600" cy="339090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896019" cy="3391391"/>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4E0A8FF" w14:textId="7B67C6D2" w:rsidR="001525F8" w:rsidRDefault="001525F8" w:rsidP="00D2109A">
      <w:pPr>
        <w:ind w:firstLine="14.40pt"/>
        <w:jc w:val="start"/>
      </w:pPr>
    </w:p>
    <w:p w14:paraId="34E026E3" w14:textId="77777777" w:rsidR="001525F8" w:rsidRDefault="001525F8" w:rsidP="00D2109A">
      <w:pPr>
        <w:ind w:firstLine="14.40pt"/>
        <w:jc w:val="start"/>
      </w:pPr>
    </w:p>
    <w:p w14:paraId="1A670D18" w14:textId="77777777" w:rsidR="00D2109A" w:rsidRPr="00D2109A" w:rsidRDefault="00D2109A" w:rsidP="00D2109A">
      <w:pPr>
        <w:ind w:firstLine="14.40pt"/>
        <w:jc w:val="start"/>
      </w:pPr>
      <w:r w:rsidRPr="00D2109A">
        <w:t>The continuous operation of Prometheus was achieved through system service configuration.</w:t>
      </w:r>
    </w:p>
    <w:p w14:paraId="4AC68130" w14:textId="77777777" w:rsidR="006F6D3D" w:rsidRDefault="006F6D3D" w:rsidP="006F6D3D">
      <w:pPr>
        <w:jc w:val="start"/>
        <w:rPr>
          <w:i/>
          <w:iCs/>
          <w:noProof/>
        </w:rPr>
      </w:pPr>
    </w:p>
    <w:p w14:paraId="3C56E4E8" w14:textId="528C05DC" w:rsidR="009303D9" w:rsidRDefault="00F73A73" w:rsidP="00ED0149">
      <w:pPr>
        <w:pStyle w:val="Heading2"/>
      </w:pPr>
      <w:r>
        <w:t>Custom Sensor Simulation</w:t>
      </w:r>
    </w:p>
    <w:p w14:paraId="3C68E604" w14:textId="4FC7A1BA" w:rsidR="00F73A73" w:rsidRDefault="00F73A73" w:rsidP="00F73A73">
      <w:pPr>
        <w:ind w:firstLine="14.40pt"/>
        <w:jc w:val="start"/>
        <w:rPr>
          <w:spacing w:val="-1"/>
          <w:lang w:val="x-none" w:eastAsia="x-none"/>
        </w:rPr>
      </w:pPr>
      <w:r w:rsidRPr="00F73A73">
        <w:rPr>
          <w:spacing w:val="-1"/>
          <w:lang w:val="x-none" w:eastAsia="x-none"/>
        </w:rPr>
        <w:t>To simulate temperature and humidity data that updates every 5 seconds, a Python script was created (Fig. 2). This script exposes metrics via the URL http://localhost:8000/metrics utilizing the prometheus_client library.</w:t>
      </w:r>
    </w:p>
    <w:p w14:paraId="38942986" w14:textId="77777777" w:rsidR="00F73A73" w:rsidRPr="00F73A73" w:rsidRDefault="00F73A73" w:rsidP="00F73A73">
      <w:pPr>
        <w:ind w:firstLine="14.40pt"/>
        <w:jc w:val="start"/>
        <w:rPr>
          <w:spacing w:val="-1"/>
          <w:lang w:val="x-none" w:eastAsia="x-none"/>
        </w:rPr>
      </w:pPr>
    </w:p>
    <w:p w14:paraId="24FE923D" w14:textId="77777777" w:rsidR="00F73A73" w:rsidRDefault="00F73A73" w:rsidP="00F73A73">
      <w:pPr>
        <w:pStyle w:val="BodyText"/>
      </w:pPr>
      <w:r>
        <w:t>from prometheus_client import start_http_server, Gauge</w:t>
      </w:r>
    </w:p>
    <w:p w14:paraId="553CED53" w14:textId="77777777" w:rsidR="00F73A73" w:rsidRDefault="00F73A73" w:rsidP="00F73A73">
      <w:pPr>
        <w:pStyle w:val="BodyText"/>
      </w:pPr>
      <w:r>
        <w:t>import random</w:t>
      </w:r>
    </w:p>
    <w:p w14:paraId="1D6967B7" w14:textId="77777777" w:rsidR="00F73A73" w:rsidRDefault="00F73A73" w:rsidP="00F73A73">
      <w:pPr>
        <w:pStyle w:val="BodyText"/>
      </w:pPr>
      <w:r>
        <w:t>import time</w:t>
      </w:r>
    </w:p>
    <w:p w14:paraId="6FBC93CC" w14:textId="77777777" w:rsidR="00F73A73" w:rsidRDefault="00F73A73" w:rsidP="00F73A73">
      <w:pPr>
        <w:pStyle w:val="BodyText"/>
      </w:pPr>
    </w:p>
    <w:p w14:paraId="307EDB6B" w14:textId="77777777" w:rsidR="00F73A73" w:rsidRDefault="00F73A73" w:rsidP="00F73A73">
      <w:pPr>
        <w:pStyle w:val="BodyText"/>
      </w:pPr>
      <w:r>
        <w:t>temperature_gauge = Gauge('env_temperature_celsius', 'Simulated Room Temperature')</w:t>
      </w:r>
    </w:p>
    <w:p w14:paraId="0DB45757" w14:textId="77777777" w:rsidR="00F73A73" w:rsidRDefault="00F73A73" w:rsidP="00F73A73">
      <w:pPr>
        <w:pStyle w:val="BodyText"/>
      </w:pPr>
      <w:r>
        <w:t>humidity_gauge = Gauge('env_humidity_percent', 'Simulated Room Humidity')</w:t>
      </w:r>
    </w:p>
    <w:p w14:paraId="5A87524F" w14:textId="77777777" w:rsidR="00F73A73" w:rsidRDefault="00F73A73" w:rsidP="00F73A73">
      <w:pPr>
        <w:pStyle w:val="BodyText"/>
      </w:pPr>
    </w:p>
    <w:p w14:paraId="146D9943" w14:textId="77777777" w:rsidR="00F73A73" w:rsidRDefault="00F73A73" w:rsidP="00F73A73">
      <w:pPr>
        <w:pStyle w:val="BodyText"/>
      </w:pPr>
      <w:r>
        <w:t>def get_fake_sensor_data():</w:t>
      </w:r>
    </w:p>
    <w:p w14:paraId="4B9D5CC8" w14:textId="77777777" w:rsidR="00F73A73" w:rsidRDefault="00F73A73" w:rsidP="00F73A73">
      <w:pPr>
        <w:pStyle w:val="BodyText"/>
      </w:pPr>
      <w:r>
        <w:t xml:space="preserve">    temperature = round(random.uniform(18.0, 27.0), 2)</w:t>
      </w:r>
    </w:p>
    <w:p w14:paraId="6EFD3C65" w14:textId="77777777" w:rsidR="00F73A73" w:rsidRDefault="00F73A73" w:rsidP="00F73A73">
      <w:pPr>
        <w:pStyle w:val="BodyText"/>
      </w:pPr>
      <w:r>
        <w:t xml:space="preserve">    humidity = round(random.uniform(30.0, 60.0), 2)</w:t>
      </w:r>
    </w:p>
    <w:p w14:paraId="0402E36F" w14:textId="77777777" w:rsidR="00F73A73" w:rsidRDefault="00F73A73" w:rsidP="00F73A73">
      <w:pPr>
        <w:pStyle w:val="BodyText"/>
      </w:pPr>
      <w:r>
        <w:t xml:space="preserve">    return temperature, humidity</w:t>
      </w:r>
    </w:p>
    <w:p w14:paraId="7DDBCCCC" w14:textId="77777777" w:rsidR="00F73A73" w:rsidRDefault="00F73A73" w:rsidP="00F73A73">
      <w:pPr>
        <w:pStyle w:val="BodyText"/>
      </w:pPr>
    </w:p>
    <w:p w14:paraId="744CA624" w14:textId="77777777" w:rsidR="00F73A73" w:rsidRDefault="00F73A73" w:rsidP="00F73A73">
      <w:pPr>
        <w:pStyle w:val="BodyText"/>
      </w:pPr>
      <w:r>
        <w:t>if __name__ == '__main__':</w:t>
      </w:r>
    </w:p>
    <w:p w14:paraId="3B8EB2FB" w14:textId="77777777" w:rsidR="00F73A73" w:rsidRDefault="00F73A73" w:rsidP="00F73A73">
      <w:pPr>
        <w:pStyle w:val="BodyText"/>
      </w:pPr>
      <w:r>
        <w:t xml:space="preserve">    start_http_server(8000)</w:t>
      </w:r>
    </w:p>
    <w:p w14:paraId="6C75236B" w14:textId="77777777" w:rsidR="00F73A73" w:rsidRDefault="00F73A73" w:rsidP="00F73A73">
      <w:pPr>
        <w:pStyle w:val="BodyText"/>
      </w:pPr>
      <w:r>
        <w:t xml:space="preserve">    print("Serving fake sensor data on http://localhost:8000/metrics")</w:t>
      </w:r>
    </w:p>
    <w:p w14:paraId="64DCB0B6" w14:textId="77777777" w:rsidR="00F73A73" w:rsidRDefault="00F73A73" w:rsidP="00F73A73">
      <w:pPr>
        <w:pStyle w:val="BodyText"/>
      </w:pPr>
      <w:r>
        <w:t xml:space="preserve">    while True:</w:t>
      </w:r>
    </w:p>
    <w:p w14:paraId="0174253D" w14:textId="77777777" w:rsidR="00F73A73" w:rsidRDefault="00F73A73" w:rsidP="00F73A73">
      <w:pPr>
        <w:pStyle w:val="BodyText"/>
      </w:pPr>
      <w:r>
        <w:t xml:space="preserve">        temp, hum = get_fake_sensor_data()</w:t>
      </w:r>
    </w:p>
    <w:p w14:paraId="5FC556F2" w14:textId="77777777" w:rsidR="00F73A73" w:rsidRDefault="00F73A73" w:rsidP="00F73A73">
      <w:pPr>
        <w:pStyle w:val="BodyText"/>
      </w:pPr>
      <w:r>
        <w:t xml:space="preserve">        temperature_gauge.set(temp)</w:t>
      </w:r>
    </w:p>
    <w:p w14:paraId="30A56E30" w14:textId="27042793" w:rsidR="00F73A73" w:rsidRDefault="00F73A73" w:rsidP="00F73A73">
      <w:pPr>
        <w:pStyle w:val="BodyText"/>
      </w:pPr>
      <w:r>
        <w:t xml:space="preserve">        humidity_gauge.set(hum)</w:t>
      </w:r>
    </w:p>
    <w:p w14:paraId="1B7223DD" w14:textId="5CAD64E6" w:rsidR="009303D9" w:rsidRDefault="00AB5869" w:rsidP="00F73A73">
      <w:pPr>
        <w:pStyle w:val="BodyText"/>
      </w:pPr>
      <w:r>
        <w:rPr>
          <w:noProof/>
        </w:rPr>
        <w:drawing>
          <wp:anchor distT="45720" distB="45720" distL="114300" distR="114300" simplePos="0" relativeHeight="251661824" behindDoc="0" locked="0" layoutInCell="1" allowOverlap="1" wp14:anchorId="0E59C2F3" wp14:editId="31AEF72A">
            <wp:simplePos x="0" y="0"/>
            <wp:positionH relativeFrom="column">
              <wp:align>left</wp:align>
            </wp:positionH>
            <wp:positionV relativeFrom="paragraph">
              <wp:posOffset>396875</wp:posOffset>
            </wp:positionV>
            <wp:extent cx="3505200" cy="4181475"/>
            <wp:effectExtent l="0" t="0" r="0" b="0"/>
            <wp:wrapSquare wrapText="bothSides"/>
            <wp:docPr id="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05200" cy="4181475"/>
                    </a:xfrm>
                    <a:prstGeom prst="rect">
                      <a:avLst/>
                    </a:prstGeom>
                    <a:noFill/>
                    <a:ln w="9525">
                      <a:noFill/>
                      <a:miter lim="800%"/>
                      <a:headEnd/>
                      <a:tailEnd/>
                    </a:ln>
                  </wp:spPr>
                  <wp:txbx>
                    <wne:txbxContent>
                      <w:p w14:paraId="26BC4568" w14:textId="61DCD849" w:rsidR="00AB5869" w:rsidRDefault="00AB5869">
                        <w:r>
                          <w:rPr>
                            <w:noProof/>
                          </w:rPr>
                          <w:drawing>
                            <wp:inline distT="0" distB="0" distL="0" distR="0" wp14:anchorId="70625743" wp14:editId="05D9B5C6">
                              <wp:extent cx="3086100" cy="3895725"/>
                              <wp:effectExtent l="0" t="0" r="0" b="952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86100" cy="389572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F73A73">
        <w:t xml:space="preserve">        time.sleep(5)</w:t>
      </w:r>
    </w:p>
    <w:p w14:paraId="0846BA92" w14:textId="5447AC64" w:rsidR="00AB5869" w:rsidRPr="005B520E" w:rsidRDefault="00AB5869" w:rsidP="00F73A73">
      <w:pPr>
        <w:pStyle w:val="BodyText"/>
      </w:pPr>
    </w:p>
    <w:p w14:paraId="04D6A610" w14:textId="115246D5" w:rsidR="009303D9" w:rsidRDefault="00F73A73" w:rsidP="00ED0149">
      <w:pPr>
        <w:pStyle w:val="Heading2"/>
      </w:pPr>
      <w:r>
        <w:lastRenderedPageBreak/>
        <w:t>Grafana Untegration</w:t>
      </w:r>
    </w:p>
    <w:p w14:paraId="2A10FEF0" w14:textId="59E6069E" w:rsidR="00353565" w:rsidRDefault="003D352F" w:rsidP="00353565">
      <w:pPr>
        <w:ind w:firstLine="14.40pt"/>
        <w:jc w:val="start"/>
      </w:pPr>
      <w:r>
        <w:rPr>
          <w:noProof/>
        </w:rPr>
        <w:drawing>
          <wp:anchor distT="45720" distB="45720" distL="114300" distR="114300" simplePos="0" relativeHeight="251663872" behindDoc="0" locked="0" layoutInCell="1" allowOverlap="1" wp14:anchorId="13789053" wp14:editId="073DAC45">
            <wp:simplePos x="0" y="0"/>
            <wp:positionH relativeFrom="column">
              <wp:align>right</wp:align>
            </wp:positionH>
            <wp:positionV relativeFrom="paragraph">
              <wp:posOffset>625475</wp:posOffset>
            </wp:positionV>
            <wp:extent cx="3086100" cy="3724275"/>
            <wp:effectExtent l="0" t="0" r="0" b="0"/>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6100" cy="3724275"/>
                    </a:xfrm>
                    <a:prstGeom prst="rect">
                      <a:avLst/>
                    </a:prstGeom>
                    <a:noFill/>
                    <a:ln w="9525">
                      <a:noFill/>
                      <a:miter lim="800%"/>
                      <a:headEnd/>
                      <a:tailEnd/>
                    </a:ln>
                  </wp:spPr>
                  <wp:txbx>
                    <wne:txbxContent>
                      <w:p w14:paraId="433B5B42" w14:textId="296606C0" w:rsidR="00AB5869" w:rsidRDefault="003D352F">
                        <w:r>
                          <w:rPr>
                            <w:noProof/>
                          </w:rPr>
                          <w:drawing>
                            <wp:inline distT="0" distB="0" distL="0" distR="0" wp14:anchorId="4A1DC9FE" wp14:editId="3BF54CD8">
                              <wp:extent cx="2857500" cy="3609975"/>
                              <wp:effectExtent l="0" t="0" r="0" b="952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857500" cy="360997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F73A73" w:rsidRPr="00F73A73">
        <w:t>The setup allowed monitoring in real-time. Temperature and humidity trends were visualized with Grafana using Prometheus data, as shown in Fig 3.</w:t>
      </w:r>
      <w:r w:rsidR="00353565">
        <w:t xml:space="preserve"> </w:t>
      </w:r>
      <w:r w:rsidR="00353565" w:rsidRPr="00353565">
        <w:t>Panels were customized with color-coded thresholds (Fig. 4).</w:t>
      </w:r>
    </w:p>
    <w:p w14:paraId="6898D3BB" w14:textId="2836F3F0" w:rsidR="00353565" w:rsidRDefault="00353565" w:rsidP="00353565">
      <w:pPr>
        <w:jc w:val="start"/>
      </w:pPr>
      <w:r>
        <w:rPr>
          <w:noProof/>
        </w:rPr>
        <w:drawing>
          <wp:anchor distT="45720" distB="45720" distL="114300" distR="114300" simplePos="0" relativeHeight="251665920" behindDoc="0" locked="0" layoutInCell="1" allowOverlap="1" wp14:anchorId="32CB8A03" wp14:editId="5447E745">
            <wp:simplePos x="0" y="0"/>
            <wp:positionH relativeFrom="column">
              <wp:align>right</wp:align>
            </wp:positionH>
            <wp:positionV relativeFrom="paragraph">
              <wp:posOffset>332105</wp:posOffset>
            </wp:positionV>
            <wp:extent cx="3352800" cy="3895725"/>
            <wp:effectExtent l="0" t="0" r="0" b="0"/>
            <wp:wrapSquare wrapText="bothSides"/>
            <wp:docPr id="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52800" cy="3895725"/>
                    </a:xfrm>
                    <a:prstGeom prst="rect">
                      <a:avLst/>
                    </a:prstGeom>
                    <a:noFill/>
                    <a:ln w="9525">
                      <a:noFill/>
                      <a:miter lim="800%"/>
                      <a:headEnd/>
                      <a:tailEnd/>
                    </a:ln>
                  </wp:spPr>
                  <wp:txbx>
                    <wne:txbxContent>
                      <w:p w14:paraId="5B7A8C8C" w14:textId="38755364" w:rsidR="00353565" w:rsidRDefault="00353565">
                        <w:r>
                          <w:rPr>
                            <w:noProof/>
                          </w:rPr>
                          <w:drawing>
                            <wp:inline distT="0" distB="0" distL="0" distR="0" wp14:anchorId="080CF335" wp14:editId="092965EC">
                              <wp:extent cx="3101340" cy="3686175"/>
                              <wp:effectExtent l="0" t="0" r="3810" b="952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119606" cy="370788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EFE3C44" w14:textId="0168B010" w:rsidR="00353565" w:rsidRDefault="00353565" w:rsidP="00353565">
      <w:pPr>
        <w:ind w:firstLine="14.40pt"/>
        <w:jc w:val="start"/>
      </w:pPr>
    </w:p>
    <w:p w14:paraId="6DCB4573" w14:textId="752987D3" w:rsidR="007F6FD2" w:rsidRDefault="007F6FD2" w:rsidP="007F6FD2">
      <w:pPr>
        <w:pStyle w:val="Heading2"/>
      </w:pPr>
      <w:r w:rsidRPr="007F6FD2">
        <w:t>Performance Monitoring</w:t>
      </w:r>
    </w:p>
    <w:p w14:paraId="6F5C2A8E" w14:textId="77777777" w:rsidR="00C401E9" w:rsidRPr="00C401E9" w:rsidRDefault="00C401E9" w:rsidP="00C401E9">
      <w:pPr>
        <w:ind w:firstLine="14.40pt"/>
        <w:jc w:val="start"/>
      </w:pPr>
      <w:r w:rsidRPr="00C401E9">
        <w:t>Resource usage estimation derived from system logs alongside Prometheus metrics indicate a consumption of approximately 160 MB of memory and less than 5% CPU during the testing period of 48 hours. Such a low resource footprint is advantageous for deploying on virtualized systems.</w:t>
      </w:r>
    </w:p>
    <w:p w14:paraId="571B725D" w14:textId="52FF4216" w:rsidR="00991717" w:rsidRDefault="00991717" w:rsidP="007F6FD2">
      <w:pPr>
        <w:jc w:val="start"/>
      </w:pPr>
    </w:p>
    <w:p w14:paraId="14D1628C" w14:textId="377B123A" w:rsidR="00991717" w:rsidRDefault="00991717" w:rsidP="00991717">
      <w:pPr>
        <w:pStyle w:val="Heading1"/>
        <w:rPr>
          <w:lang w:val="en-IE"/>
        </w:rPr>
      </w:pPr>
      <w:r w:rsidRPr="00991717">
        <w:rPr>
          <w:lang w:val="en-IE"/>
        </w:rPr>
        <w:t>Results and Comparative Analysis</w:t>
      </w:r>
    </w:p>
    <w:p w14:paraId="077701E2" w14:textId="77777777" w:rsidR="00991717" w:rsidRPr="00991717" w:rsidRDefault="00991717" w:rsidP="00991717">
      <w:pPr>
        <w:jc w:val="start"/>
        <w:rPr>
          <w:lang w:val="en-IE"/>
        </w:rPr>
      </w:pPr>
    </w:p>
    <w:p w14:paraId="6226441C" w14:textId="701C49BE" w:rsidR="00F73A73" w:rsidRPr="00F73A73" w:rsidRDefault="00C401E9" w:rsidP="00AB5869">
      <w:pPr>
        <w:jc w:val="start"/>
      </w:pPr>
      <w:r>
        <w:t xml:space="preserve">      </w:t>
      </w:r>
      <w:r w:rsidR="00991717" w:rsidRPr="00991717">
        <w:t xml:space="preserve">As shown in Table I, </w:t>
      </w:r>
      <w:r w:rsidRPr="00C401E9">
        <w:t>Prometheus and Grafana performed well in producing dashboards—with a resource usage of 160 MB—though alerting features still required manual setup. The Python exporter recorded an average temperature of 22.5°C and humidity of 45% over the course of 48 hours, achieving 100% data uptime during that period (Fig. 6). As no other tools were explored, this further justifies the need to focus on improving this configuration for data center applications.</w:t>
      </w:r>
    </w:p>
    <w:p w14:paraId="4B46A03A" w14:textId="68B05762" w:rsidR="009303D9" w:rsidRDefault="009303D9">
      <w:pPr>
        <w:pStyle w:val="tablehead"/>
      </w:pPr>
      <w:r>
        <w:t>T</w:t>
      </w:r>
      <w:r w:rsidR="00410F89">
        <w:t>ool comparison</w:t>
      </w:r>
    </w:p>
    <w:p w14:paraId="56211BE1" w14:textId="17BEF099" w:rsidR="00410F89" w:rsidRDefault="00410F89" w:rsidP="00410F89">
      <w:pPr>
        <w:jc w:val="both"/>
        <w:rPr>
          <w:lang w:val="en-IE"/>
        </w:rPr>
      </w:pPr>
    </w:p>
    <w:tbl>
      <w:tblPr>
        <w:tblStyle w:val="TableGrid"/>
        <w:tblW w:w="0pt" w:type="auto"/>
        <w:tblLook w:firstRow="1" w:lastRow="0" w:firstColumn="1" w:lastColumn="0" w:noHBand="0" w:noVBand="1"/>
      </w:tblPr>
      <w:tblGrid>
        <w:gridCol w:w="2428"/>
        <w:gridCol w:w="2428"/>
      </w:tblGrid>
      <w:tr w:rsidR="001948E0" w:rsidRPr="001948E0" w14:paraId="5517723C" w14:textId="77777777" w:rsidTr="00C401E9">
        <w:tc>
          <w:tcPr>
            <w:tcW w:w="121.40pt" w:type="dxa"/>
          </w:tcPr>
          <w:p w14:paraId="22BC0E14" w14:textId="77777777" w:rsidR="001948E0" w:rsidRPr="001948E0" w:rsidRDefault="001948E0" w:rsidP="00976A7A">
            <w:pPr>
              <w:jc w:val="both"/>
              <w:rPr>
                <w:lang w:val="en-IE"/>
              </w:rPr>
            </w:pPr>
            <w:r w:rsidRPr="001948E0">
              <w:rPr>
                <w:lang w:val="en-IE"/>
              </w:rPr>
              <w:t>Metric</w:t>
            </w:r>
          </w:p>
        </w:tc>
        <w:tc>
          <w:tcPr>
            <w:tcW w:w="121.40pt" w:type="dxa"/>
          </w:tcPr>
          <w:p w14:paraId="2374DB8D" w14:textId="77777777" w:rsidR="001948E0" w:rsidRPr="001948E0" w:rsidRDefault="001948E0" w:rsidP="00976A7A">
            <w:pPr>
              <w:jc w:val="both"/>
              <w:rPr>
                <w:lang w:val="en-IE"/>
              </w:rPr>
            </w:pPr>
            <w:r w:rsidRPr="001948E0">
              <w:rPr>
                <w:lang w:val="en-IE"/>
              </w:rPr>
              <w:t>Value</w:t>
            </w:r>
          </w:p>
        </w:tc>
      </w:tr>
      <w:tr w:rsidR="001948E0" w:rsidRPr="001948E0" w14:paraId="55E3CD82" w14:textId="77777777" w:rsidTr="00C401E9">
        <w:tc>
          <w:tcPr>
            <w:tcW w:w="121.40pt" w:type="dxa"/>
          </w:tcPr>
          <w:p w14:paraId="7F86429B" w14:textId="77777777" w:rsidR="001948E0" w:rsidRPr="001948E0" w:rsidRDefault="001948E0" w:rsidP="00976A7A">
            <w:pPr>
              <w:jc w:val="both"/>
              <w:rPr>
                <w:lang w:val="en-IE"/>
              </w:rPr>
            </w:pPr>
            <w:r w:rsidRPr="001948E0">
              <w:rPr>
                <w:lang w:val="en-IE"/>
              </w:rPr>
              <w:t>Memory Usage</w:t>
            </w:r>
          </w:p>
        </w:tc>
        <w:tc>
          <w:tcPr>
            <w:tcW w:w="121.40pt" w:type="dxa"/>
          </w:tcPr>
          <w:p w14:paraId="5CB63A34" w14:textId="77777777" w:rsidR="001948E0" w:rsidRPr="001948E0" w:rsidRDefault="001948E0" w:rsidP="00976A7A">
            <w:pPr>
              <w:jc w:val="both"/>
              <w:rPr>
                <w:lang w:val="en-IE"/>
              </w:rPr>
            </w:pPr>
            <w:r w:rsidRPr="001948E0">
              <w:rPr>
                <w:lang w:val="en-IE"/>
              </w:rPr>
              <w:t>160 MB</w:t>
            </w:r>
          </w:p>
        </w:tc>
      </w:tr>
      <w:tr w:rsidR="001948E0" w:rsidRPr="001948E0" w14:paraId="352222E5" w14:textId="77777777" w:rsidTr="00C401E9">
        <w:tc>
          <w:tcPr>
            <w:tcW w:w="121.40pt" w:type="dxa"/>
          </w:tcPr>
          <w:p w14:paraId="1F4FCE4B" w14:textId="77777777" w:rsidR="001948E0" w:rsidRPr="001948E0" w:rsidRDefault="001948E0" w:rsidP="00976A7A">
            <w:pPr>
              <w:jc w:val="both"/>
              <w:rPr>
                <w:lang w:val="en-IE"/>
              </w:rPr>
            </w:pPr>
            <w:r w:rsidRPr="001948E0">
              <w:rPr>
                <w:lang w:val="en-IE"/>
              </w:rPr>
              <w:t>CPU Usage</w:t>
            </w:r>
          </w:p>
        </w:tc>
        <w:tc>
          <w:tcPr>
            <w:tcW w:w="121.40pt" w:type="dxa"/>
          </w:tcPr>
          <w:p w14:paraId="53A9D375" w14:textId="77777777" w:rsidR="001948E0" w:rsidRPr="001948E0" w:rsidRDefault="001948E0" w:rsidP="00976A7A">
            <w:pPr>
              <w:jc w:val="both"/>
              <w:rPr>
                <w:lang w:val="en-IE"/>
              </w:rPr>
            </w:pPr>
            <w:r w:rsidRPr="001948E0">
              <w:rPr>
                <w:lang w:val="en-IE"/>
              </w:rPr>
              <w:t>&lt;5%</w:t>
            </w:r>
          </w:p>
        </w:tc>
      </w:tr>
      <w:tr w:rsidR="001948E0" w:rsidRPr="001948E0" w14:paraId="2F52FF9D" w14:textId="77777777" w:rsidTr="00C401E9">
        <w:tc>
          <w:tcPr>
            <w:tcW w:w="121.40pt" w:type="dxa"/>
          </w:tcPr>
          <w:p w14:paraId="79A17A8A" w14:textId="77777777" w:rsidR="001948E0" w:rsidRPr="001948E0" w:rsidRDefault="001948E0" w:rsidP="00976A7A">
            <w:pPr>
              <w:jc w:val="both"/>
              <w:rPr>
                <w:lang w:val="en-IE"/>
              </w:rPr>
            </w:pPr>
            <w:r w:rsidRPr="001948E0">
              <w:rPr>
                <w:lang w:val="en-IE"/>
              </w:rPr>
              <w:t>Data Uptime</w:t>
            </w:r>
          </w:p>
        </w:tc>
        <w:tc>
          <w:tcPr>
            <w:tcW w:w="121.40pt" w:type="dxa"/>
          </w:tcPr>
          <w:p w14:paraId="42E6E7AF" w14:textId="77777777" w:rsidR="001948E0" w:rsidRPr="001948E0" w:rsidRDefault="001948E0" w:rsidP="00976A7A">
            <w:pPr>
              <w:jc w:val="both"/>
              <w:rPr>
                <w:lang w:val="en-IE"/>
              </w:rPr>
            </w:pPr>
            <w:r w:rsidRPr="001948E0">
              <w:rPr>
                <w:lang w:val="en-IE"/>
              </w:rPr>
              <w:t>100% (48 hours)</w:t>
            </w:r>
          </w:p>
        </w:tc>
      </w:tr>
      <w:tr w:rsidR="001948E0" w:rsidRPr="001948E0" w14:paraId="77B206E9" w14:textId="77777777" w:rsidTr="00C401E9">
        <w:tc>
          <w:tcPr>
            <w:tcW w:w="121.40pt" w:type="dxa"/>
          </w:tcPr>
          <w:p w14:paraId="1E24F81D" w14:textId="77777777" w:rsidR="001948E0" w:rsidRPr="001948E0" w:rsidRDefault="001948E0" w:rsidP="00976A7A">
            <w:pPr>
              <w:jc w:val="both"/>
              <w:rPr>
                <w:lang w:val="en-IE"/>
              </w:rPr>
            </w:pPr>
            <w:r w:rsidRPr="001948E0">
              <w:rPr>
                <w:lang w:val="en-IE"/>
              </w:rPr>
              <w:t>Average Temperature</w:t>
            </w:r>
          </w:p>
        </w:tc>
        <w:tc>
          <w:tcPr>
            <w:tcW w:w="121.40pt" w:type="dxa"/>
          </w:tcPr>
          <w:p w14:paraId="0B4F2E5B" w14:textId="77777777" w:rsidR="001948E0" w:rsidRPr="001948E0" w:rsidRDefault="001948E0" w:rsidP="00976A7A">
            <w:pPr>
              <w:jc w:val="both"/>
              <w:rPr>
                <w:lang w:val="en-IE"/>
              </w:rPr>
            </w:pPr>
            <w:r w:rsidRPr="001948E0">
              <w:rPr>
                <w:lang w:val="en-IE"/>
              </w:rPr>
              <w:t>22.5°C</w:t>
            </w:r>
          </w:p>
        </w:tc>
      </w:tr>
      <w:tr w:rsidR="001948E0" w:rsidRPr="001948E0" w14:paraId="1004E2F1" w14:textId="77777777" w:rsidTr="00C401E9">
        <w:tc>
          <w:tcPr>
            <w:tcW w:w="121.40pt" w:type="dxa"/>
          </w:tcPr>
          <w:p w14:paraId="03C01F25" w14:textId="77777777" w:rsidR="001948E0" w:rsidRPr="001948E0" w:rsidRDefault="001948E0" w:rsidP="00976A7A">
            <w:pPr>
              <w:jc w:val="both"/>
              <w:rPr>
                <w:lang w:val="en-IE"/>
              </w:rPr>
            </w:pPr>
            <w:r w:rsidRPr="001948E0">
              <w:rPr>
                <w:lang w:val="en-IE"/>
              </w:rPr>
              <w:t>Average Humidity</w:t>
            </w:r>
          </w:p>
        </w:tc>
        <w:tc>
          <w:tcPr>
            <w:tcW w:w="121.40pt" w:type="dxa"/>
          </w:tcPr>
          <w:p w14:paraId="7C7783B6" w14:textId="77777777" w:rsidR="001948E0" w:rsidRPr="001948E0" w:rsidRDefault="001948E0" w:rsidP="00976A7A">
            <w:pPr>
              <w:jc w:val="both"/>
              <w:rPr>
                <w:lang w:val="en-IE"/>
              </w:rPr>
            </w:pPr>
            <w:r w:rsidRPr="001948E0">
              <w:rPr>
                <w:lang w:val="en-IE"/>
              </w:rPr>
              <w:t>45%</w:t>
            </w:r>
          </w:p>
        </w:tc>
      </w:tr>
    </w:tbl>
    <w:p w14:paraId="55CE9694" w14:textId="63D3BFDC" w:rsidR="00410F89" w:rsidRDefault="00410F89" w:rsidP="00410F89">
      <w:pPr>
        <w:pStyle w:val="Heading1"/>
        <w:rPr>
          <w:lang w:val="en-IE"/>
        </w:rPr>
      </w:pPr>
      <w:r w:rsidRPr="00410F89">
        <w:rPr>
          <w:lang w:val="en-IE"/>
        </w:rPr>
        <w:t>Discussion</w:t>
      </w:r>
    </w:p>
    <w:p w14:paraId="0CD67330" w14:textId="77777777" w:rsidR="00410F89" w:rsidRPr="00410F89" w:rsidRDefault="00410F89" w:rsidP="00410F89">
      <w:pPr>
        <w:rPr>
          <w:lang w:val="en-IE"/>
        </w:rPr>
      </w:pPr>
    </w:p>
    <w:p w14:paraId="5E9A81BB" w14:textId="559094C1" w:rsidR="00AB5869" w:rsidRPr="00AB5869" w:rsidRDefault="00410F89" w:rsidP="00AB5869">
      <w:pPr>
        <w:jc w:val="start"/>
        <w:rPr>
          <w:lang w:val="en-IE"/>
        </w:rPr>
      </w:pPr>
      <w:r>
        <w:rPr>
          <w:lang w:val="en-IE"/>
        </w:rPr>
        <w:t xml:space="preserve">     </w:t>
      </w:r>
      <w:r w:rsidR="00AB5869" w:rsidRPr="00AB5869">
        <w:rPr>
          <w:lang w:val="en-IE"/>
        </w:rPr>
        <w:t xml:space="preserve">The frameworks Prometheus and Grafana stood out for their modularity as well as real-time </w:t>
      </w:r>
      <w:r w:rsidR="00AB5869" w:rsidRPr="00AB5869">
        <w:rPr>
          <w:lang w:val="en-IE"/>
        </w:rPr>
        <w:t>visualizations, while</w:t>
      </w:r>
      <w:r w:rsidR="00AB5869" w:rsidRPr="00AB5869">
        <w:rPr>
          <w:lang w:val="en-IE"/>
        </w:rPr>
        <w:t xml:space="preserve"> the Python exporter guaranteed automatic data gathering. Data center needs were satisfied by the 5-second update interval [9], but alerting configuration presented some difficulties, indicating that default setups were necessary. The 160 MB resource consumption figure is far more attractive than industry standards of 300–500 MB [10], which makes it suitable for virtualized environments. Further research is required to test scalability limitations on multiple nodes.</w:t>
      </w:r>
    </w:p>
    <w:p w14:paraId="5975D110" w14:textId="686FD87C" w:rsidR="00410F89" w:rsidRPr="00620628" w:rsidRDefault="00410F89" w:rsidP="00620628">
      <w:pPr>
        <w:jc w:val="start"/>
        <w:rPr>
          <w:lang w:val="en-IE"/>
        </w:rPr>
      </w:pPr>
    </w:p>
    <w:p w14:paraId="5D7E35D1" w14:textId="6EF59478" w:rsidR="00410F89" w:rsidRDefault="00410F89" w:rsidP="0080791D">
      <w:pPr>
        <w:pStyle w:val="Heading5"/>
      </w:pPr>
    </w:p>
    <w:p w14:paraId="46B8F17C" w14:textId="04D6CD2C" w:rsidR="00620628" w:rsidRDefault="00620628" w:rsidP="00620628">
      <w:pPr>
        <w:pStyle w:val="Heading1"/>
        <w:rPr>
          <w:lang w:val="en-IE"/>
        </w:rPr>
      </w:pPr>
      <w:r w:rsidRPr="00620628">
        <w:rPr>
          <w:lang w:val="en-IE"/>
        </w:rPr>
        <w:t>Future Work</w:t>
      </w:r>
    </w:p>
    <w:p w14:paraId="76D75A44" w14:textId="3EAECC0D" w:rsidR="00620628" w:rsidRDefault="00620628" w:rsidP="00620628">
      <w:pPr>
        <w:rPr>
          <w:lang w:val="en-IE"/>
        </w:rPr>
      </w:pPr>
    </w:p>
    <w:p w14:paraId="64BCEC62" w14:textId="77777777" w:rsidR="00620628" w:rsidRPr="00620628" w:rsidRDefault="00620628" w:rsidP="00620628">
      <w:pPr>
        <w:jc w:val="start"/>
        <w:rPr>
          <w:lang w:val="en-IE"/>
        </w:rPr>
      </w:pPr>
      <w:r w:rsidRPr="00620628">
        <w:rPr>
          <w:lang w:val="en-IE"/>
        </w:rPr>
        <w:t>Potential improvements could cover the following areas:</w:t>
      </w:r>
    </w:p>
    <w:p w14:paraId="3EC568A8" w14:textId="77777777" w:rsidR="00620628" w:rsidRPr="00620628" w:rsidRDefault="00620628" w:rsidP="00620628">
      <w:pPr>
        <w:jc w:val="start"/>
        <w:rPr>
          <w:lang w:val="en-IE"/>
        </w:rPr>
      </w:pPr>
    </w:p>
    <w:p w14:paraId="364CD4F1" w14:textId="192006EB" w:rsidR="00620628" w:rsidRPr="00620628" w:rsidRDefault="00620628" w:rsidP="00620628">
      <w:pPr>
        <w:pStyle w:val="ListParagraph"/>
        <w:numPr>
          <w:ilvl w:val="0"/>
          <w:numId w:val="31"/>
        </w:numPr>
        <w:jc w:val="start"/>
        <w:rPr>
          <w:lang w:val="en-IE"/>
        </w:rPr>
      </w:pPr>
      <w:r w:rsidRPr="00620628">
        <w:rPr>
          <w:lang w:val="en-IE"/>
        </w:rPr>
        <w:t>Integration of Physical Sensors: Incorporating real sensors such as DHT22 for data collection and evaluating system performance in real-world settings.</w:t>
      </w:r>
    </w:p>
    <w:p w14:paraId="3C91E835" w14:textId="77777777" w:rsidR="00620628" w:rsidRPr="00620628" w:rsidRDefault="00620628" w:rsidP="00620628">
      <w:pPr>
        <w:jc w:val="start"/>
        <w:rPr>
          <w:lang w:val="en-IE"/>
        </w:rPr>
      </w:pPr>
    </w:p>
    <w:p w14:paraId="44861E1C" w14:textId="258A967A" w:rsidR="00620628" w:rsidRPr="00620628" w:rsidRDefault="00620628" w:rsidP="00620628">
      <w:pPr>
        <w:pStyle w:val="ListParagraph"/>
        <w:numPr>
          <w:ilvl w:val="0"/>
          <w:numId w:val="31"/>
        </w:numPr>
        <w:jc w:val="start"/>
        <w:rPr>
          <w:lang w:val="en-IE"/>
        </w:rPr>
      </w:pPr>
      <w:r w:rsidRPr="00620628">
        <w:rPr>
          <w:lang w:val="en-IE"/>
        </w:rPr>
        <w:t>Automation of Alerts: Creating an automated plugin or script which sets alert parameters based on ASHRAE standards.</w:t>
      </w:r>
    </w:p>
    <w:p w14:paraId="683DDE61" w14:textId="77777777" w:rsidR="00620628" w:rsidRPr="00620628" w:rsidRDefault="00620628" w:rsidP="00620628">
      <w:pPr>
        <w:jc w:val="start"/>
        <w:rPr>
          <w:lang w:val="en-IE"/>
        </w:rPr>
      </w:pPr>
    </w:p>
    <w:p w14:paraId="288910A6" w14:textId="44EC9206" w:rsidR="00620628" w:rsidRPr="00620628" w:rsidRDefault="00620628" w:rsidP="00620628">
      <w:pPr>
        <w:pStyle w:val="ListParagraph"/>
        <w:numPr>
          <w:ilvl w:val="0"/>
          <w:numId w:val="31"/>
        </w:numPr>
        <w:jc w:val="start"/>
        <w:rPr>
          <w:lang w:val="en-IE"/>
        </w:rPr>
      </w:pPr>
      <w:r w:rsidRPr="00620628">
        <w:rPr>
          <w:lang w:val="en-IE"/>
        </w:rPr>
        <w:t xml:space="preserve">Monitoring Over Multiple Nodes: Expanding the system to monitor several virtual machines or physical servers, thereby increasing its scalability. </w:t>
      </w:r>
    </w:p>
    <w:p w14:paraId="2D5068E1" w14:textId="77777777" w:rsidR="00620628" w:rsidRPr="00620628" w:rsidRDefault="00620628" w:rsidP="00620628">
      <w:pPr>
        <w:jc w:val="start"/>
        <w:rPr>
          <w:lang w:val="en-IE"/>
        </w:rPr>
      </w:pPr>
    </w:p>
    <w:p w14:paraId="00D4388A" w14:textId="20A2FEF2" w:rsidR="00620628" w:rsidRPr="00620628" w:rsidRDefault="00620628" w:rsidP="00620628">
      <w:pPr>
        <w:pStyle w:val="ListParagraph"/>
        <w:numPr>
          <w:ilvl w:val="0"/>
          <w:numId w:val="31"/>
        </w:numPr>
        <w:jc w:val="start"/>
        <w:rPr>
          <w:lang w:val="en-IE"/>
        </w:rPr>
      </w:pPr>
      <w:r w:rsidRPr="00620628">
        <w:rPr>
          <w:lang w:val="en-IE"/>
        </w:rPr>
        <w:t>Tracking Energy Use: Including measurement parameters for energy consumption to assess the efficiency of HVAC systems from a holistic perspective.</w:t>
      </w:r>
    </w:p>
    <w:p w14:paraId="6889AD78" w14:textId="77777777" w:rsidR="00620628" w:rsidRPr="00620628" w:rsidRDefault="00620628" w:rsidP="00620628">
      <w:pPr>
        <w:jc w:val="start"/>
        <w:rPr>
          <w:lang w:val="en-IE"/>
        </w:rPr>
      </w:pPr>
    </w:p>
    <w:p w14:paraId="04D0BC4D" w14:textId="1A1D65CF" w:rsidR="00620628" w:rsidRPr="00620628" w:rsidRDefault="00620628" w:rsidP="00620628">
      <w:pPr>
        <w:jc w:val="start"/>
        <w:rPr>
          <w:lang w:val="en-IE"/>
        </w:rPr>
      </w:pPr>
      <w:r w:rsidRPr="00620628">
        <w:rPr>
          <w:lang w:val="en-IE"/>
        </w:rPr>
        <w:t>These refinements would enhance the viability of using the system in actual data canter operations.</w:t>
      </w:r>
    </w:p>
    <w:p w14:paraId="52D6F78C" w14:textId="75F708FB" w:rsidR="00620628" w:rsidRDefault="00620628" w:rsidP="00620628">
      <w:pPr>
        <w:jc w:val="start"/>
        <w:rPr>
          <w:lang w:val="en-IE"/>
        </w:rPr>
      </w:pPr>
    </w:p>
    <w:p w14:paraId="2120780D" w14:textId="75AA4FBB" w:rsidR="000E7DDE" w:rsidRDefault="000E7DDE" w:rsidP="00620628">
      <w:pPr>
        <w:jc w:val="start"/>
        <w:rPr>
          <w:lang w:val="en-IE"/>
        </w:rPr>
      </w:pPr>
    </w:p>
    <w:p w14:paraId="22EAB9D6" w14:textId="3CB940BE" w:rsidR="000E7DDE" w:rsidRDefault="000E7DDE" w:rsidP="000E7DDE">
      <w:pPr>
        <w:pStyle w:val="Heading1"/>
        <w:rPr>
          <w:lang w:val="en-IE"/>
        </w:rPr>
      </w:pPr>
      <w:r w:rsidRPr="000E7DDE">
        <w:rPr>
          <w:lang w:val="en-IE"/>
        </w:rPr>
        <w:t>Conclusion</w:t>
      </w:r>
    </w:p>
    <w:p w14:paraId="412B67B4" w14:textId="5328A340" w:rsidR="000E7DDE" w:rsidRPr="000E7DDE" w:rsidRDefault="000E7DDE" w:rsidP="000E7DDE">
      <w:pPr>
        <w:jc w:val="start"/>
        <w:rPr>
          <w:lang w:val="en-IE"/>
        </w:rPr>
      </w:pPr>
      <w:r>
        <w:rPr>
          <w:lang w:val="en-IE"/>
        </w:rPr>
        <w:t xml:space="preserve">      </w:t>
      </w:r>
      <w:r w:rsidRPr="000E7DDE">
        <w:rPr>
          <w:lang w:val="en-IE"/>
        </w:rPr>
        <w:t>This research confirms the practicality of using Prometheus and Grafana as a lightweight, open-source solution for HVAC data canter monitoring. Their implementation on an Ubuntu 24.04 VM alongside ASHRAE standard concepts demonstrates optimal uptime. These tools provide alerting functionality that need improvements; nevertheless, their modular structure and low resource consumption make them useful in scalable deployments. Further work will focus on automation of alerts and integration of physical sensors aimed at system improvements.</w:t>
      </w:r>
    </w:p>
    <w:p w14:paraId="29F58F7E" w14:textId="77777777" w:rsidR="000E7DDE" w:rsidRPr="000E7DDE" w:rsidRDefault="000E7DDE" w:rsidP="000E7DDE">
      <w:pPr>
        <w:rPr>
          <w:lang w:val="en-IE"/>
        </w:rPr>
      </w:pPr>
    </w:p>
    <w:p w14:paraId="21C19DF0" w14:textId="77777777" w:rsidR="000E7DDE" w:rsidRPr="00620628" w:rsidRDefault="000E7DDE" w:rsidP="00620628">
      <w:pPr>
        <w:jc w:val="start"/>
        <w:rPr>
          <w:lang w:val="en-IE"/>
        </w:rPr>
      </w:pPr>
    </w:p>
    <w:p w14:paraId="5E4DA14C" w14:textId="77777777" w:rsidR="00620628" w:rsidRPr="00620628" w:rsidRDefault="00620628" w:rsidP="00620628"/>
    <w:p w14:paraId="7FC814EC" w14:textId="17E23E56"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39D7A7EF" w14:textId="77777777"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21523B97" w14:textId="77777777" w:rsidR="009303D9" w:rsidRDefault="009303D9" w:rsidP="00A059B3">
      <w:pPr>
        <w:pStyle w:val="Heading5"/>
      </w:pPr>
      <w:r w:rsidRPr="005B520E">
        <w:t>References</w:t>
      </w:r>
    </w:p>
    <w:p w14:paraId="144D91D7" w14:textId="77777777" w:rsidR="009303D9" w:rsidRPr="005B520E" w:rsidRDefault="009303D9"/>
    <w:p w14:paraId="39C8D53E" w14:textId="77777777" w:rsidR="004A5785" w:rsidRDefault="004A5785" w:rsidP="004A5785">
      <w:pPr>
        <w:pStyle w:val="references"/>
        <w:ind w:start="17.70pt"/>
      </w:pPr>
      <w:r>
        <w:t>[1] ASHRAE, "Thermal Guidelines for Data Processing Environments," 4th ed., 2015.</w:t>
      </w:r>
    </w:p>
    <w:p w14:paraId="68A978D9" w14:textId="77777777" w:rsidR="004A5785" w:rsidRDefault="004A5785" w:rsidP="004A5785">
      <w:pPr>
        <w:pStyle w:val="references"/>
        <w:ind w:start="17.70pt"/>
      </w:pPr>
      <w:r>
        <w:t>[2] J. Smith, "Data Center Downtime Costs," Journal of IT Infrastructure, vol. 12, no. 3, pp. 45-50, 2020.</w:t>
      </w:r>
    </w:p>
    <w:p w14:paraId="488E080E" w14:textId="77777777" w:rsidR="004A5785" w:rsidRDefault="004A5785" w:rsidP="004A5785">
      <w:pPr>
        <w:pStyle w:val="references"/>
        <w:ind w:start="17.70pt"/>
      </w:pPr>
      <w:r>
        <w:t>[3] ASHRAE TC 9.9, "2011 Thermal Guidelines for Data Processing Environments," 2011.</w:t>
      </w:r>
    </w:p>
    <w:p w14:paraId="0BD7D828" w14:textId="77777777" w:rsidR="004A5785" w:rsidRDefault="004A5785" w:rsidP="004A5785">
      <w:pPr>
        <w:pStyle w:val="references"/>
        <w:ind w:start="17.70pt"/>
      </w:pPr>
      <w:r>
        <w:t>[4] R. Brown et al., "Report to Congress on Server and Data Center Energy Efficiency," U.S. Environmental Protection Agency, 2007.</w:t>
      </w:r>
    </w:p>
    <w:p w14:paraId="728C2C8D" w14:textId="77777777" w:rsidR="004A5785" w:rsidRDefault="004A5785" w:rsidP="004A5785">
      <w:pPr>
        <w:pStyle w:val="references"/>
        <w:ind w:start="17.70pt"/>
      </w:pPr>
      <w:r>
        <w:t>[5] Prometheus Documentation, https://prometheus.io/docs, accessed June 2025.</w:t>
      </w:r>
    </w:p>
    <w:p w14:paraId="06961C01" w14:textId="77777777" w:rsidR="004A5785" w:rsidRDefault="004A5785" w:rsidP="004A5785">
      <w:pPr>
        <w:pStyle w:val="references"/>
        <w:ind w:start="17.70pt"/>
      </w:pPr>
      <w:r>
        <w:t>[6] Grafana Labs, "Grafana Documentation," https://grafana.com/docs, accessed June 2025.</w:t>
      </w:r>
    </w:p>
    <w:p w14:paraId="47BD12BA" w14:textId="77777777" w:rsidR="004A5785" w:rsidRDefault="004A5785" w:rsidP="004A5785">
      <w:pPr>
        <w:pStyle w:val="references"/>
        <w:ind w:start="17.70pt"/>
      </w:pPr>
      <w:r>
        <w:t>[7] Zabbix Documentation, https://www.zabbix.com/documentation, accessed June 2025.</w:t>
      </w:r>
    </w:p>
    <w:p w14:paraId="3B844489" w14:textId="77777777" w:rsidR="004A5785" w:rsidRDefault="004A5785" w:rsidP="004A5785">
      <w:pPr>
        <w:pStyle w:val="references"/>
        <w:ind w:start="17.70pt"/>
      </w:pPr>
      <w:r>
        <w:t>[8] P. Smith, "Open-Source Monitoring Tools: A Comparative Study," IEEE Transactions on Software Engineering, vol. 45, no. 6, pp. 123-130, 2019.</w:t>
      </w:r>
    </w:p>
    <w:p w14:paraId="5C4602E0" w14:textId="77777777" w:rsidR="004A5785" w:rsidRDefault="004A5785" w:rsidP="004A5785">
      <w:pPr>
        <w:pStyle w:val="references"/>
        <w:ind w:start="17.70pt"/>
      </w:pPr>
      <w:r>
        <w:t>[9] T. Johnson, "Real-Time Monitoring in Data Centers," International Journal of Computing, vol. 18, no. 2, pp. 89-95, 2021.</w:t>
      </w:r>
    </w:p>
    <w:p w14:paraId="67664B9A" w14:textId="04E933AE" w:rsidR="008147B5" w:rsidRDefault="004A5785" w:rsidP="004A5785">
      <w:pPr>
        <w:pStyle w:val="references"/>
        <w:numPr>
          <w:ilvl w:val="0"/>
          <w:numId w:val="0"/>
        </w:numPr>
        <w:ind w:start="17.70pt"/>
      </w:pPr>
      <w:r>
        <w:t>(Note: Verify and expand references based on your research.)</w:t>
      </w:r>
    </w:p>
    <w:p w14:paraId="481D7272" w14:textId="77777777" w:rsidR="009303D9" w:rsidRDefault="009303D9" w:rsidP="00836367">
      <w:pPr>
        <w:pStyle w:val="references"/>
        <w:numPr>
          <w:ilvl w:val="0"/>
          <w:numId w:val="0"/>
        </w:numPr>
        <w:ind w:start="18pt" w:hanging="18pt"/>
      </w:pPr>
    </w:p>
    <w:p w14:paraId="2CBC4D6A"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EF2B8B8" w14:textId="77777777" w:rsidR="009303D9" w:rsidRDefault="003B2B40" w:rsidP="005B520E">
      <w:r>
        <w:rPr>
          <w:noProof/>
        </w:rPr>
        <w:drawing>
          <wp:anchor distT="0" distB="0" distL="114300" distR="114300" simplePos="0" relativeHeight="251657728" behindDoc="1" locked="0" layoutInCell="1" allowOverlap="1" wp14:anchorId="50A5432F" wp14:editId="6F0F41D4">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3154094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FF3F83F"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271C9ED" w14:textId="77777777" w:rsidR="00123127" w:rsidRDefault="00123127" w:rsidP="001A3B3D">
      <w:r>
        <w:separator/>
      </w:r>
    </w:p>
  </w:endnote>
  <w:endnote w:type="continuationSeparator" w:id="0">
    <w:p w14:paraId="0713EA83" w14:textId="77777777" w:rsidR="00123127" w:rsidRDefault="0012312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2150C16" w14:textId="77777777" w:rsidR="00123127" w:rsidRDefault="00123127" w:rsidP="001A3B3D">
      <w:r>
        <w:separator/>
      </w:r>
    </w:p>
  </w:footnote>
  <w:footnote w:type="continuationSeparator" w:id="0">
    <w:p w14:paraId="55C25BDC" w14:textId="77777777" w:rsidR="00123127" w:rsidRDefault="0012312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4D1C0F"/>
    <w:multiLevelType w:val="hybridMultilevel"/>
    <w:tmpl w:val="FDD0B30C"/>
    <w:lvl w:ilvl="0" w:tplc="18090013">
      <w:start w:val="1"/>
      <w:numFmt w:val="upperRoman"/>
      <w:lvlText w:val="%1."/>
      <w:lvlJc w:val="end"/>
      <w:pPr>
        <w:ind w:start="86.40pt" w:hanging="18pt"/>
      </w:pPr>
    </w:lvl>
    <w:lvl w:ilvl="1" w:tplc="18090019" w:tentative="1">
      <w:start w:val="1"/>
      <w:numFmt w:val="lowerLetter"/>
      <w:lvlText w:val="%2."/>
      <w:lvlJc w:val="start"/>
      <w:pPr>
        <w:ind w:start="122.40pt" w:hanging="18pt"/>
      </w:pPr>
    </w:lvl>
    <w:lvl w:ilvl="2" w:tplc="1809001B" w:tentative="1">
      <w:start w:val="1"/>
      <w:numFmt w:val="lowerRoman"/>
      <w:lvlText w:val="%3."/>
      <w:lvlJc w:val="end"/>
      <w:pPr>
        <w:ind w:start="158.40pt" w:hanging="9pt"/>
      </w:pPr>
    </w:lvl>
    <w:lvl w:ilvl="3" w:tplc="1809000F" w:tentative="1">
      <w:start w:val="1"/>
      <w:numFmt w:val="decimal"/>
      <w:lvlText w:val="%4."/>
      <w:lvlJc w:val="start"/>
      <w:pPr>
        <w:ind w:start="194.40pt" w:hanging="18pt"/>
      </w:pPr>
    </w:lvl>
    <w:lvl w:ilvl="4" w:tplc="18090019" w:tentative="1">
      <w:start w:val="1"/>
      <w:numFmt w:val="lowerLetter"/>
      <w:lvlText w:val="%5."/>
      <w:lvlJc w:val="start"/>
      <w:pPr>
        <w:ind w:start="230.40pt" w:hanging="18pt"/>
      </w:pPr>
    </w:lvl>
    <w:lvl w:ilvl="5" w:tplc="1809001B" w:tentative="1">
      <w:start w:val="1"/>
      <w:numFmt w:val="lowerRoman"/>
      <w:lvlText w:val="%6."/>
      <w:lvlJc w:val="end"/>
      <w:pPr>
        <w:ind w:start="266.40pt" w:hanging="9pt"/>
      </w:pPr>
    </w:lvl>
    <w:lvl w:ilvl="6" w:tplc="1809000F" w:tentative="1">
      <w:start w:val="1"/>
      <w:numFmt w:val="decimal"/>
      <w:lvlText w:val="%7."/>
      <w:lvlJc w:val="start"/>
      <w:pPr>
        <w:ind w:start="302.40pt" w:hanging="18pt"/>
      </w:pPr>
    </w:lvl>
    <w:lvl w:ilvl="7" w:tplc="18090019" w:tentative="1">
      <w:start w:val="1"/>
      <w:numFmt w:val="lowerLetter"/>
      <w:lvlText w:val="%8."/>
      <w:lvlJc w:val="start"/>
      <w:pPr>
        <w:ind w:start="338.40pt" w:hanging="18pt"/>
      </w:pPr>
    </w:lvl>
    <w:lvl w:ilvl="8" w:tplc="1809001B" w:tentative="1">
      <w:start w:val="1"/>
      <w:numFmt w:val="lowerRoman"/>
      <w:lvlText w:val="%9."/>
      <w:lvlJc w:val="end"/>
      <w:pPr>
        <w:ind w:start="374.4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4CE0054"/>
    <w:multiLevelType w:val="hybridMultilevel"/>
    <w:tmpl w:val="6E5C5414"/>
    <w:lvl w:ilvl="0" w:tplc="18090019">
      <w:start w:val="1"/>
      <w:numFmt w:val="lowerLetter"/>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966E60"/>
    <w:multiLevelType w:val="hybridMultilevel"/>
    <w:tmpl w:val="431ABFA6"/>
    <w:lvl w:ilvl="0" w:tplc="18090013">
      <w:start w:val="1"/>
      <w:numFmt w:val="upperRoman"/>
      <w:lvlText w:val="%1."/>
      <w:lvlJc w:val="end"/>
      <w:pPr>
        <w:ind w:start="104.40pt" w:hanging="18pt"/>
      </w:pPr>
    </w:lvl>
    <w:lvl w:ilvl="1" w:tplc="18090019" w:tentative="1">
      <w:start w:val="1"/>
      <w:numFmt w:val="lowerLetter"/>
      <w:lvlText w:val="%2."/>
      <w:lvlJc w:val="start"/>
      <w:pPr>
        <w:ind w:start="140.40pt" w:hanging="18pt"/>
      </w:pPr>
    </w:lvl>
    <w:lvl w:ilvl="2" w:tplc="1809001B" w:tentative="1">
      <w:start w:val="1"/>
      <w:numFmt w:val="lowerRoman"/>
      <w:lvlText w:val="%3."/>
      <w:lvlJc w:val="end"/>
      <w:pPr>
        <w:ind w:start="176.40pt" w:hanging="9pt"/>
      </w:pPr>
    </w:lvl>
    <w:lvl w:ilvl="3" w:tplc="1809000F" w:tentative="1">
      <w:start w:val="1"/>
      <w:numFmt w:val="decimal"/>
      <w:lvlText w:val="%4."/>
      <w:lvlJc w:val="start"/>
      <w:pPr>
        <w:ind w:start="212.40pt" w:hanging="18pt"/>
      </w:pPr>
    </w:lvl>
    <w:lvl w:ilvl="4" w:tplc="18090019" w:tentative="1">
      <w:start w:val="1"/>
      <w:numFmt w:val="lowerLetter"/>
      <w:lvlText w:val="%5."/>
      <w:lvlJc w:val="start"/>
      <w:pPr>
        <w:ind w:start="248.40pt" w:hanging="18pt"/>
      </w:pPr>
    </w:lvl>
    <w:lvl w:ilvl="5" w:tplc="1809001B" w:tentative="1">
      <w:start w:val="1"/>
      <w:numFmt w:val="lowerRoman"/>
      <w:lvlText w:val="%6."/>
      <w:lvlJc w:val="end"/>
      <w:pPr>
        <w:ind w:start="284.40pt" w:hanging="9pt"/>
      </w:pPr>
    </w:lvl>
    <w:lvl w:ilvl="6" w:tplc="1809000F" w:tentative="1">
      <w:start w:val="1"/>
      <w:numFmt w:val="decimal"/>
      <w:lvlText w:val="%7."/>
      <w:lvlJc w:val="start"/>
      <w:pPr>
        <w:ind w:start="320.40pt" w:hanging="18pt"/>
      </w:pPr>
    </w:lvl>
    <w:lvl w:ilvl="7" w:tplc="18090019" w:tentative="1">
      <w:start w:val="1"/>
      <w:numFmt w:val="lowerLetter"/>
      <w:lvlText w:val="%8."/>
      <w:lvlJc w:val="start"/>
      <w:pPr>
        <w:ind w:start="356.40pt" w:hanging="18pt"/>
      </w:pPr>
    </w:lvl>
    <w:lvl w:ilvl="8" w:tplc="1809001B" w:tentative="1">
      <w:start w:val="1"/>
      <w:numFmt w:val="lowerRoman"/>
      <w:lvlText w:val="%9."/>
      <w:lvlJc w:val="end"/>
      <w:pPr>
        <w:ind w:start="392.40pt" w:hanging="9pt"/>
      </w:p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42212E3"/>
    <w:multiLevelType w:val="hybridMultilevel"/>
    <w:tmpl w:val="FDD0B30C"/>
    <w:lvl w:ilvl="0" w:tplc="18090013">
      <w:start w:val="1"/>
      <w:numFmt w:val="upperRoman"/>
      <w:lvlText w:val="%1."/>
      <w:lvlJc w:val="end"/>
      <w:pPr>
        <w:ind w:start="86.40pt" w:hanging="18pt"/>
      </w:pPr>
    </w:lvl>
    <w:lvl w:ilvl="1" w:tplc="18090019" w:tentative="1">
      <w:start w:val="1"/>
      <w:numFmt w:val="lowerLetter"/>
      <w:lvlText w:val="%2."/>
      <w:lvlJc w:val="start"/>
      <w:pPr>
        <w:ind w:start="122.40pt" w:hanging="18pt"/>
      </w:pPr>
    </w:lvl>
    <w:lvl w:ilvl="2" w:tplc="1809001B" w:tentative="1">
      <w:start w:val="1"/>
      <w:numFmt w:val="lowerRoman"/>
      <w:lvlText w:val="%3."/>
      <w:lvlJc w:val="end"/>
      <w:pPr>
        <w:ind w:start="158.40pt" w:hanging="9pt"/>
      </w:pPr>
    </w:lvl>
    <w:lvl w:ilvl="3" w:tplc="1809000F" w:tentative="1">
      <w:start w:val="1"/>
      <w:numFmt w:val="decimal"/>
      <w:lvlText w:val="%4."/>
      <w:lvlJc w:val="start"/>
      <w:pPr>
        <w:ind w:start="194.40pt" w:hanging="18pt"/>
      </w:pPr>
    </w:lvl>
    <w:lvl w:ilvl="4" w:tplc="18090019" w:tentative="1">
      <w:start w:val="1"/>
      <w:numFmt w:val="lowerLetter"/>
      <w:lvlText w:val="%5."/>
      <w:lvlJc w:val="start"/>
      <w:pPr>
        <w:ind w:start="230.40pt" w:hanging="18pt"/>
      </w:pPr>
    </w:lvl>
    <w:lvl w:ilvl="5" w:tplc="1809001B" w:tentative="1">
      <w:start w:val="1"/>
      <w:numFmt w:val="lowerRoman"/>
      <w:lvlText w:val="%6."/>
      <w:lvlJc w:val="end"/>
      <w:pPr>
        <w:ind w:start="266.40pt" w:hanging="9pt"/>
      </w:pPr>
    </w:lvl>
    <w:lvl w:ilvl="6" w:tplc="1809000F" w:tentative="1">
      <w:start w:val="1"/>
      <w:numFmt w:val="decimal"/>
      <w:lvlText w:val="%7."/>
      <w:lvlJc w:val="start"/>
      <w:pPr>
        <w:ind w:start="302.40pt" w:hanging="18pt"/>
      </w:pPr>
    </w:lvl>
    <w:lvl w:ilvl="7" w:tplc="18090019" w:tentative="1">
      <w:start w:val="1"/>
      <w:numFmt w:val="lowerLetter"/>
      <w:lvlText w:val="%8."/>
      <w:lvlJc w:val="start"/>
      <w:pPr>
        <w:ind w:start="338.40pt" w:hanging="18pt"/>
      </w:pPr>
    </w:lvl>
    <w:lvl w:ilvl="8" w:tplc="1809001B" w:tentative="1">
      <w:start w:val="1"/>
      <w:numFmt w:val="lowerRoman"/>
      <w:lvlText w:val="%9."/>
      <w:lvlJc w:val="end"/>
      <w:pPr>
        <w:ind w:start="374.40pt" w:hanging="9pt"/>
      </w:p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6D330E0"/>
    <w:multiLevelType w:val="hybridMultilevel"/>
    <w:tmpl w:val="747E6A3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4" w15:restartNumberingAfterBreak="0">
    <w:nsid w:val="5ADA221B"/>
    <w:multiLevelType w:val="hybridMultilevel"/>
    <w:tmpl w:val="7060AD3E"/>
    <w:lvl w:ilvl="0" w:tplc="18090013">
      <w:start w:val="1"/>
      <w:numFmt w:val="upperRoman"/>
      <w:lvlText w:val="%1."/>
      <w:lvlJc w:val="end"/>
      <w:pPr>
        <w:ind w:start="50.40pt" w:hanging="18pt"/>
      </w:pPr>
    </w:lvl>
    <w:lvl w:ilvl="1" w:tplc="18090019" w:tentative="1">
      <w:start w:val="1"/>
      <w:numFmt w:val="lowerLetter"/>
      <w:lvlText w:val="%2."/>
      <w:lvlJc w:val="start"/>
      <w:pPr>
        <w:ind w:start="86.40pt" w:hanging="18pt"/>
      </w:pPr>
    </w:lvl>
    <w:lvl w:ilvl="2" w:tplc="1809001B" w:tentative="1">
      <w:start w:val="1"/>
      <w:numFmt w:val="lowerRoman"/>
      <w:lvlText w:val="%3."/>
      <w:lvlJc w:val="end"/>
      <w:pPr>
        <w:ind w:start="122.40pt" w:hanging="9pt"/>
      </w:pPr>
    </w:lvl>
    <w:lvl w:ilvl="3" w:tplc="1809000F" w:tentative="1">
      <w:start w:val="1"/>
      <w:numFmt w:val="decimal"/>
      <w:lvlText w:val="%4."/>
      <w:lvlJc w:val="start"/>
      <w:pPr>
        <w:ind w:start="158.40pt" w:hanging="18pt"/>
      </w:pPr>
    </w:lvl>
    <w:lvl w:ilvl="4" w:tplc="18090019" w:tentative="1">
      <w:start w:val="1"/>
      <w:numFmt w:val="lowerLetter"/>
      <w:lvlText w:val="%5."/>
      <w:lvlJc w:val="start"/>
      <w:pPr>
        <w:ind w:start="194.40pt" w:hanging="18pt"/>
      </w:pPr>
    </w:lvl>
    <w:lvl w:ilvl="5" w:tplc="1809001B" w:tentative="1">
      <w:start w:val="1"/>
      <w:numFmt w:val="lowerRoman"/>
      <w:lvlText w:val="%6."/>
      <w:lvlJc w:val="end"/>
      <w:pPr>
        <w:ind w:start="230.40pt" w:hanging="9pt"/>
      </w:pPr>
    </w:lvl>
    <w:lvl w:ilvl="6" w:tplc="1809000F" w:tentative="1">
      <w:start w:val="1"/>
      <w:numFmt w:val="decimal"/>
      <w:lvlText w:val="%7."/>
      <w:lvlJc w:val="start"/>
      <w:pPr>
        <w:ind w:start="266.40pt" w:hanging="18pt"/>
      </w:pPr>
    </w:lvl>
    <w:lvl w:ilvl="7" w:tplc="18090019" w:tentative="1">
      <w:start w:val="1"/>
      <w:numFmt w:val="lowerLetter"/>
      <w:lvlText w:val="%8."/>
      <w:lvlJc w:val="start"/>
      <w:pPr>
        <w:ind w:start="302.40pt" w:hanging="18pt"/>
      </w:pPr>
    </w:lvl>
    <w:lvl w:ilvl="8" w:tplc="1809001B" w:tentative="1">
      <w:start w:val="1"/>
      <w:numFmt w:val="lowerRoman"/>
      <w:lvlText w:val="%9."/>
      <w:lvlJc w:val="end"/>
      <w:pPr>
        <w:ind w:start="338.40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D2972DF"/>
    <w:multiLevelType w:val="multilevel"/>
    <w:tmpl w:val="704C72A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16"/>
  </w:num>
  <w:num w:numId="2">
    <w:abstractNumId w:val="25"/>
  </w:num>
  <w:num w:numId="3">
    <w:abstractNumId w:val="14"/>
  </w:num>
  <w:num w:numId="4">
    <w:abstractNumId w:val="19"/>
  </w:num>
  <w:num w:numId="5">
    <w:abstractNumId w:val="19"/>
  </w:num>
  <w:num w:numId="6">
    <w:abstractNumId w:val="19"/>
  </w:num>
  <w:num w:numId="7">
    <w:abstractNumId w:val="19"/>
  </w:num>
  <w:num w:numId="8">
    <w:abstractNumId w:val="22"/>
  </w:num>
  <w:num w:numId="9">
    <w:abstractNumId w:val="26"/>
  </w:num>
  <w:num w:numId="10">
    <w:abstractNumId w:val="18"/>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4"/>
  </w:num>
  <w:num w:numId="26">
    <w:abstractNumId w:val="27"/>
  </w:num>
  <w:num w:numId="27">
    <w:abstractNumId w:val="12"/>
  </w:num>
  <w:num w:numId="28">
    <w:abstractNumId w:val="20"/>
  </w:num>
  <w:num w:numId="29">
    <w:abstractNumId w:val="17"/>
  </w:num>
  <w:num w:numId="30">
    <w:abstractNumId w:val="15"/>
  </w:num>
  <w:num w:numId="31">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B61"/>
    <w:rsid w:val="0004781E"/>
    <w:rsid w:val="0008758A"/>
    <w:rsid w:val="000C1E68"/>
    <w:rsid w:val="000E7DDE"/>
    <w:rsid w:val="00123127"/>
    <w:rsid w:val="001525F8"/>
    <w:rsid w:val="001948E0"/>
    <w:rsid w:val="001A2EFD"/>
    <w:rsid w:val="001A3B3D"/>
    <w:rsid w:val="001B67DC"/>
    <w:rsid w:val="002254A9"/>
    <w:rsid w:val="00233D97"/>
    <w:rsid w:val="002347A2"/>
    <w:rsid w:val="002850E3"/>
    <w:rsid w:val="00334208"/>
    <w:rsid w:val="00353565"/>
    <w:rsid w:val="00354FCF"/>
    <w:rsid w:val="003A19E2"/>
    <w:rsid w:val="003B2B40"/>
    <w:rsid w:val="003B4E04"/>
    <w:rsid w:val="003D352F"/>
    <w:rsid w:val="003F5A08"/>
    <w:rsid w:val="00410F89"/>
    <w:rsid w:val="00416A4E"/>
    <w:rsid w:val="00420716"/>
    <w:rsid w:val="004325FB"/>
    <w:rsid w:val="004432BA"/>
    <w:rsid w:val="0044407E"/>
    <w:rsid w:val="00447BB9"/>
    <w:rsid w:val="0046031D"/>
    <w:rsid w:val="00473AC9"/>
    <w:rsid w:val="004A5785"/>
    <w:rsid w:val="004D72B5"/>
    <w:rsid w:val="00551B7F"/>
    <w:rsid w:val="0056610F"/>
    <w:rsid w:val="00575BCA"/>
    <w:rsid w:val="005B0344"/>
    <w:rsid w:val="005B520E"/>
    <w:rsid w:val="005E2800"/>
    <w:rsid w:val="00605825"/>
    <w:rsid w:val="00620628"/>
    <w:rsid w:val="00645D22"/>
    <w:rsid w:val="00651A08"/>
    <w:rsid w:val="00654204"/>
    <w:rsid w:val="00670434"/>
    <w:rsid w:val="006A5D82"/>
    <w:rsid w:val="006B6B66"/>
    <w:rsid w:val="006F6D3D"/>
    <w:rsid w:val="00715BEA"/>
    <w:rsid w:val="00740EEA"/>
    <w:rsid w:val="00794804"/>
    <w:rsid w:val="007B33F1"/>
    <w:rsid w:val="007B6DDA"/>
    <w:rsid w:val="007C0308"/>
    <w:rsid w:val="007C2FF2"/>
    <w:rsid w:val="007D6232"/>
    <w:rsid w:val="007F1F99"/>
    <w:rsid w:val="007F6FD2"/>
    <w:rsid w:val="007F768F"/>
    <w:rsid w:val="0080791D"/>
    <w:rsid w:val="008147B5"/>
    <w:rsid w:val="00836367"/>
    <w:rsid w:val="00873603"/>
    <w:rsid w:val="00896B1E"/>
    <w:rsid w:val="008A2C7D"/>
    <w:rsid w:val="008B6524"/>
    <w:rsid w:val="008C4B23"/>
    <w:rsid w:val="008F6E2C"/>
    <w:rsid w:val="009303D9"/>
    <w:rsid w:val="00933C64"/>
    <w:rsid w:val="00972203"/>
    <w:rsid w:val="00991717"/>
    <w:rsid w:val="009F1D79"/>
    <w:rsid w:val="00A059B3"/>
    <w:rsid w:val="00AA3CDF"/>
    <w:rsid w:val="00AB5869"/>
    <w:rsid w:val="00AE3409"/>
    <w:rsid w:val="00AF1958"/>
    <w:rsid w:val="00AF4E07"/>
    <w:rsid w:val="00B11A60"/>
    <w:rsid w:val="00B22613"/>
    <w:rsid w:val="00B4086A"/>
    <w:rsid w:val="00B44A76"/>
    <w:rsid w:val="00B70BB4"/>
    <w:rsid w:val="00B712B5"/>
    <w:rsid w:val="00B768D1"/>
    <w:rsid w:val="00B97120"/>
    <w:rsid w:val="00BA1025"/>
    <w:rsid w:val="00BC3420"/>
    <w:rsid w:val="00BD670B"/>
    <w:rsid w:val="00BE7D3C"/>
    <w:rsid w:val="00BF5FF6"/>
    <w:rsid w:val="00C0207F"/>
    <w:rsid w:val="00C16117"/>
    <w:rsid w:val="00C3075A"/>
    <w:rsid w:val="00C401E9"/>
    <w:rsid w:val="00C919A4"/>
    <w:rsid w:val="00CA4392"/>
    <w:rsid w:val="00CC393F"/>
    <w:rsid w:val="00D2109A"/>
    <w:rsid w:val="00D2176E"/>
    <w:rsid w:val="00D632BE"/>
    <w:rsid w:val="00D72D06"/>
    <w:rsid w:val="00D7522C"/>
    <w:rsid w:val="00D7536F"/>
    <w:rsid w:val="00D76668"/>
    <w:rsid w:val="00DE2125"/>
    <w:rsid w:val="00E07383"/>
    <w:rsid w:val="00E165BC"/>
    <w:rsid w:val="00E61E12"/>
    <w:rsid w:val="00E7596C"/>
    <w:rsid w:val="00E878F2"/>
    <w:rsid w:val="00ED0149"/>
    <w:rsid w:val="00EF7DE3"/>
    <w:rsid w:val="00F03103"/>
    <w:rsid w:val="00F16423"/>
    <w:rsid w:val="00F271DE"/>
    <w:rsid w:val="00F627DA"/>
    <w:rsid w:val="00F64DAD"/>
    <w:rsid w:val="00F7288F"/>
    <w:rsid w:val="00F73A73"/>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A3CDF"/>
    <w:rPr>
      <w:color w:val="0563C1" w:themeColor="hyperlink"/>
      <w:u w:val="single"/>
    </w:rPr>
  </w:style>
  <w:style w:type="character" w:styleId="UnresolvedMention">
    <w:name w:val="Unresolved Mention"/>
    <w:basedOn w:val="DefaultParagraphFont"/>
    <w:uiPriority w:val="99"/>
    <w:semiHidden/>
    <w:unhideWhenUsed/>
    <w:rsid w:val="00AA3CDF"/>
    <w:rPr>
      <w:color w:val="605E5C"/>
      <w:shd w:val="clear" w:color="auto" w:fill="E1DFDD"/>
    </w:rPr>
  </w:style>
  <w:style w:type="paragraph" w:styleId="ListParagraph">
    <w:name w:val="List Paragraph"/>
    <w:basedOn w:val="Normal"/>
    <w:uiPriority w:val="34"/>
    <w:qFormat/>
    <w:rsid w:val="007F6FD2"/>
    <w:pPr>
      <w:ind w:start="36pt"/>
      <w:contextualSpacing/>
    </w:pPr>
  </w:style>
  <w:style w:type="table" w:styleId="TableGrid">
    <w:name w:val="Table Grid"/>
    <w:basedOn w:val="TableNormal"/>
    <w:rsid w:val="001948E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5224">
      <w:bodyDiv w:val="1"/>
      <w:marLeft w:val="0pt"/>
      <w:marRight w:val="0pt"/>
      <w:marTop w:val="0pt"/>
      <w:marBottom w:val="0pt"/>
      <w:divBdr>
        <w:top w:val="none" w:sz="0" w:space="0" w:color="auto"/>
        <w:left w:val="none" w:sz="0" w:space="0" w:color="auto"/>
        <w:bottom w:val="none" w:sz="0" w:space="0" w:color="auto"/>
        <w:right w:val="none" w:sz="0" w:space="0" w:color="auto"/>
      </w:divBdr>
    </w:div>
    <w:div w:id="545608808">
      <w:bodyDiv w:val="1"/>
      <w:marLeft w:val="0pt"/>
      <w:marRight w:val="0pt"/>
      <w:marTop w:val="0pt"/>
      <w:marBottom w:val="0pt"/>
      <w:divBdr>
        <w:top w:val="none" w:sz="0" w:space="0" w:color="auto"/>
        <w:left w:val="none" w:sz="0" w:space="0" w:color="auto"/>
        <w:bottom w:val="none" w:sz="0" w:space="0" w:color="auto"/>
        <w:right w:val="none" w:sz="0" w:space="0" w:color="auto"/>
      </w:divBdr>
    </w:div>
    <w:div w:id="650867401">
      <w:bodyDiv w:val="1"/>
      <w:marLeft w:val="0pt"/>
      <w:marRight w:val="0pt"/>
      <w:marTop w:val="0pt"/>
      <w:marBottom w:val="0pt"/>
      <w:divBdr>
        <w:top w:val="none" w:sz="0" w:space="0" w:color="auto"/>
        <w:left w:val="none" w:sz="0" w:space="0" w:color="auto"/>
        <w:bottom w:val="none" w:sz="0" w:space="0" w:color="auto"/>
        <w:right w:val="none" w:sz="0" w:space="0" w:color="auto"/>
      </w:divBdr>
    </w:div>
    <w:div w:id="771516138">
      <w:bodyDiv w:val="1"/>
      <w:marLeft w:val="0pt"/>
      <w:marRight w:val="0pt"/>
      <w:marTop w:val="0pt"/>
      <w:marBottom w:val="0pt"/>
      <w:divBdr>
        <w:top w:val="none" w:sz="0" w:space="0" w:color="auto"/>
        <w:left w:val="none" w:sz="0" w:space="0" w:color="auto"/>
        <w:bottom w:val="none" w:sz="0" w:space="0" w:color="auto"/>
        <w:right w:val="none" w:sz="0" w:space="0" w:color="auto"/>
      </w:divBdr>
    </w:div>
    <w:div w:id="994528296">
      <w:bodyDiv w:val="1"/>
      <w:marLeft w:val="0pt"/>
      <w:marRight w:val="0pt"/>
      <w:marTop w:val="0pt"/>
      <w:marBottom w:val="0pt"/>
      <w:divBdr>
        <w:top w:val="none" w:sz="0" w:space="0" w:color="auto"/>
        <w:left w:val="none" w:sz="0" w:space="0" w:color="auto"/>
        <w:bottom w:val="none" w:sz="0" w:space="0" w:color="auto"/>
        <w:right w:val="none" w:sz="0" w:space="0" w:color="auto"/>
      </w:divBdr>
    </w:div>
    <w:div w:id="1059130057">
      <w:bodyDiv w:val="1"/>
      <w:marLeft w:val="0pt"/>
      <w:marRight w:val="0pt"/>
      <w:marTop w:val="0pt"/>
      <w:marBottom w:val="0pt"/>
      <w:divBdr>
        <w:top w:val="none" w:sz="0" w:space="0" w:color="auto"/>
        <w:left w:val="none" w:sz="0" w:space="0" w:color="auto"/>
        <w:bottom w:val="none" w:sz="0" w:space="0" w:color="auto"/>
        <w:right w:val="none" w:sz="0" w:space="0" w:color="auto"/>
      </w:divBdr>
    </w:div>
    <w:div w:id="1347487684">
      <w:bodyDiv w:val="1"/>
      <w:marLeft w:val="0pt"/>
      <w:marRight w:val="0pt"/>
      <w:marTop w:val="0pt"/>
      <w:marBottom w:val="0pt"/>
      <w:divBdr>
        <w:top w:val="none" w:sz="0" w:space="0" w:color="auto"/>
        <w:left w:val="none" w:sz="0" w:space="0" w:color="auto"/>
        <w:bottom w:val="none" w:sz="0" w:space="0" w:color="auto"/>
        <w:right w:val="none" w:sz="0" w:space="0" w:color="auto"/>
      </w:divBdr>
    </w:div>
    <w:div w:id="1457409430">
      <w:bodyDiv w:val="1"/>
      <w:marLeft w:val="0pt"/>
      <w:marRight w:val="0pt"/>
      <w:marTop w:val="0pt"/>
      <w:marBottom w:val="0pt"/>
      <w:divBdr>
        <w:top w:val="none" w:sz="0" w:space="0" w:color="auto"/>
        <w:left w:val="none" w:sz="0" w:space="0" w:color="auto"/>
        <w:bottom w:val="none" w:sz="0" w:space="0" w:color="auto"/>
        <w:right w:val="none" w:sz="0" w:space="0" w:color="auto"/>
      </w:divBdr>
    </w:div>
    <w:div w:id="16116938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1.png"/><Relationship Id="rId4" Type="http://purl.oclc.org/ooxml/officeDocument/relationships/settings" Target="settings.xml"/><Relationship Id="rId9" Type="http://purl.oclc.org/ooxml/officeDocument/relationships/hyperlink" Target="mailto:computingplacements.donegal@atu.ie" TargetMode="External"/><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1640</TotalTime>
  <Pages>4</Pages>
  <Words>1566</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Ika Lomidze</cp:lastModifiedBy>
  <cp:revision>27</cp:revision>
  <dcterms:created xsi:type="dcterms:W3CDTF">2025-06-22T17:09:00Z</dcterms:created>
  <dcterms:modified xsi:type="dcterms:W3CDTF">2025-06-29T19:33:00Z</dcterms:modified>
</cp:coreProperties>
</file>