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6D40B" w14:textId="113B1EC5" w:rsidR="006341F0" w:rsidRDefault="0037247C" w:rsidP="008D4BF4">
      <w:pPr>
        <w:rPr>
          <w:rFonts w:ascii="Times New Roman" w:hAnsi="Times New Roman" w:cs="Times New Roman"/>
        </w:rPr>
      </w:pPr>
      <w:r w:rsidRPr="0037247C">
        <w:rPr>
          <w:rFonts w:ascii="Times New Roman" w:hAnsi="Times New Roman" w:cs="Times New Roman"/>
          <w:b/>
          <w:bCs/>
        </w:rPr>
        <w:t>Summary</w:t>
      </w:r>
      <w:r>
        <w:rPr>
          <w:rFonts w:ascii="Times New Roman" w:hAnsi="Times New Roman" w:cs="Times New Roman"/>
          <w:b/>
          <w:bCs/>
        </w:rPr>
        <w:t xml:space="preserve">: </w:t>
      </w:r>
      <w:r w:rsidR="00A26354">
        <w:rPr>
          <w:rFonts w:ascii="Times New Roman" w:hAnsi="Times New Roman" w:cs="Times New Roman"/>
        </w:rPr>
        <w:t>The SARIMA</w:t>
      </w:r>
      <w:r w:rsidR="00365675">
        <w:rPr>
          <w:rFonts w:ascii="Times New Roman" w:hAnsi="Times New Roman" w:cs="Times New Roman"/>
        </w:rPr>
        <w:t>X</w:t>
      </w:r>
      <w:r w:rsidR="00A26354">
        <w:rPr>
          <w:rFonts w:ascii="Times New Roman" w:hAnsi="Times New Roman" w:cs="Times New Roman"/>
        </w:rPr>
        <w:t xml:space="preserve"> model and the endogenous variable of water volume did not </w:t>
      </w:r>
      <w:r w:rsidR="00B90D00">
        <w:rPr>
          <w:rFonts w:ascii="Times New Roman" w:hAnsi="Times New Roman" w:cs="Times New Roman"/>
        </w:rPr>
        <w:t xml:space="preserve">fit the data </w:t>
      </w:r>
      <w:r w:rsidR="003D3BBD">
        <w:rPr>
          <w:rFonts w:ascii="Times New Roman" w:hAnsi="Times New Roman" w:cs="Times New Roman"/>
        </w:rPr>
        <w:t>properly. Exogenous variables were introduced to explain th</w:t>
      </w:r>
      <w:r w:rsidR="00795917">
        <w:rPr>
          <w:rFonts w:ascii="Times New Roman" w:hAnsi="Times New Roman" w:cs="Times New Roman"/>
        </w:rPr>
        <w:t>e model better. After this introduction, the SARIMA</w:t>
      </w:r>
      <w:r w:rsidR="00365675">
        <w:rPr>
          <w:rFonts w:ascii="Times New Roman" w:hAnsi="Times New Roman" w:cs="Times New Roman"/>
        </w:rPr>
        <w:t>X</w:t>
      </w:r>
      <w:r w:rsidR="00795917">
        <w:rPr>
          <w:rFonts w:ascii="Times New Roman" w:hAnsi="Times New Roman" w:cs="Times New Roman"/>
        </w:rPr>
        <w:t xml:space="preserve"> model </w:t>
      </w:r>
      <w:r w:rsidR="008F48C9">
        <w:rPr>
          <w:rFonts w:ascii="Times New Roman" w:hAnsi="Times New Roman" w:cs="Times New Roman"/>
        </w:rPr>
        <w:t>produced an adjusted r-squared of 61%</w:t>
      </w:r>
      <w:r w:rsidR="0027654B">
        <w:rPr>
          <w:rFonts w:ascii="Times New Roman" w:hAnsi="Times New Roman" w:cs="Times New Roman"/>
        </w:rPr>
        <w:t xml:space="preserve"> when measuring the data after COVID. The limitations of this model are the evolving economic circumstances </w:t>
      </w:r>
      <w:r w:rsidR="000B4276">
        <w:rPr>
          <w:rFonts w:ascii="Times New Roman" w:hAnsi="Times New Roman" w:cs="Times New Roman"/>
        </w:rPr>
        <w:t>surrounding oil production in East Texas</w:t>
      </w:r>
      <w:r w:rsidR="007F7FEC">
        <w:rPr>
          <w:rFonts w:ascii="Times New Roman" w:hAnsi="Times New Roman" w:cs="Times New Roman"/>
        </w:rPr>
        <w:t xml:space="preserve"> or any other </w:t>
      </w:r>
      <w:r w:rsidR="006C2BBD">
        <w:rPr>
          <w:rFonts w:ascii="Times New Roman" w:hAnsi="Times New Roman" w:cs="Times New Roman"/>
        </w:rPr>
        <w:t xml:space="preserve">unexplained or </w:t>
      </w:r>
      <w:r w:rsidR="007F7FEC">
        <w:rPr>
          <w:rFonts w:ascii="Times New Roman" w:hAnsi="Times New Roman" w:cs="Times New Roman"/>
        </w:rPr>
        <w:t xml:space="preserve">plausible headache </w:t>
      </w:r>
      <w:r w:rsidR="006C2BBD">
        <w:rPr>
          <w:rFonts w:ascii="Times New Roman" w:hAnsi="Times New Roman" w:cs="Times New Roman"/>
        </w:rPr>
        <w:t>regarding</w:t>
      </w:r>
      <w:r w:rsidR="007F7FEC">
        <w:rPr>
          <w:rFonts w:ascii="Times New Roman" w:hAnsi="Times New Roman" w:cs="Times New Roman"/>
        </w:rPr>
        <w:t xml:space="preserve"> the disposal </w:t>
      </w:r>
      <w:r w:rsidR="006C2BBD">
        <w:rPr>
          <w:rFonts w:ascii="Times New Roman" w:hAnsi="Times New Roman" w:cs="Times New Roman"/>
        </w:rPr>
        <w:t xml:space="preserve">water volume. </w:t>
      </w:r>
    </w:p>
    <w:p w14:paraId="773D4AC7" w14:textId="2F3D0251" w:rsidR="006C2BBD" w:rsidRDefault="0090030C" w:rsidP="008D4BF4">
      <w:pPr>
        <w:rPr>
          <w:rFonts w:ascii="Times New Roman" w:hAnsi="Times New Roman" w:cs="Times New Roman"/>
        </w:rPr>
      </w:pPr>
      <w:r w:rsidRPr="0090030C"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The core issue in this project is finding seasonality in the data. </w:t>
      </w:r>
      <w:r w:rsidR="00311DEA">
        <w:rPr>
          <w:rFonts w:ascii="Times New Roman" w:hAnsi="Times New Roman" w:cs="Times New Roman"/>
        </w:rPr>
        <w:t xml:space="preserve">Saltwater disposal volumes have fluctuated </w:t>
      </w:r>
      <w:r w:rsidR="005C6F47">
        <w:rPr>
          <w:rFonts w:ascii="Times New Roman" w:hAnsi="Times New Roman" w:cs="Times New Roman"/>
        </w:rPr>
        <w:t xml:space="preserve">since the </w:t>
      </w:r>
      <w:r w:rsidR="00165B6E">
        <w:rPr>
          <w:rFonts w:ascii="Times New Roman" w:hAnsi="Times New Roman" w:cs="Times New Roman"/>
        </w:rPr>
        <w:t>beginning</w:t>
      </w:r>
      <w:r w:rsidR="005C6F47">
        <w:rPr>
          <w:rFonts w:ascii="Times New Roman" w:hAnsi="Times New Roman" w:cs="Times New Roman"/>
        </w:rPr>
        <w:t xml:space="preserve"> of the observed data (</w:t>
      </w:r>
      <w:r w:rsidR="00165B6E">
        <w:rPr>
          <w:rFonts w:ascii="Times New Roman" w:hAnsi="Times New Roman" w:cs="Times New Roman"/>
        </w:rPr>
        <w:t>01-01-1998</w:t>
      </w:r>
      <w:r w:rsidR="005C6F47">
        <w:rPr>
          <w:rFonts w:ascii="Times New Roman" w:hAnsi="Times New Roman" w:cs="Times New Roman"/>
        </w:rPr>
        <w:t>)</w:t>
      </w:r>
      <w:r w:rsidR="00E20C2A">
        <w:rPr>
          <w:rFonts w:ascii="Times New Roman" w:hAnsi="Times New Roman" w:cs="Times New Roman"/>
        </w:rPr>
        <w:t xml:space="preserve">. </w:t>
      </w:r>
      <w:r w:rsidR="007B09FC">
        <w:rPr>
          <w:rFonts w:ascii="Times New Roman" w:hAnsi="Times New Roman" w:cs="Times New Roman"/>
        </w:rPr>
        <w:t>The data was cleaned and organized into two columns</w:t>
      </w:r>
      <w:r w:rsidR="00AB6785">
        <w:rPr>
          <w:rFonts w:ascii="Times New Roman" w:hAnsi="Times New Roman" w:cs="Times New Roman"/>
        </w:rPr>
        <w:t xml:space="preserve"> (‘Date’, ‘Water Volume’). Date being the observation date</w:t>
      </w:r>
      <w:r w:rsidR="009A556A">
        <w:rPr>
          <w:rFonts w:ascii="Times New Roman" w:hAnsi="Times New Roman" w:cs="Times New Roman"/>
        </w:rPr>
        <w:t>/month</w:t>
      </w:r>
      <w:r w:rsidR="00AB6785">
        <w:rPr>
          <w:rFonts w:ascii="Times New Roman" w:hAnsi="Times New Roman" w:cs="Times New Roman"/>
        </w:rPr>
        <w:t xml:space="preserve">, and water volume being the </w:t>
      </w:r>
      <w:r w:rsidR="009A556A">
        <w:rPr>
          <w:rFonts w:ascii="Times New Roman" w:hAnsi="Times New Roman" w:cs="Times New Roman"/>
        </w:rPr>
        <w:t>total saltwater disposal volume of said month.</w:t>
      </w:r>
      <w:r w:rsidR="00601BAC">
        <w:rPr>
          <w:rFonts w:ascii="Times New Roman" w:hAnsi="Times New Roman" w:cs="Times New Roman"/>
        </w:rPr>
        <w:t xml:space="preserve"> </w:t>
      </w:r>
    </w:p>
    <w:p w14:paraId="37AD79FF" w14:textId="0DF3D4F0" w:rsidR="00601BAC" w:rsidRDefault="00601BAC" w:rsidP="008D4B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Methodology:</w:t>
      </w:r>
      <w:r w:rsidR="00A37695">
        <w:rPr>
          <w:rFonts w:ascii="Times New Roman" w:hAnsi="Times New Roman" w:cs="Times New Roman"/>
          <w:b/>
          <w:bCs/>
        </w:rPr>
        <w:t xml:space="preserve"> </w:t>
      </w:r>
      <w:r w:rsidR="002374EB">
        <w:rPr>
          <w:rFonts w:ascii="Times New Roman" w:hAnsi="Times New Roman" w:cs="Times New Roman"/>
        </w:rPr>
        <w:t xml:space="preserve">The data is a simple series so the first step in preparing for the model is making sure that the </w:t>
      </w:r>
      <w:r w:rsidR="00E20257">
        <w:rPr>
          <w:rFonts w:ascii="Times New Roman" w:hAnsi="Times New Roman" w:cs="Times New Roman"/>
        </w:rPr>
        <w:t xml:space="preserve">data is stationary. After differencing the data once, the </w:t>
      </w:r>
      <w:r w:rsidR="00781379">
        <w:rPr>
          <w:rFonts w:ascii="Times New Roman" w:hAnsi="Times New Roman" w:cs="Times New Roman"/>
        </w:rPr>
        <w:t xml:space="preserve">Augmented </w:t>
      </w:r>
      <w:r w:rsidR="00E20257">
        <w:rPr>
          <w:rFonts w:ascii="Times New Roman" w:hAnsi="Times New Roman" w:cs="Times New Roman"/>
        </w:rPr>
        <w:t xml:space="preserve">Dickey-Fuller test </w:t>
      </w:r>
      <w:r w:rsidR="00781379">
        <w:rPr>
          <w:rFonts w:ascii="Times New Roman" w:hAnsi="Times New Roman" w:cs="Times New Roman"/>
        </w:rPr>
        <w:t>was used to check for stationarity.</w:t>
      </w:r>
      <w:r w:rsidR="00066D3B">
        <w:rPr>
          <w:rFonts w:ascii="Times New Roman" w:hAnsi="Times New Roman" w:cs="Times New Roman"/>
        </w:rPr>
        <w:t xml:space="preserve"> </w:t>
      </w:r>
      <w:r w:rsidR="00E67322">
        <w:rPr>
          <w:rFonts w:ascii="Times New Roman" w:hAnsi="Times New Roman" w:cs="Times New Roman"/>
        </w:rPr>
        <w:t xml:space="preserve">This was a success. </w:t>
      </w:r>
    </w:p>
    <w:p w14:paraId="5A3633B8" w14:textId="3271A5AA" w:rsidR="00E67322" w:rsidRDefault="00A571A5" w:rsidP="008D4BF4">
      <w:pPr>
        <w:rPr>
          <w:rFonts w:ascii="Times New Roman" w:hAnsi="Times New Roman" w:cs="Times New Roman"/>
          <w:noProof/>
        </w:rPr>
      </w:pPr>
      <w:r w:rsidRPr="00A571A5">
        <w:rPr>
          <w:rFonts w:ascii="Times New Roman" w:hAnsi="Times New Roman" w:cs="Times New Roman"/>
          <w:noProof/>
        </w:rPr>
        <w:drawing>
          <wp:inline distT="0" distB="0" distL="0" distR="0" wp14:anchorId="4CED40DA" wp14:editId="44DDB9B8">
            <wp:extent cx="2276793" cy="485843"/>
            <wp:effectExtent l="0" t="0" r="0" b="9525"/>
            <wp:docPr id="1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number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7073" w14:textId="5893D05A" w:rsidR="00A571A5" w:rsidRDefault="000B3945" w:rsidP="008D4BF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9AD01A9" wp14:editId="0493F94B">
            <wp:extent cx="5943600" cy="2285706"/>
            <wp:effectExtent l="0" t="0" r="0" b="635"/>
            <wp:docPr id="2" name="Picture 1" descr="A blue sound wav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ue sound wav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D78D" w14:textId="1F1BBB43" w:rsidR="000B3945" w:rsidRDefault="00230765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Next, an ACF and PACF test were conducted to show where </w:t>
      </w:r>
      <w:r w:rsidR="00DE31BB">
        <w:rPr>
          <w:rFonts w:ascii="Times New Roman" w:hAnsi="Times New Roman" w:cs="Times New Roman"/>
          <w:noProof/>
        </w:rPr>
        <w:t xml:space="preserve">the autocorrelation was in the </w:t>
      </w:r>
      <w:r w:rsidR="003A3067">
        <w:rPr>
          <w:rFonts w:ascii="Times New Roman" w:hAnsi="Times New Roman" w:cs="Times New Roman"/>
          <w:noProof/>
        </w:rPr>
        <w:t>data.</w:t>
      </w:r>
    </w:p>
    <w:p w14:paraId="48EADF22" w14:textId="77777777" w:rsidR="00BE363F" w:rsidRDefault="00BE363F" w:rsidP="008D4BF4">
      <w:pPr>
        <w:rPr>
          <w:rFonts w:ascii="Times New Roman" w:hAnsi="Times New Roman" w:cs="Times New Roman"/>
          <w:noProof/>
        </w:rPr>
      </w:pPr>
    </w:p>
    <w:p w14:paraId="3ED88E02" w14:textId="69EB0D72" w:rsidR="003A3067" w:rsidRDefault="00DA0CE0" w:rsidP="008D4BF4">
      <w:pPr>
        <w:rPr>
          <w:rFonts w:ascii="Times New Roman" w:hAnsi="Times New Roman" w:cs="Times New Roman"/>
          <w:noProof/>
        </w:rPr>
      </w:pPr>
      <w:r w:rsidRPr="00DA0CE0">
        <w:rPr>
          <w:rFonts w:ascii="Times New Roman" w:hAnsi="Times New Roman" w:cs="Times New Roman"/>
          <w:noProof/>
        </w:rPr>
        <w:drawing>
          <wp:inline distT="0" distB="0" distL="0" distR="0" wp14:anchorId="73ED2AFB" wp14:editId="088A0E68">
            <wp:extent cx="3124200" cy="2180074"/>
            <wp:effectExtent l="0" t="0" r="0" b="0"/>
            <wp:docPr id="7" name="Picture 7" descr="A graph with blue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blue dots an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5664" cy="21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91">
        <w:rPr>
          <w:noProof/>
        </w:rPr>
        <w:drawing>
          <wp:inline distT="0" distB="0" distL="0" distR="0" wp14:anchorId="796FB896" wp14:editId="621F2FE2">
            <wp:extent cx="2676479" cy="2047875"/>
            <wp:effectExtent l="0" t="0" r="0" b="0"/>
            <wp:docPr id="8" name="Picture 1" descr="A graph with blue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A graph with blue dot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20" cy="2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49FC" w14:textId="14EE487C" w:rsidR="00467191" w:rsidRDefault="006961BA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It should be noted that the first lag is negative </w:t>
      </w:r>
      <w:r w:rsidR="00164742">
        <w:rPr>
          <w:rFonts w:ascii="Times New Roman" w:hAnsi="Times New Roman" w:cs="Times New Roman"/>
          <w:noProof/>
        </w:rPr>
        <w:t xml:space="preserve">reveals that the </w:t>
      </w:r>
      <w:r w:rsidR="007B60D1">
        <w:rPr>
          <w:rFonts w:ascii="Times New Roman" w:hAnsi="Times New Roman" w:cs="Times New Roman"/>
          <w:noProof/>
        </w:rPr>
        <w:t xml:space="preserve">high positive values tend to come before low positive values. </w:t>
      </w:r>
      <w:r w:rsidR="00153B0F">
        <w:rPr>
          <w:rFonts w:ascii="Times New Roman" w:hAnsi="Times New Roman" w:cs="Times New Roman"/>
          <w:noProof/>
        </w:rPr>
        <w:t xml:space="preserve">This could be due to the </w:t>
      </w:r>
      <w:r w:rsidR="0084247F">
        <w:rPr>
          <w:rFonts w:ascii="Times New Roman" w:hAnsi="Times New Roman" w:cs="Times New Roman"/>
          <w:noProof/>
        </w:rPr>
        <w:t>data having large, unpredicatble jumps</w:t>
      </w:r>
      <w:r w:rsidR="00770CE8">
        <w:rPr>
          <w:rFonts w:ascii="Times New Roman" w:hAnsi="Times New Roman" w:cs="Times New Roman"/>
          <w:noProof/>
        </w:rPr>
        <w:t xml:space="preserve"> up and down. A good insight into how </w:t>
      </w:r>
      <w:r w:rsidR="00ED04E7">
        <w:rPr>
          <w:rFonts w:ascii="Times New Roman" w:hAnsi="Times New Roman" w:cs="Times New Roman"/>
          <w:noProof/>
        </w:rPr>
        <w:t>the data behaves is on the 1</w:t>
      </w:r>
      <w:r w:rsidR="00240F75">
        <w:rPr>
          <w:rFonts w:ascii="Times New Roman" w:hAnsi="Times New Roman" w:cs="Times New Roman"/>
          <w:noProof/>
        </w:rPr>
        <w:t>1</w:t>
      </w:r>
      <w:r w:rsidR="00ED04E7" w:rsidRPr="00ED04E7">
        <w:rPr>
          <w:rFonts w:ascii="Times New Roman" w:hAnsi="Times New Roman" w:cs="Times New Roman"/>
          <w:noProof/>
          <w:vertAlign w:val="superscript"/>
        </w:rPr>
        <w:t>th</w:t>
      </w:r>
      <w:r w:rsidR="00ED04E7">
        <w:rPr>
          <w:rFonts w:ascii="Times New Roman" w:hAnsi="Times New Roman" w:cs="Times New Roman"/>
          <w:noProof/>
        </w:rPr>
        <w:t xml:space="preserve"> through </w:t>
      </w:r>
      <w:r w:rsidR="00240F75">
        <w:rPr>
          <w:rFonts w:ascii="Times New Roman" w:hAnsi="Times New Roman" w:cs="Times New Roman"/>
          <w:noProof/>
        </w:rPr>
        <w:t>13</w:t>
      </w:r>
      <w:r w:rsidR="00240F75" w:rsidRPr="00240F75">
        <w:rPr>
          <w:rFonts w:ascii="Times New Roman" w:hAnsi="Times New Roman" w:cs="Times New Roman"/>
          <w:noProof/>
          <w:vertAlign w:val="superscript"/>
        </w:rPr>
        <w:t>th</w:t>
      </w:r>
      <w:r w:rsidR="009A61F9">
        <w:rPr>
          <w:rFonts w:ascii="Times New Roman" w:hAnsi="Times New Roman" w:cs="Times New Roman"/>
          <w:noProof/>
        </w:rPr>
        <w:t>. The negative, significant dip of the 11</w:t>
      </w:r>
      <w:r w:rsidR="009A61F9" w:rsidRPr="009A61F9">
        <w:rPr>
          <w:rFonts w:ascii="Times New Roman" w:hAnsi="Times New Roman" w:cs="Times New Roman"/>
          <w:noProof/>
          <w:vertAlign w:val="superscript"/>
        </w:rPr>
        <w:t>th</w:t>
      </w:r>
      <w:r w:rsidR="009A61F9">
        <w:rPr>
          <w:rFonts w:ascii="Times New Roman" w:hAnsi="Times New Roman" w:cs="Times New Roman"/>
          <w:noProof/>
        </w:rPr>
        <w:t xml:space="preserve"> lag </w:t>
      </w:r>
      <w:r w:rsidR="00AC276C">
        <w:rPr>
          <w:rFonts w:ascii="Times New Roman" w:hAnsi="Times New Roman" w:cs="Times New Roman"/>
          <w:noProof/>
        </w:rPr>
        <w:t>immediately precedes the 12</w:t>
      </w:r>
      <w:r w:rsidR="00AC276C" w:rsidRPr="00AC276C">
        <w:rPr>
          <w:rFonts w:ascii="Times New Roman" w:hAnsi="Times New Roman" w:cs="Times New Roman"/>
          <w:noProof/>
          <w:vertAlign w:val="superscript"/>
        </w:rPr>
        <w:t>th</w:t>
      </w:r>
      <w:r w:rsidR="00AC276C">
        <w:rPr>
          <w:rFonts w:ascii="Times New Roman" w:hAnsi="Times New Roman" w:cs="Times New Roman"/>
          <w:noProof/>
        </w:rPr>
        <w:t xml:space="preserve"> positive significant lag. This bahavior </w:t>
      </w:r>
      <w:r w:rsidR="0097282C">
        <w:rPr>
          <w:rFonts w:ascii="Times New Roman" w:hAnsi="Times New Roman" w:cs="Times New Roman"/>
          <w:noProof/>
        </w:rPr>
        <w:t xml:space="preserve">is predictable, but also a yearly cycle where the </w:t>
      </w:r>
      <w:r w:rsidR="00BE19B1">
        <w:rPr>
          <w:rFonts w:ascii="Times New Roman" w:hAnsi="Times New Roman" w:cs="Times New Roman"/>
          <w:noProof/>
        </w:rPr>
        <w:t>positive lags at the 12</w:t>
      </w:r>
      <w:r w:rsidR="00BE19B1" w:rsidRPr="00BE19B1">
        <w:rPr>
          <w:rFonts w:ascii="Times New Roman" w:hAnsi="Times New Roman" w:cs="Times New Roman"/>
          <w:noProof/>
          <w:vertAlign w:val="superscript"/>
        </w:rPr>
        <w:t>th</w:t>
      </w:r>
      <w:r w:rsidR="00BE19B1">
        <w:rPr>
          <w:rFonts w:ascii="Times New Roman" w:hAnsi="Times New Roman" w:cs="Times New Roman"/>
          <w:noProof/>
        </w:rPr>
        <w:t xml:space="preserve"> and 24</w:t>
      </w:r>
      <w:r w:rsidR="00BE19B1" w:rsidRPr="00BE19B1">
        <w:rPr>
          <w:rFonts w:ascii="Times New Roman" w:hAnsi="Times New Roman" w:cs="Times New Roman"/>
          <w:noProof/>
          <w:vertAlign w:val="superscript"/>
        </w:rPr>
        <w:t>th</w:t>
      </w:r>
      <w:r w:rsidR="00BE19B1">
        <w:rPr>
          <w:rFonts w:ascii="Times New Roman" w:hAnsi="Times New Roman" w:cs="Times New Roman"/>
          <w:noProof/>
        </w:rPr>
        <w:t xml:space="preserve"> position indicate strong </w:t>
      </w:r>
      <w:r w:rsidR="002F3CA9">
        <w:rPr>
          <w:rFonts w:ascii="Times New Roman" w:hAnsi="Times New Roman" w:cs="Times New Roman"/>
          <w:noProof/>
        </w:rPr>
        <w:t xml:space="preserve">correlation to lag 0. </w:t>
      </w:r>
    </w:p>
    <w:p w14:paraId="2AF13E6D" w14:textId="20C2AA7E" w:rsidR="002F3CA9" w:rsidRDefault="001E184A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Using the auto</w:t>
      </w:r>
      <w:r w:rsidR="00EB27BD">
        <w:rPr>
          <w:rFonts w:ascii="Times New Roman" w:hAnsi="Times New Roman" w:cs="Times New Roman"/>
          <w:noProof/>
        </w:rPr>
        <w:t xml:space="preserve"> arima function to solve which parameters would be </w:t>
      </w:r>
      <w:r w:rsidR="00365675">
        <w:rPr>
          <w:rFonts w:ascii="Times New Roman" w:hAnsi="Times New Roman" w:cs="Times New Roman"/>
          <w:noProof/>
        </w:rPr>
        <w:t xml:space="preserve">best for the SARIMAX model, we find that </w:t>
      </w:r>
      <w:r w:rsidR="001F1F8D">
        <w:rPr>
          <w:rFonts w:ascii="Times New Roman" w:hAnsi="Times New Roman" w:cs="Times New Roman"/>
          <w:noProof/>
        </w:rPr>
        <w:t xml:space="preserve">ARIMA(1, 1, 0)(1, 0, 2, 12) is the best model. </w:t>
      </w:r>
    </w:p>
    <w:p w14:paraId="6E6B485F" w14:textId="6FD5E289" w:rsidR="001F1F8D" w:rsidRDefault="00B627BF" w:rsidP="008D4BF4">
      <w:pPr>
        <w:rPr>
          <w:rFonts w:ascii="Times New Roman" w:hAnsi="Times New Roman" w:cs="Times New Roman"/>
          <w:noProof/>
        </w:rPr>
      </w:pPr>
      <w:r w:rsidRPr="00B627BF">
        <w:rPr>
          <w:rFonts w:ascii="Times New Roman" w:hAnsi="Times New Roman" w:cs="Times New Roman"/>
          <w:noProof/>
        </w:rPr>
        <w:drawing>
          <wp:inline distT="0" distB="0" distL="0" distR="0" wp14:anchorId="7B609EF9" wp14:editId="44BFA460">
            <wp:extent cx="4677428" cy="5249008"/>
            <wp:effectExtent l="0" t="0" r="8890" b="8890"/>
            <wp:docPr id="9" name="Picture 9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data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AF1D" w14:textId="77777777" w:rsidR="00B627BF" w:rsidRDefault="00B627BF" w:rsidP="008D4BF4">
      <w:pPr>
        <w:rPr>
          <w:rFonts w:ascii="Times New Roman" w:hAnsi="Times New Roman" w:cs="Times New Roman"/>
          <w:noProof/>
        </w:rPr>
      </w:pPr>
    </w:p>
    <w:p w14:paraId="16F577D7" w14:textId="1157272A" w:rsidR="00B627BF" w:rsidRDefault="00B627BF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The parameters are </w:t>
      </w:r>
      <w:r w:rsidR="00AB2E04">
        <w:rPr>
          <w:rFonts w:ascii="Times New Roman" w:hAnsi="Times New Roman" w:cs="Times New Roman"/>
          <w:noProof/>
        </w:rPr>
        <w:t xml:space="preserve">listed as follows: ARIMA(p, d, q)(P, D, Q, s), where p is the autoregressive term, </w:t>
      </w:r>
      <w:r w:rsidR="00AF7524">
        <w:rPr>
          <w:rFonts w:ascii="Times New Roman" w:hAnsi="Times New Roman" w:cs="Times New Roman"/>
          <w:noProof/>
        </w:rPr>
        <w:t xml:space="preserve">d is the differencing term, q is the </w:t>
      </w:r>
      <w:r w:rsidR="00971B6C">
        <w:rPr>
          <w:rFonts w:ascii="Times New Roman" w:hAnsi="Times New Roman" w:cs="Times New Roman"/>
          <w:noProof/>
        </w:rPr>
        <w:t xml:space="preserve">moving average term. P, D, and Q are all seasonal parameters that </w:t>
      </w:r>
      <w:r w:rsidR="004476BD">
        <w:rPr>
          <w:rFonts w:ascii="Times New Roman" w:hAnsi="Times New Roman" w:cs="Times New Roman"/>
          <w:noProof/>
        </w:rPr>
        <w:t xml:space="preserve">mean the same exact thing as the previous parameters </w:t>
      </w:r>
      <w:r w:rsidR="00F4382E">
        <w:rPr>
          <w:rFonts w:ascii="Times New Roman" w:hAnsi="Times New Roman" w:cs="Times New Roman"/>
          <w:noProof/>
        </w:rPr>
        <w:t xml:space="preserve">but the seasonal </w:t>
      </w:r>
      <w:r w:rsidR="00B0461D">
        <w:rPr>
          <w:rFonts w:ascii="Times New Roman" w:hAnsi="Times New Roman" w:cs="Times New Roman"/>
          <w:noProof/>
        </w:rPr>
        <w:t>term s is applied</w:t>
      </w:r>
      <w:r w:rsidR="00115068">
        <w:rPr>
          <w:rFonts w:ascii="Times New Roman" w:hAnsi="Times New Roman" w:cs="Times New Roman"/>
          <w:noProof/>
        </w:rPr>
        <w:t xml:space="preserve"> to them</w:t>
      </w:r>
      <w:r w:rsidR="00B0461D">
        <w:rPr>
          <w:rFonts w:ascii="Times New Roman" w:hAnsi="Times New Roman" w:cs="Times New Roman"/>
          <w:noProof/>
        </w:rPr>
        <w:t xml:space="preserve">. </w:t>
      </w:r>
    </w:p>
    <w:p w14:paraId="4B95956D" w14:textId="77777777" w:rsidR="00B0461D" w:rsidRDefault="00B0461D" w:rsidP="008D4BF4">
      <w:pPr>
        <w:rPr>
          <w:rFonts w:ascii="Times New Roman" w:hAnsi="Times New Roman" w:cs="Times New Roman"/>
          <w:noProof/>
        </w:rPr>
      </w:pPr>
    </w:p>
    <w:p w14:paraId="3C4CE88D" w14:textId="51C75558" w:rsidR="00B0461D" w:rsidRDefault="00566A36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In addition to </w:t>
      </w:r>
      <w:r w:rsidR="009E47C8">
        <w:rPr>
          <w:rFonts w:ascii="Times New Roman" w:hAnsi="Times New Roman" w:cs="Times New Roman"/>
          <w:noProof/>
        </w:rPr>
        <w:t>the endogenous time series</w:t>
      </w:r>
      <w:r w:rsidR="0009166E">
        <w:rPr>
          <w:rFonts w:ascii="Times New Roman" w:hAnsi="Times New Roman" w:cs="Times New Roman"/>
          <w:noProof/>
        </w:rPr>
        <w:t xml:space="preserve"> </w:t>
      </w:r>
      <w:r w:rsidR="000B7835">
        <w:rPr>
          <w:rFonts w:ascii="Times New Roman" w:hAnsi="Times New Roman" w:cs="Times New Roman"/>
          <w:noProof/>
        </w:rPr>
        <w:t>variable</w:t>
      </w:r>
      <w:r w:rsidR="00862D38">
        <w:rPr>
          <w:rFonts w:ascii="Times New Roman" w:hAnsi="Times New Roman" w:cs="Times New Roman"/>
          <w:noProof/>
        </w:rPr>
        <w:t xml:space="preserve">, saltwater disposal volume, </w:t>
      </w:r>
      <w:r w:rsidR="007D4695">
        <w:rPr>
          <w:rFonts w:ascii="Times New Roman" w:hAnsi="Times New Roman" w:cs="Times New Roman"/>
          <w:noProof/>
        </w:rPr>
        <w:t xml:space="preserve">two additional sources were </w:t>
      </w:r>
      <w:r w:rsidR="00B33F6A">
        <w:rPr>
          <w:rFonts w:ascii="Times New Roman" w:hAnsi="Times New Roman" w:cs="Times New Roman"/>
          <w:noProof/>
        </w:rPr>
        <w:t xml:space="preserve">introduced to </w:t>
      </w:r>
      <w:r w:rsidR="0009166E">
        <w:rPr>
          <w:rFonts w:ascii="Times New Roman" w:hAnsi="Times New Roman" w:cs="Times New Roman"/>
          <w:noProof/>
        </w:rPr>
        <w:t xml:space="preserve">help with the unexplained </w:t>
      </w:r>
      <w:r w:rsidR="005261A9">
        <w:rPr>
          <w:rFonts w:ascii="Times New Roman" w:hAnsi="Times New Roman" w:cs="Times New Roman"/>
          <w:noProof/>
        </w:rPr>
        <w:t xml:space="preserve">error </w:t>
      </w:r>
      <w:r w:rsidR="00F43931">
        <w:rPr>
          <w:rFonts w:ascii="Times New Roman" w:hAnsi="Times New Roman" w:cs="Times New Roman"/>
          <w:noProof/>
        </w:rPr>
        <w:t xml:space="preserve">in the model. </w:t>
      </w:r>
      <w:r w:rsidR="0038144E">
        <w:rPr>
          <w:rFonts w:ascii="Times New Roman" w:hAnsi="Times New Roman" w:cs="Times New Roman"/>
          <w:noProof/>
        </w:rPr>
        <w:t xml:space="preserve">The first source is the Brent Crude </w:t>
      </w:r>
      <w:r w:rsidR="003C0AC3">
        <w:rPr>
          <w:rFonts w:ascii="Times New Roman" w:hAnsi="Times New Roman" w:cs="Times New Roman"/>
          <w:noProof/>
        </w:rPr>
        <w:t xml:space="preserve">price index from the FRED website. This data was introduced to </w:t>
      </w:r>
      <w:r w:rsidR="000670A6">
        <w:rPr>
          <w:rFonts w:ascii="Times New Roman" w:hAnsi="Times New Roman" w:cs="Times New Roman"/>
          <w:noProof/>
        </w:rPr>
        <w:t>explaine the varied entries in disposal volume</w:t>
      </w:r>
      <w:r w:rsidR="00727FC9">
        <w:rPr>
          <w:rFonts w:ascii="Times New Roman" w:hAnsi="Times New Roman" w:cs="Times New Roman"/>
          <w:noProof/>
        </w:rPr>
        <w:t xml:space="preserve">, </w:t>
      </w:r>
      <w:r w:rsidR="000670A6">
        <w:rPr>
          <w:rFonts w:ascii="Times New Roman" w:hAnsi="Times New Roman" w:cs="Times New Roman"/>
          <w:noProof/>
        </w:rPr>
        <w:t>i.e.</w:t>
      </w:r>
      <w:r w:rsidR="00727FC9">
        <w:rPr>
          <w:rFonts w:ascii="Times New Roman" w:hAnsi="Times New Roman" w:cs="Times New Roman"/>
          <w:noProof/>
        </w:rPr>
        <w:t xml:space="preserve">, </w:t>
      </w:r>
      <w:r w:rsidR="000670A6">
        <w:rPr>
          <w:rFonts w:ascii="Times New Roman" w:hAnsi="Times New Roman" w:cs="Times New Roman"/>
          <w:noProof/>
        </w:rPr>
        <w:t xml:space="preserve"> </w:t>
      </w:r>
      <w:r w:rsidR="00AB16F7">
        <w:rPr>
          <w:rFonts w:ascii="Times New Roman" w:hAnsi="Times New Roman" w:cs="Times New Roman"/>
          <w:noProof/>
        </w:rPr>
        <w:t xml:space="preserve">the </w:t>
      </w:r>
      <w:r w:rsidR="00727FC9">
        <w:rPr>
          <w:rFonts w:ascii="Times New Roman" w:hAnsi="Times New Roman" w:cs="Times New Roman"/>
          <w:noProof/>
        </w:rPr>
        <w:t xml:space="preserve">price of oil </w:t>
      </w:r>
      <w:r w:rsidR="00380D3B">
        <w:rPr>
          <w:rFonts w:ascii="Times New Roman" w:hAnsi="Times New Roman" w:cs="Times New Roman"/>
          <w:noProof/>
        </w:rPr>
        <w:t xml:space="preserve">increases which may increase </w:t>
      </w:r>
      <w:r w:rsidR="00AC2172">
        <w:rPr>
          <w:rFonts w:ascii="Times New Roman" w:hAnsi="Times New Roman" w:cs="Times New Roman"/>
          <w:noProof/>
        </w:rPr>
        <w:t xml:space="preserve">the firms disposal volume. </w:t>
      </w:r>
      <w:r w:rsidR="00D657E7">
        <w:rPr>
          <w:rFonts w:ascii="Times New Roman" w:hAnsi="Times New Roman" w:cs="Times New Roman"/>
          <w:noProof/>
        </w:rPr>
        <w:t xml:space="preserve">The second source of information was the Texas Railroad Commision and their East Texas oil production data. </w:t>
      </w:r>
      <w:r w:rsidR="003013DB">
        <w:rPr>
          <w:rFonts w:ascii="Times New Roman" w:hAnsi="Times New Roman" w:cs="Times New Roman"/>
          <w:noProof/>
        </w:rPr>
        <w:t xml:space="preserve">This would help explain why the disposal volume has fallen over the past </w:t>
      </w:r>
      <w:r w:rsidR="005003B3">
        <w:rPr>
          <w:rFonts w:ascii="Times New Roman" w:hAnsi="Times New Roman" w:cs="Times New Roman"/>
          <w:noProof/>
        </w:rPr>
        <w:t xml:space="preserve">twenty years which helps the accuracy of the model. </w:t>
      </w:r>
    </w:p>
    <w:p w14:paraId="1CD4E661" w14:textId="3B172FBA" w:rsidR="005003B3" w:rsidRDefault="00F75A5A" w:rsidP="008D4BF4">
      <w:pPr>
        <w:rPr>
          <w:rFonts w:ascii="Times New Roman" w:hAnsi="Times New Roman" w:cs="Times New Roman"/>
          <w:noProof/>
        </w:rPr>
      </w:pPr>
      <w:r w:rsidRPr="00F75A5A">
        <w:rPr>
          <w:rFonts w:ascii="Times New Roman" w:hAnsi="Times New Roman" w:cs="Times New Roman"/>
          <w:noProof/>
        </w:rPr>
        <w:drawing>
          <wp:inline distT="0" distB="0" distL="0" distR="0" wp14:anchorId="038ED601" wp14:editId="4398909C">
            <wp:extent cx="5645442" cy="2933700"/>
            <wp:effectExtent l="0" t="0" r="0" b="0"/>
            <wp:docPr id="11" name="Picture 11" descr="A graph showing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graph showing a lin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2243" cy="294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630C" w14:textId="3A94001D" w:rsidR="00EE0C77" w:rsidRDefault="00EE0C77" w:rsidP="008D4BF4">
      <w:pPr>
        <w:rPr>
          <w:rFonts w:ascii="Times New Roman" w:hAnsi="Times New Roman" w:cs="Times New Roman"/>
          <w:noProof/>
        </w:rPr>
      </w:pPr>
    </w:p>
    <w:p w14:paraId="0DE5060E" w14:textId="778184C1" w:rsidR="00AC2172" w:rsidRDefault="00F75A5A" w:rsidP="008D4BF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3ECEE8DC" wp14:editId="1C10F8D1">
            <wp:extent cx="5619750" cy="3017082"/>
            <wp:effectExtent l="0" t="0" r="0" b="0"/>
            <wp:docPr id="10" name="Picture 10" descr="A graph showing a line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aph showing a line of blue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861" cy="304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E612" w14:textId="77777777" w:rsidR="00F75A5A" w:rsidRDefault="00F75A5A" w:rsidP="008D4BF4">
      <w:pPr>
        <w:rPr>
          <w:rFonts w:ascii="Times New Roman" w:hAnsi="Times New Roman" w:cs="Times New Roman"/>
          <w:noProof/>
        </w:rPr>
      </w:pPr>
    </w:p>
    <w:p w14:paraId="6E4E8DDF" w14:textId="77777777" w:rsidR="00F75A5A" w:rsidRDefault="00F75A5A" w:rsidP="008D4BF4">
      <w:pPr>
        <w:rPr>
          <w:rFonts w:ascii="Times New Roman" w:hAnsi="Times New Roman" w:cs="Times New Roman"/>
          <w:noProof/>
        </w:rPr>
      </w:pPr>
    </w:p>
    <w:p w14:paraId="2A26D47D" w14:textId="7F264B53" w:rsidR="00F75A5A" w:rsidRDefault="00F75A5A" w:rsidP="008D4BF4">
      <w:pPr>
        <w:rPr>
          <w:rFonts w:ascii="Times New Roman" w:hAnsi="Times New Roman" w:cs="Times New Roman"/>
          <w:noProof/>
        </w:rPr>
      </w:pPr>
      <w:r w:rsidRPr="00F75A5A">
        <w:rPr>
          <w:rFonts w:ascii="Times New Roman" w:hAnsi="Times New Roman" w:cs="Times New Roman"/>
          <w:b/>
          <w:bCs/>
          <w:noProof/>
        </w:rPr>
        <w:lastRenderedPageBreak/>
        <w:t>Results:</w:t>
      </w:r>
      <w:r>
        <w:rPr>
          <w:rFonts w:ascii="Times New Roman" w:hAnsi="Times New Roman" w:cs="Times New Roman"/>
          <w:b/>
          <w:bCs/>
          <w:noProof/>
        </w:rPr>
        <w:t xml:space="preserve"> </w:t>
      </w:r>
      <w:r>
        <w:rPr>
          <w:rFonts w:ascii="Times New Roman" w:hAnsi="Times New Roman" w:cs="Times New Roman"/>
          <w:noProof/>
        </w:rPr>
        <w:t xml:space="preserve">Now that all the data </w:t>
      </w:r>
      <w:r w:rsidR="00A15B80">
        <w:rPr>
          <w:rFonts w:ascii="Times New Roman" w:hAnsi="Times New Roman" w:cs="Times New Roman"/>
          <w:noProof/>
        </w:rPr>
        <w:t>and necessary modeling information has been collected. The SARIMAX model could now be programmed.</w:t>
      </w:r>
      <w:r w:rsidR="005E50F7">
        <w:rPr>
          <w:rFonts w:ascii="Times New Roman" w:hAnsi="Times New Roman" w:cs="Times New Roman"/>
          <w:noProof/>
        </w:rPr>
        <w:t xml:space="preserve"> The </w:t>
      </w:r>
      <w:r w:rsidR="00FA3F0D">
        <w:rPr>
          <w:rFonts w:ascii="Times New Roman" w:hAnsi="Times New Roman" w:cs="Times New Roman"/>
          <w:noProof/>
        </w:rPr>
        <w:t xml:space="preserve">model was given training data from </w:t>
      </w:r>
      <w:r w:rsidR="00724B10">
        <w:rPr>
          <w:rFonts w:ascii="Times New Roman" w:hAnsi="Times New Roman" w:cs="Times New Roman"/>
          <w:noProof/>
        </w:rPr>
        <w:t>1998-01-01 to 2025</w:t>
      </w:r>
      <w:r w:rsidR="00F952C9">
        <w:rPr>
          <w:rFonts w:ascii="Times New Roman" w:hAnsi="Times New Roman" w:cs="Times New Roman"/>
          <w:noProof/>
        </w:rPr>
        <w:t xml:space="preserve">-04-01. The model uses this data to predict the next </w:t>
      </w:r>
      <w:r w:rsidR="00DD2F40">
        <w:rPr>
          <w:rFonts w:ascii="Times New Roman" w:hAnsi="Times New Roman" w:cs="Times New Roman"/>
          <w:noProof/>
        </w:rPr>
        <w:t>outcomes. Our validation data was set for 2025-05</w:t>
      </w:r>
      <w:r w:rsidR="00B81933">
        <w:rPr>
          <w:rFonts w:ascii="Times New Roman" w:hAnsi="Times New Roman" w:cs="Times New Roman"/>
          <w:noProof/>
        </w:rPr>
        <w:t xml:space="preserve">-01 to 2026-05-01. </w:t>
      </w:r>
      <w:r w:rsidR="00854FA9">
        <w:rPr>
          <w:rFonts w:ascii="Times New Roman" w:hAnsi="Times New Roman" w:cs="Times New Roman"/>
          <w:noProof/>
        </w:rPr>
        <w:t xml:space="preserve">The SARIMAX will then compare its prediction to the </w:t>
      </w:r>
      <w:r w:rsidR="00F77E54">
        <w:rPr>
          <w:rFonts w:ascii="Times New Roman" w:hAnsi="Times New Roman" w:cs="Times New Roman"/>
          <w:noProof/>
        </w:rPr>
        <w:t xml:space="preserve">validation data. </w:t>
      </w:r>
    </w:p>
    <w:p w14:paraId="44E3A30F" w14:textId="5F06CC26" w:rsidR="003D3BCC" w:rsidRPr="00F75A5A" w:rsidRDefault="003D3BCC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1843D1" wp14:editId="6AB2E936">
            <wp:extent cx="5543550" cy="351027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510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57B68" w14:textId="142C4A08" w:rsidR="00AC2172" w:rsidRDefault="000419B8" w:rsidP="008D4BF4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220E097" wp14:editId="1DE80FCD">
            <wp:extent cx="5610225" cy="3381339"/>
            <wp:effectExtent l="0" t="0" r="0" b="0"/>
            <wp:docPr id="13" name="Picture 1" descr="A graph with blue lines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 descr="A graph with blue lines and re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8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E597A" w14:textId="02E8195B" w:rsidR="00BE1D16" w:rsidRDefault="00DE5F2E" w:rsidP="008D4BF4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 xml:space="preserve">This </w:t>
      </w:r>
      <w:r w:rsidR="00935D96">
        <w:rPr>
          <w:rFonts w:ascii="Times New Roman" w:hAnsi="Times New Roman" w:cs="Times New Roman"/>
          <w:noProof/>
        </w:rPr>
        <w:t>was not expected. The adjusted r-squared</w:t>
      </w:r>
      <w:r w:rsidR="00DD26BF">
        <w:rPr>
          <w:rFonts w:ascii="Times New Roman" w:hAnsi="Times New Roman" w:cs="Times New Roman"/>
          <w:noProof/>
        </w:rPr>
        <w:t xml:space="preserve"> </w:t>
      </w:r>
      <w:r w:rsidR="00683304">
        <w:rPr>
          <w:rFonts w:ascii="Times New Roman" w:hAnsi="Times New Roman" w:cs="Times New Roman"/>
          <w:noProof/>
        </w:rPr>
        <w:t xml:space="preserve">is negative and the model does little to explain the previous </w:t>
      </w:r>
      <w:r w:rsidR="00B43E34">
        <w:rPr>
          <w:rFonts w:ascii="Times New Roman" w:hAnsi="Times New Roman" w:cs="Times New Roman"/>
          <w:noProof/>
        </w:rPr>
        <w:t>twenty years of company data.</w:t>
      </w:r>
      <w:r w:rsidR="001F1D77">
        <w:rPr>
          <w:rFonts w:ascii="Times New Roman" w:hAnsi="Times New Roman" w:cs="Times New Roman"/>
          <w:noProof/>
        </w:rPr>
        <w:t xml:space="preserve"> A second test was conducted on the data after </w:t>
      </w:r>
      <w:r w:rsidR="00E224DC">
        <w:rPr>
          <w:rFonts w:ascii="Times New Roman" w:hAnsi="Times New Roman" w:cs="Times New Roman"/>
          <w:noProof/>
        </w:rPr>
        <w:t>COVID, 2021 – 2026</w:t>
      </w:r>
      <w:r w:rsidR="00416191">
        <w:rPr>
          <w:rFonts w:ascii="Times New Roman" w:hAnsi="Times New Roman" w:cs="Times New Roman"/>
          <w:noProof/>
        </w:rPr>
        <w:t xml:space="preserve">. </w:t>
      </w:r>
    </w:p>
    <w:p w14:paraId="27A2A760" w14:textId="312AB0A3" w:rsidR="005B1DC3" w:rsidRDefault="00995369" w:rsidP="008D4BF4">
      <w:pPr>
        <w:rPr>
          <w:rFonts w:ascii="Times New Roman" w:hAnsi="Times New Roman" w:cs="Times New Roman"/>
          <w:noProof/>
        </w:rPr>
      </w:pPr>
      <w:r w:rsidRPr="00995369">
        <w:rPr>
          <w:rFonts w:ascii="Times New Roman" w:hAnsi="Times New Roman" w:cs="Times New Roman"/>
          <w:noProof/>
        </w:rPr>
        <w:drawing>
          <wp:inline distT="0" distB="0" distL="0" distR="0" wp14:anchorId="4DC72299" wp14:editId="76D600C4">
            <wp:extent cx="4648200" cy="3042187"/>
            <wp:effectExtent l="0" t="0" r="0" b="635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053" cy="30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F573" w14:textId="5E438E99" w:rsidR="00995369" w:rsidRDefault="00A15A84" w:rsidP="008D4BF4">
      <w:pPr>
        <w:rPr>
          <w:noProof/>
        </w:rPr>
      </w:pPr>
      <w:r>
        <w:rPr>
          <w:noProof/>
        </w:rPr>
        <w:drawing>
          <wp:inline distT="0" distB="0" distL="0" distR="0" wp14:anchorId="60C26BBB" wp14:editId="14EF86B1">
            <wp:extent cx="4505325" cy="3489935"/>
            <wp:effectExtent l="0" t="0" r="0" b="0"/>
            <wp:docPr id="3" name="Picture 3" descr="A graph with a line graph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a line graph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974" cy="349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6D1F" w14:textId="46A264F6" w:rsidR="00CC1238" w:rsidRPr="00CC1238" w:rsidRDefault="00CC1238" w:rsidP="00CC12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adjusted r-squared value </w:t>
      </w:r>
      <w:r w:rsidR="00537E80">
        <w:rPr>
          <w:rFonts w:ascii="Times New Roman" w:hAnsi="Times New Roman" w:cs="Times New Roman"/>
        </w:rPr>
        <w:t xml:space="preserve">significantly </w:t>
      </w:r>
      <w:r w:rsidR="00B513FF">
        <w:rPr>
          <w:rFonts w:ascii="Times New Roman" w:hAnsi="Times New Roman" w:cs="Times New Roman"/>
        </w:rPr>
        <w:t xml:space="preserve">higher than the previous test. Nearly 62% of the model is </w:t>
      </w:r>
      <w:r w:rsidR="00D41024">
        <w:rPr>
          <w:rFonts w:ascii="Times New Roman" w:hAnsi="Times New Roman" w:cs="Times New Roman"/>
        </w:rPr>
        <w:t xml:space="preserve">explained by the variance in the data. </w:t>
      </w:r>
      <w:r w:rsidR="00475AAD">
        <w:rPr>
          <w:rFonts w:ascii="Times New Roman" w:hAnsi="Times New Roman" w:cs="Times New Roman"/>
        </w:rPr>
        <w:t xml:space="preserve">The post-COVID economy has been relatively stable which helps the model </w:t>
      </w:r>
      <w:r w:rsidR="00AC736A">
        <w:rPr>
          <w:rFonts w:ascii="Times New Roman" w:hAnsi="Times New Roman" w:cs="Times New Roman"/>
        </w:rPr>
        <w:t xml:space="preserve">and its prediction. The </w:t>
      </w:r>
      <w:r w:rsidR="00DB2F8B">
        <w:rPr>
          <w:rFonts w:ascii="Times New Roman" w:hAnsi="Times New Roman" w:cs="Times New Roman"/>
        </w:rPr>
        <w:t xml:space="preserve">disparity in disposal volume </w:t>
      </w:r>
      <w:r w:rsidR="00F35CCF">
        <w:rPr>
          <w:rFonts w:ascii="Times New Roman" w:hAnsi="Times New Roman" w:cs="Times New Roman"/>
        </w:rPr>
        <w:t xml:space="preserve">over the past </w:t>
      </w:r>
      <w:r w:rsidR="00856E46">
        <w:rPr>
          <w:rFonts w:ascii="Times New Roman" w:hAnsi="Times New Roman" w:cs="Times New Roman"/>
        </w:rPr>
        <w:t xml:space="preserve">twenty years </w:t>
      </w:r>
      <w:r w:rsidR="00F35CCF">
        <w:rPr>
          <w:rFonts w:ascii="Times New Roman" w:hAnsi="Times New Roman" w:cs="Times New Roman"/>
        </w:rPr>
        <w:t>restricts the model’s ability because COVID and oil price shocks are naturally unpredictable.</w:t>
      </w:r>
      <w:r w:rsidR="00856E46">
        <w:rPr>
          <w:rFonts w:ascii="Times New Roman" w:hAnsi="Times New Roman" w:cs="Times New Roman"/>
        </w:rPr>
        <w:t xml:space="preserve"> Stationary data that </w:t>
      </w:r>
      <w:r w:rsidR="00096E96">
        <w:rPr>
          <w:rFonts w:ascii="Times New Roman" w:hAnsi="Times New Roman" w:cs="Times New Roman"/>
        </w:rPr>
        <w:lastRenderedPageBreak/>
        <w:t xml:space="preserve">allows </w:t>
      </w:r>
      <w:r w:rsidR="00083D95">
        <w:rPr>
          <w:rFonts w:ascii="Times New Roman" w:hAnsi="Times New Roman" w:cs="Times New Roman"/>
        </w:rPr>
        <w:t xml:space="preserve">consistent variability will be </w:t>
      </w:r>
      <w:r w:rsidR="006C62A3">
        <w:rPr>
          <w:rFonts w:ascii="Times New Roman" w:hAnsi="Times New Roman" w:cs="Times New Roman"/>
        </w:rPr>
        <w:t xml:space="preserve">more </w:t>
      </w:r>
      <w:r w:rsidR="00083D95">
        <w:rPr>
          <w:rFonts w:ascii="Times New Roman" w:hAnsi="Times New Roman" w:cs="Times New Roman"/>
        </w:rPr>
        <w:t>predictable</w:t>
      </w:r>
      <w:r w:rsidR="006C62A3">
        <w:rPr>
          <w:rFonts w:ascii="Times New Roman" w:hAnsi="Times New Roman" w:cs="Times New Roman"/>
        </w:rPr>
        <w:t xml:space="preserve"> more often. </w:t>
      </w:r>
      <w:r w:rsidR="008947B9">
        <w:rPr>
          <w:rFonts w:ascii="Times New Roman" w:hAnsi="Times New Roman" w:cs="Times New Roman"/>
        </w:rPr>
        <w:t xml:space="preserve">Isolating the post-COVID </w:t>
      </w:r>
      <w:r w:rsidR="00863D4E">
        <w:rPr>
          <w:rFonts w:ascii="Times New Roman" w:hAnsi="Times New Roman" w:cs="Times New Roman"/>
        </w:rPr>
        <w:t>period</w:t>
      </w:r>
      <w:r w:rsidR="008947B9">
        <w:rPr>
          <w:rFonts w:ascii="Times New Roman" w:hAnsi="Times New Roman" w:cs="Times New Roman"/>
        </w:rPr>
        <w:t xml:space="preserve"> reduced the observation number drastically, though. </w:t>
      </w:r>
      <w:r w:rsidR="001118C9">
        <w:rPr>
          <w:rFonts w:ascii="Times New Roman" w:hAnsi="Times New Roman" w:cs="Times New Roman"/>
        </w:rPr>
        <w:t>Fifty-seven observations total is</w:t>
      </w:r>
      <w:r w:rsidR="00863D4E">
        <w:rPr>
          <w:rFonts w:ascii="Times New Roman" w:hAnsi="Times New Roman" w:cs="Times New Roman"/>
        </w:rPr>
        <w:t xml:space="preserve"> what</w:t>
      </w:r>
      <w:r w:rsidR="00700F2C">
        <w:rPr>
          <w:rFonts w:ascii="Times New Roman" w:hAnsi="Times New Roman" w:cs="Times New Roman"/>
        </w:rPr>
        <w:t xml:space="preserve"> we must work with. Further observations and testing will be conducted to ensure the legitimacy of the model. </w:t>
      </w:r>
    </w:p>
    <w:sectPr w:rsidR="00CC1238" w:rsidRPr="00CC1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C7015"/>
    <w:multiLevelType w:val="hybridMultilevel"/>
    <w:tmpl w:val="2C8E97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88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DF"/>
    <w:rsid w:val="000419B8"/>
    <w:rsid w:val="00066D3B"/>
    <w:rsid w:val="000670A6"/>
    <w:rsid w:val="00083D95"/>
    <w:rsid w:val="0009166E"/>
    <w:rsid w:val="0009502D"/>
    <w:rsid w:val="00096E96"/>
    <w:rsid w:val="000B3945"/>
    <w:rsid w:val="000B4276"/>
    <w:rsid w:val="000B7835"/>
    <w:rsid w:val="001118C9"/>
    <w:rsid w:val="00115068"/>
    <w:rsid w:val="00153B0F"/>
    <w:rsid w:val="00164742"/>
    <w:rsid w:val="00165B6E"/>
    <w:rsid w:val="001E184A"/>
    <w:rsid w:val="001F1D77"/>
    <w:rsid w:val="001F1F8D"/>
    <w:rsid w:val="00230765"/>
    <w:rsid w:val="002374EB"/>
    <w:rsid w:val="00240F75"/>
    <w:rsid w:val="0027654B"/>
    <w:rsid w:val="002A51FA"/>
    <w:rsid w:val="002A765E"/>
    <w:rsid w:val="002C70BA"/>
    <w:rsid w:val="002F3CA9"/>
    <w:rsid w:val="003013DB"/>
    <w:rsid w:val="003056D4"/>
    <w:rsid w:val="00311DEA"/>
    <w:rsid w:val="00325EB1"/>
    <w:rsid w:val="00345ABE"/>
    <w:rsid w:val="003560FB"/>
    <w:rsid w:val="00365675"/>
    <w:rsid w:val="003700B1"/>
    <w:rsid w:val="0037247C"/>
    <w:rsid w:val="00372BAC"/>
    <w:rsid w:val="00380D3B"/>
    <w:rsid w:val="0038144E"/>
    <w:rsid w:val="003A3067"/>
    <w:rsid w:val="003C0AC3"/>
    <w:rsid w:val="003D3BBD"/>
    <w:rsid w:val="003D3BCC"/>
    <w:rsid w:val="003E04D5"/>
    <w:rsid w:val="003E68D3"/>
    <w:rsid w:val="00416191"/>
    <w:rsid w:val="00441F01"/>
    <w:rsid w:val="0044760C"/>
    <w:rsid w:val="004476BD"/>
    <w:rsid w:val="00457508"/>
    <w:rsid w:val="00467191"/>
    <w:rsid w:val="00475AAD"/>
    <w:rsid w:val="004866C6"/>
    <w:rsid w:val="005003B3"/>
    <w:rsid w:val="005261A9"/>
    <w:rsid w:val="00537E80"/>
    <w:rsid w:val="00566A36"/>
    <w:rsid w:val="005B1DC3"/>
    <w:rsid w:val="005C6F47"/>
    <w:rsid w:val="005D3503"/>
    <w:rsid w:val="005E50F7"/>
    <w:rsid w:val="00601BAC"/>
    <w:rsid w:val="006341F0"/>
    <w:rsid w:val="00683304"/>
    <w:rsid w:val="006961BA"/>
    <w:rsid w:val="006C2BBD"/>
    <w:rsid w:val="006C62A3"/>
    <w:rsid w:val="006F7A27"/>
    <w:rsid w:val="00700F2C"/>
    <w:rsid w:val="00722518"/>
    <w:rsid w:val="00724B10"/>
    <w:rsid w:val="00727FC9"/>
    <w:rsid w:val="00756062"/>
    <w:rsid w:val="00770CE8"/>
    <w:rsid w:val="007722F9"/>
    <w:rsid w:val="00781379"/>
    <w:rsid w:val="00793D8A"/>
    <w:rsid w:val="00795917"/>
    <w:rsid w:val="007B09FC"/>
    <w:rsid w:val="007B5786"/>
    <w:rsid w:val="007B60D1"/>
    <w:rsid w:val="007D4695"/>
    <w:rsid w:val="007F7FEC"/>
    <w:rsid w:val="0084247F"/>
    <w:rsid w:val="00854FA9"/>
    <w:rsid w:val="00856E46"/>
    <w:rsid w:val="00862D38"/>
    <w:rsid w:val="00863D4E"/>
    <w:rsid w:val="008947B9"/>
    <w:rsid w:val="008A1BEC"/>
    <w:rsid w:val="008D4BF4"/>
    <w:rsid w:val="008F48C9"/>
    <w:rsid w:val="0090030C"/>
    <w:rsid w:val="00927E94"/>
    <w:rsid w:val="00935D96"/>
    <w:rsid w:val="009567DF"/>
    <w:rsid w:val="00971B6C"/>
    <w:rsid w:val="0097282C"/>
    <w:rsid w:val="00995369"/>
    <w:rsid w:val="009A556A"/>
    <w:rsid w:val="009A61F9"/>
    <w:rsid w:val="009E47C8"/>
    <w:rsid w:val="00A15A84"/>
    <w:rsid w:val="00A15B80"/>
    <w:rsid w:val="00A26354"/>
    <w:rsid w:val="00A36474"/>
    <w:rsid w:val="00A37695"/>
    <w:rsid w:val="00A571A5"/>
    <w:rsid w:val="00AB16F7"/>
    <w:rsid w:val="00AB2E04"/>
    <w:rsid w:val="00AB6785"/>
    <w:rsid w:val="00AC2172"/>
    <w:rsid w:val="00AC276C"/>
    <w:rsid w:val="00AC736A"/>
    <w:rsid w:val="00AD5AC0"/>
    <w:rsid w:val="00AF41B3"/>
    <w:rsid w:val="00AF7524"/>
    <w:rsid w:val="00B0461D"/>
    <w:rsid w:val="00B33F6A"/>
    <w:rsid w:val="00B43E34"/>
    <w:rsid w:val="00B513FF"/>
    <w:rsid w:val="00B627BF"/>
    <w:rsid w:val="00B81933"/>
    <w:rsid w:val="00B90D00"/>
    <w:rsid w:val="00BD502F"/>
    <w:rsid w:val="00BE19B1"/>
    <w:rsid w:val="00BE1D16"/>
    <w:rsid w:val="00BE363F"/>
    <w:rsid w:val="00CA6EDD"/>
    <w:rsid w:val="00CB1DE7"/>
    <w:rsid w:val="00CC1238"/>
    <w:rsid w:val="00D04980"/>
    <w:rsid w:val="00D41024"/>
    <w:rsid w:val="00D657E7"/>
    <w:rsid w:val="00DA0CE0"/>
    <w:rsid w:val="00DB2F8B"/>
    <w:rsid w:val="00DD26BF"/>
    <w:rsid w:val="00DD2F40"/>
    <w:rsid w:val="00DE31BB"/>
    <w:rsid w:val="00DE5F2E"/>
    <w:rsid w:val="00DF6D8E"/>
    <w:rsid w:val="00E20257"/>
    <w:rsid w:val="00E20C2A"/>
    <w:rsid w:val="00E224DC"/>
    <w:rsid w:val="00E67322"/>
    <w:rsid w:val="00E879FD"/>
    <w:rsid w:val="00EB27BD"/>
    <w:rsid w:val="00ED04E7"/>
    <w:rsid w:val="00EE0C77"/>
    <w:rsid w:val="00F35CCF"/>
    <w:rsid w:val="00F4382E"/>
    <w:rsid w:val="00F43931"/>
    <w:rsid w:val="00F75A5A"/>
    <w:rsid w:val="00F77E54"/>
    <w:rsid w:val="00F91B4E"/>
    <w:rsid w:val="00F952C9"/>
    <w:rsid w:val="00FA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D00E4EA"/>
  <w15:chartTrackingRefBased/>
  <w15:docId w15:val="{AA5D5610-D069-489E-9AF9-8861A297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Frideley</dc:creator>
  <cp:keywords/>
  <dc:description/>
  <cp:lastModifiedBy>Logan Frideley</cp:lastModifiedBy>
  <cp:revision>156</cp:revision>
  <dcterms:created xsi:type="dcterms:W3CDTF">2026-09-03T15:53:00Z</dcterms:created>
  <dcterms:modified xsi:type="dcterms:W3CDTF">2026-09-03T17:49:00Z</dcterms:modified>
</cp:coreProperties>
</file>