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2B06" w:rsidRPr="00C97A6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142B06" w:rsidRPr="00C97A6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142B06" w:rsidRPr="00C97A6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142B06" w:rsidRPr="00C97A6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142B06" w:rsidRPr="00C97A6D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0CCA6B83" w:rsidR="00142B06" w:rsidRPr="000A412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277A8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0000000C" w14:textId="77777777" w:rsidR="00142B06" w:rsidRPr="00C97A6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142B06" w:rsidRPr="00C97A6D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142B06" w:rsidRPr="00C97A6D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3929FDEC" w:rsidR="00142B06" w:rsidRPr="00277A8F" w:rsidRDefault="000A412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Те</w:t>
      </w:r>
      <w:r w:rsidR="00277A8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ни</w:t>
      </w:r>
    </w:p>
    <w:p w14:paraId="00000011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142B06" w:rsidRPr="00C97A6D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142B06" w:rsidRPr="00C97A6D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142B06" w:rsidRPr="00C97A6D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142B06" w:rsidRPr="00C97A6D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41A454BE" w:rsidR="00142B06" w:rsidRPr="003227FE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3227FE">
        <w:rPr>
          <w:rFonts w:ascii="Times New Roman" w:eastAsia="Times New Roman" w:hAnsi="Times New Roman" w:cs="Times New Roman"/>
          <w:sz w:val="28"/>
          <w:szCs w:val="28"/>
          <w:lang w:val="ru-RU"/>
        </w:rPr>
        <w:t>Д.М. Ибрагимов</w:t>
      </w:r>
    </w:p>
    <w:p w14:paraId="0000001B" w14:textId="23470F62" w:rsidR="00142B06" w:rsidRPr="00C97A6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C97A6D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3227FE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C97A6D">
        <w:rPr>
          <w:rFonts w:ascii="Times New Roman" w:eastAsia="Times New Roman" w:hAnsi="Times New Roman" w:cs="Times New Roman"/>
          <w:sz w:val="28"/>
          <w:szCs w:val="28"/>
          <w:lang w:val="ru-RU"/>
        </w:rPr>
        <w:t>Б-23</w:t>
      </w:r>
    </w:p>
    <w:p w14:paraId="0000001C" w14:textId="77777777" w:rsidR="00142B06" w:rsidRPr="00C97A6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142B06" w:rsidRPr="00C97A6D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142B06" w:rsidRPr="00C97A6D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142B06" w:rsidRPr="00C97A6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7A6D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2025</w:t>
      </w:r>
    </w:p>
    <w:p w14:paraId="55E8A403" w14:textId="77777777" w:rsidR="00EB1446" w:rsidRDefault="00EB1446" w:rsidP="00EB1446">
      <w:pPr>
        <w:pStyle w:val="a5"/>
        <w:rPr>
          <w:lang w:val="ru-RU"/>
        </w:rPr>
      </w:pPr>
      <w:r w:rsidRPr="00EB1446">
        <w:rPr>
          <w:rStyle w:val="a6"/>
          <w:sz w:val="32"/>
          <w:szCs w:val="32"/>
          <w:lang w:val="ru-RU"/>
        </w:rPr>
        <w:lastRenderedPageBreak/>
        <w:t>Цель лабораторной работы</w:t>
      </w:r>
    </w:p>
    <w:p w14:paraId="5CCD3576" w14:textId="77777777" w:rsidR="00277A8F" w:rsidRDefault="00277A8F" w:rsidP="00EB1446">
      <w:pPr>
        <w:pStyle w:val="a5"/>
        <w:rPr>
          <w:lang w:val="ru-RU"/>
        </w:rPr>
      </w:pPr>
      <w:r w:rsidRPr="00277A8F">
        <w:rPr>
          <w:lang w:val="ru-RU"/>
        </w:rPr>
        <w:t xml:space="preserve">В этой лабораторной работе вам предстоит реализовать технику наложения теней. Предстоит работа с рендерингом вне кадра «от лица» направленного источника света в текстуру глубины с использованием расширения </w:t>
      </w:r>
      <w:r>
        <w:t>Vulkan</w:t>
      </w:r>
      <w:r w:rsidRPr="00277A8F">
        <w:rPr>
          <w:lang w:val="ru-RU"/>
        </w:rPr>
        <w:t xml:space="preserve"> 1.2 </w:t>
      </w:r>
      <w:r>
        <w:t>Dynamic</w:t>
      </w:r>
      <w:r w:rsidRPr="00277A8F">
        <w:rPr>
          <w:lang w:val="ru-RU"/>
        </w:rPr>
        <w:t xml:space="preserve"> </w:t>
      </w:r>
      <w:r>
        <w:t>Rendering</w:t>
      </w:r>
      <w:r w:rsidRPr="00277A8F">
        <w:rPr>
          <w:lang w:val="ru-RU"/>
        </w:rPr>
        <w:t>, а также работа с использованием данных о глубине сцены, чтобы создать эффект тени на поверхностях моделей.</w:t>
      </w:r>
    </w:p>
    <w:p w14:paraId="0DFD5858" w14:textId="25E4FD11" w:rsidR="00EB1446" w:rsidRDefault="00EB1446" w:rsidP="00EB1446">
      <w:pPr>
        <w:pStyle w:val="a5"/>
        <w:rPr>
          <w:lang w:val="ru-RU"/>
        </w:rPr>
      </w:pPr>
      <w:r w:rsidRPr="00EB1446">
        <w:rPr>
          <w:rStyle w:val="a6"/>
          <w:sz w:val="32"/>
          <w:szCs w:val="32"/>
          <w:lang w:val="ru-RU"/>
        </w:rPr>
        <w:t>Требования</w:t>
      </w:r>
    </w:p>
    <w:p w14:paraId="472553EB" w14:textId="0C90E89C" w:rsidR="00EB1446" w:rsidRPr="00277A8F" w:rsidRDefault="00277A8F" w:rsidP="00EB1446">
      <w:pPr>
        <w:pStyle w:val="a5"/>
        <w:rPr>
          <w:lang w:val="ru-RU"/>
        </w:rPr>
      </w:pPr>
      <w:r w:rsidRPr="00277A8F">
        <w:rPr>
          <w:lang w:val="ru-RU"/>
        </w:rPr>
        <w:t xml:space="preserve">Вы должны использовать </w:t>
      </w:r>
      <w:r>
        <w:t>Vulkan</w:t>
      </w:r>
      <w:r w:rsidRPr="00277A8F">
        <w:rPr>
          <w:lang w:val="ru-RU"/>
        </w:rPr>
        <w:t xml:space="preserve"> 1.2, </w:t>
      </w:r>
      <w:r>
        <w:t>GLFW</w:t>
      </w:r>
      <w:r w:rsidRPr="00277A8F">
        <w:rPr>
          <w:lang w:val="ru-RU"/>
        </w:rPr>
        <w:t xml:space="preserve"> и </w:t>
      </w:r>
      <w:proofErr w:type="spellStart"/>
      <w:r>
        <w:t>ImGUI</w:t>
      </w:r>
      <w:proofErr w:type="spellEnd"/>
      <w:r w:rsidRPr="00277A8F">
        <w:rPr>
          <w:lang w:val="ru-RU"/>
        </w:rPr>
        <w:t>. Стартовый код уже всё это содержит, но если хотите попробовать без него, то я похвалю за отвагу!</w:t>
      </w:r>
      <w:r w:rsidRPr="00277A8F">
        <w:rPr>
          <w:lang w:val="ru-RU"/>
        </w:rPr>
        <w:br/>
      </w:r>
      <w:r>
        <w:t>P</w:t>
      </w:r>
      <w:r w:rsidRPr="00277A8F">
        <w:rPr>
          <w:lang w:val="ru-RU"/>
        </w:rPr>
        <w:t>.</w:t>
      </w:r>
      <w:r>
        <w:t>S</w:t>
      </w:r>
      <w:r w:rsidRPr="00277A8F">
        <w:rPr>
          <w:lang w:val="ru-RU"/>
        </w:rPr>
        <w:t xml:space="preserve">. Если хотите программировать на </w:t>
      </w:r>
      <w:r>
        <w:t>Direct</w:t>
      </w:r>
      <w:r w:rsidRPr="00277A8F">
        <w:rPr>
          <w:lang w:val="ru-RU"/>
        </w:rPr>
        <w:t>3</w:t>
      </w:r>
      <w:r>
        <w:t>D</w:t>
      </w:r>
      <w:r w:rsidRPr="00277A8F">
        <w:rPr>
          <w:lang w:val="ru-RU"/>
        </w:rPr>
        <w:t xml:space="preserve"> под </w:t>
      </w:r>
      <w:r>
        <w:t>Windows</w:t>
      </w:r>
      <w:r w:rsidRPr="00277A8F">
        <w:rPr>
          <w:lang w:val="ru-RU"/>
        </w:rPr>
        <w:t xml:space="preserve">, то используйте именно </w:t>
      </w:r>
      <w:r>
        <w:t>Direct</w:t>
      </w:r>
      <w:r w:rsidRPr="00277A8F">
        <w:rPr>
          <w:lang w:val="ru-RU"/>
        </w:rPr>
        <w:t>3</w:t>
      </w:r>
      <w:r>
        <w:t>D</w:t>
      </w:r>
      <w:r w:rsidRPr="00277A8F">
        <w:rPr>
          <w:lang w:val="ru-RU"/>
        </w:rPr>
        <w:t xml:space="preserve"> 12, потому что он схож с </w:t>
      </w:r>
      <w:r>
        <w:t>Vulkan</w:t>
      </w:r>
      <w:r w:rsidRPr="00277A8F">
        <w:rPr>
          <w:lang w:val="ru-RU"/>
        </w:rPr>
        <w:t xml:space="preserve"> по принципам.</w:t>
      </w:r>
    </w:p>
    <w:p w14:paraId="2810BAEE" w14:textId="0B8CBE26" w:rsidR="00EB1446" w:rsidRDefault="00EB1446" w:rsidP="00EB1446">
      <w:pPr>
        <w:pStyle w:val="a5"/>
        <w:rPr>
          <w:lang w:val="ru-RU"/>
        </w:rPr>
      </w:pPr>
      <w:r w:rsidRPr="00EB1446">
        <w:rPr>
          <w:rStyle w:val="a6"/>
          <w:sz w:val="32"/>
          <w:szCs w:val="32"/>
          <w:lang w:val="ru-RU"/>
        </w:rPr>
        <w:t>Базовое условие</w:t>
      </w:r>
    </w:p>
    <w:p w14:paraId="2D0856FD" w14:textId="77777777" w:rsidR="00277A8F" w:rsidRDefault="00EB1446" w:rsidP="00277A8F">
      <w:pPr>
        <w:pStyle w:val="a5"/>
        <w:rPr>
          <w:lang w:val="ru-RU"/>
        </w:rPr>
      </w:pPr>
      <w:r>
        <w:rPr>
          <w:lang w:val="ru-RU"/>
        </w:rPr>
        <w:t xml:space="preserve">- </w:t>
      </w:r>
      <w:r w:rsidR="00277A8F" w:rsidRPr="00277A8F">
        <w:rPr>
          <w:lang w:val="ru-RU"/>
        </w:rPr>
        <w:t>Подготовить матрицу проекции для направленного источника света.</w:t>
      </w:r>
    </w:p>
    <w:p w14:paraId="3E841988" w14:textId="77777777" w:rsidR="00277A8F" w:rsidRDefault="00277A8F" w:rsidP="00277A8F">
      <w:pPr>
        <w:pStyle w:val="a5"/>
        <w:rPr>
          <w:lang w:val="ru-RU"/>
        </w:rPr>
      </w:pPr>
      <w:r>
        <w:rPr>
          <w:lang w:val="ru-RU"/>
        </w:rPr>
        <w:t xml:space="preserve">- </w:t>
      </w:r>
      <w:r w:rsidRPr="00277A8F">
        <w:rPr>
          <w:lang w:val="ru-RU"/>
        </w:rPr>
        <w:t>Подготовить текстуру глубины, в которую производится рендеринг сцены «от лица» направленного источника освещения.</w:t>
      </w:r>
    </w:p>
    <w:p w14:paraId="4CE749BA" w14:textId="77777777" w:rsidR="00277A8F" w:rsidRDefault="00277A8F" w:rsidP="00277A8F">
      <w:pPr>
        <w:pStyle w:val="a5"/>
        <w:rPr>
          <w:lang w:val="ru-RU"/>
        </w:rPr>
      </w:pPr>
      <w:r>
        <w:rPr>
          <w:lang w:val="ru-RU"/>
        </w:rPr>
        <w:t xml:space="preserve">- </w:t>
      </w:r>
      <w:r w:rsidRPr="00277A8F">
        <w:rPr>
          <w:lang w:val="ru-RU"/>
        </w:rPr>
        <w:t xml:space="preserve">Использовать расширение </w:t>
      </w:r>
      <w:r>
        <w:t>Vulkan</w:t>
      </w:r>
      <w:r w:rsidRPr="00277A8F">
        <w:rPr>
          <w:lang w:val="ru-RU"/>
        </w:rPr>
        <w:t xml:space="preserve"> </w:t>
      </w:r>
      <w:r>
        <w:t>Dynamic</w:t>
      </w:r>
      <w:r w:rsidRPr="00277A8F">
        <w:rPr>
          <w:lang w:val="ru-RU"/>
        </w:rPr>
        <w:t xml:space="preserve"> </w:t>
      </w:r>
      <w:r>
        <w:t>Rendering</w:t>
      </w:r>
      <w:r w:rsidRPr="00277A8F">
        <w:rPr>
          <w:lang w:val="ru-RU"/>
        </w:rPr>
        <w:t xml:space="preserve"> (</w:t>
      </w:r>
      <w:proofErr w:type="spellStart"/>
      <w:r>
        <w:rPr>
          <w:rStyle w:val="HTML"/>
        </w:rPr>
        <w:t>vkCmdBeginRendering</w:t>
      </w:r>
      <w:proofErr w:type="spellEnd"/>
      <w:r w:rsidRPr="00277A8F">
        <w:rPr>
          <w:lang w:val="ru-RU"/>
        </w:rPr>
        <w:t xml:space="preserve">, </w:t>
      </w:r>
      <w:proofErr w:type="spellStart"/>
      <w:r>
        <w:rPr>
          <w:rStyle w:val="HTML"/>
        </w:rPr>
        <w:t>vkCmdEndRendering</w:t>
      </w:r>
      <w:proofErr w:type="spellEnd"/>
      <w:r w:rsidRPr="00277A8F">
        <w:rPr>
          <w:lang w:val="ru-RU"/>
        </w:rPr>
        <w:t>) для рисования сцены в текстуру глубины.</w:t>
      </w:r>
    </w:p>
    <w:p w14:paraId="6403D586" w14:textId="77777777" w:rsidR="00277A8F" w:rsidRDefault="00277A8F" w:rsidP="00277A8F">
      <w:pPr>
        <w:pStyle w:val="a5"/>
        <w:rPr>
          <w:lang w:val="ru-RU"/>
        </w:rPr>
      </w:pPr>
      <w:r>
        <w:rPr>
          <w:lang w:val="ru-RU"/>
        </w:rPr>
        <w:t xml:space="preserve">- </w:t>
      </w:r>
      <w:r w:rsidRPr="00277A8F">
        <w:rPr>
          <w:lang w:val="ru-RU"/>
        </w:rPr>
        <w:t xml:space="preserve">Подготовить объект сэмплера с поддержкой сравнения значений или реализовать </w:t>
      </w:r>
      <w:r>
        <w:t>PCF</w:t>
      </w:r>
      <w:r w:rsidRPr="00277A8F">
        <w:rPr>
          <w:lang w:val="ru-RU"/>
        </w:rPr>
        <w:t>-фильтрацию во фрагментном шейдере.</w:t>
      </w:r>
    </w:p>
    <w:p w14:paraId="78D7ACAE" w14:textId="77777777" w:rsidR="00277A8F" w:rsidRDefault="00277A8F" w:rsidP="00277A8F">
      <w:pPr>
        <w:pStyle w:val="a5"/>
        <w:rPr>
          <w:lang w:val="ru-RU"/>
        </w:rPr>
      </w:pPr>
      <w:r>
        <w:rPr>
          <w:lang w:val="ru-RU"/>
        </w:rPr>
        <w:t xml:space="preserve">- </w:t>
      </w:r>
      <w:r w:rsidRPr="00277A8F">
        <w:rPr>
          <w:lang w:val="ru-RU"/>
        </w:rPr>
        <w:t xml:space="preserve">Использовать текстуру глубины и специальный сэмплер во фрагментном шейдере для получения информации о глубине при последующем затенении пикселей в модели </w:t>
      </w:r>
      <w:proofErr w:type="spellStart"/>
      <w:r w:rsidRPr="00277A8F">
        <w:rPr>
          <w:lang w:val="ru-RU"/>
        </w:rPr>
        <w:t>Блинна</w:t>
      </w:r>
      <w:proofErr w:type="spellEnd"/>
      <w:r w:rsidRPr="00277A8F">
        <w:rPr>
          <w:lang w:val="ru-RU"/>
        </w:rPr>
        <w:t>–Фонга.</w:t>
      </w:r>
    </w:p>
    <w:p w14:paraId="7E112972" w14:textId="4D48EA4C" w:rsidR="00EB1446" w:rsidRPr="00277A8F" w:rsidRDefault="00277A8F" w:rsidP="00EB1446">
      <w:pPr>
        <w:pStyle w:val="a5"/>
        <w:rPr>
          <w:lang w:val="ru-RU"/>
        </w:rPr>
      </w:pPr>
      <w:r>
        <w:rPr>
          <w:lang w:val="ru-RU"/>
        </w:rPr>
        <w:t xml:space="preserve">- </w:t>
      </w:r>
      <w:r w:rsidRPr="00277A8F">
        <w:rPr>
          <w:lang w:val="ru-RU"/>
        </w:rPr>
        <w:t xml:space="preserve">Использовать код предыдущей лабораторной работы, объединив освещение по модели </w:t>
      </w:r>
      <w:proofErr w:type="spellStart"/>
      <w:r w:rsidRPr="00277A8F">
        <w:rPr>
          <w:lang w:val="ru-RU"/>
        </w:rPr>
        <w:t>Блинна</w:t>
      </w:r>
      <w:proofErr w:type="spellEnd"/>
      <w:r w:rsidRPr="00277A8F">
        <w:rPr>
          <w:lang w:val="ru-RU"/>
        </w:rPr>
        <w:t>–Фонга, текстурирование и тени.</w:t>
      </w:r>
    </w:p>
    <w:p w14:paraId="19867A93" w14:textId="68118E57" w:rsidR="00EB1446" w:rsidRDefault="00EB1446" w:rsidP="00EB1446">
      <w:pPr>
        <w:pStyle w:val="a5"/>
        <w:rPr>
          <w:lang w:val="ru-RU"/>
        </w:rPr>
      </w:pPr>
      <w:r w:rsidRPr="00EB1446">
        <w:rPr>
          <w:rStyle w:val="a6"/>
          <w:sz w:val="32"/>
          <w:szCs w:val="32"/>
          <w:lang w:val="ru-RU"/>
        </w:rPr>
        <w:t>Дополнительн</w:t>
      </w:r>
      <w:r w:rsidR="00277A8F">
        <w:rPr>
          <w:rStyle w:val="a6"/>
          <w:sz w:val="32"/>
          <w:szCs w:val="32"/>
          <w:lang w:val="ru-RU"/>
        </w:rPr>
        <w:t>ое</w:t>
      </w:r>
      <w:r w:rsidRPr="00EB1446">
        <w:rPr>
          <w:rStyle w:val="a6"/>
          <w:sz w:val="32"/>
          <w:szCs w:val="32"/>
          <w:lang w:val="ru-RU"/>
        </w:rPr>
        <w:t xml:space="preserve"> задани</w:t>
      </w:r>
      <w:r w:rsidR="00277A8F">
        <w:rPr>
          <w:rStyle w:val="a6"/>
          <w:sz w:val="32"/>
          <w:szCs w:val="32"/>
          <w:lang w:val="ru-RU"/>
        </w:rPr>
        <w:t>е</w:t>
      </w:r>
    </w:p>
    <w:p w14:paraId="0092A942" w14:textId="010A183D" w:rsidR="00EB1446" w:rsidRDefault="00277A8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277A8F">
        <w:rPr>
          <w:rFonts w:ascii="Times New Roman" w:hAnsi="Times New Roman" w:cs="Times New Roman"/>
          <w:lang w:val="ru-RU"/>
        </w:rPr>
        <w:t>Реализовать тени от одного или нескольких точечных или прожекторных источников света с учётом выбора кандидатов по расстоянию, радиусу свечения и направлени</w:t>
      </w:r>
      <w:r>
        <w:rPr>
          <w:rFonts w:ascii="Times New Roman" w:hAnsi="Times New Roman" w:cs="Times New Roman"/>
          <w:lang w:val="ru-RU"/>
        </w:rPr>
        <w:t>ю.</w:t>
      </w:r>
      <w:r w:rsidR="00EB144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0000002C" w14:textId="3F970D6E" w:rsidR="00142B06" w:rsidRPr="00EB1446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97A6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Метод решения</w:t>
      </w:r>
    </w:p>
    <w:p w14:paraId="0A07F3BE" w14:textId="77777777" w:rsidR="00931FD4" w:rsidRPr="00931FD4" w:rsidRDefault="00931FD4" w:rsidP="00931FD4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r w:rsidRPr="00931FD4">
        <w:rPr>
          <w:rFonts w:ascii="Times New Roman" w:hAnsi="Times New Roman" w:cs="Times New Roman"/>
          <w:color w:val="000000" w:themeColor="text1"/>
          <w:lang w:val="ru-RU"/>
        </w:rPr>
        <w:t xml:space="preserve">Общая идея </w:t>
      </w:r>
      <w:r w:rsidRPr="00931FD4">
        <w:rPr>
          <w:rFonts w:ascii="Times New Roman" w:hAnsi="Times New Roman" w:cs="Times New Roman"/>
          <w:color w:val="000000" w:themeColor="text1"/>
        </w:rPr>
        <w:t>Shadow</w:t>
      </w:r>
      <w:r w:rsidRPr="00931FD4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931FD4">
        <w:rPr>
          <w:rFonts w:ascii="Times New Roman" w:hAnsi="Times New Roman" w:cs="Times New Roman"/>
          <w:color w:val="000000" w:themeColor="text1"/>
        </w:rPr>
        <w:t>Mapping</w:t>
      </w:r>
    </w:p>
    <w:p w14:paraId="6E1E72D3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 xml:space="preserve">Для реализации теней в графике реального времени используется метод </w:t>
      </w:r>
      <w:r>
        <w:rPr>
          <w:rStyle w:val="a6"/>
        </w:rPr>
        <w:t>Shadow</w:t>
      </w:r>
      <w:r w:rsidRPr="00931FD4">
        <w:rPr>
          <w:rStyle w:val="a6"/>
          <w:lang w:val="ru-RU"/>
        </w:rPr>
        <w:t xml:space="preserve"> </w:t>
      </w:r>
      <w:r>
        <w:rPr>
          <w:rStyle w:val="a6"/>
        </w:rPr>
        <w:t>Mapping</w:t>
      </w:r>
      <w:r w:rsidRPr="00931FD4">
        <w:rPr>
          <w:lang w:val="ru-RU"/>
        </w:rPr>
        <w:t xml:space="preserve">. Его основная идея заключается в том, что сцена сначала </w:t>
      </w:r>
      <w:proofErr w:type="spellStart"/>
      <w:r w:rsidRPr="00931FD4">
        <w:rPr>
          <w:lang w:val="ru-RU"/>
        </w:rPr>
        <w:t>рендерится</w:t>
      </w:r>
      <w:proofErr w:type="spellEnd"/>
      <w:r w:rsidRPr="00931FD4">
        <w:rPr>
          <w:lang w:val="ru-RU"/>
        </w:rPr>
        <w:t xml:space="preserve"> с точки зрения источника света, и для каждой точки поверхности сохраняется информация о глубине. Затем при основном рендеринге сцены с точки зрения камеры для каждого фрагмента определяется, видим ли он источник света или находится в тени.</w:t>
      </w:r>
    </w:p>
    <w:p w14:paraId="2127E857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>Таким образом, процесс построения теней разбивается на два этапа:</w:t>
      </w:r>
    </w:p>
    <w:p w14:paraId="13090370" w14:textId="77777777" w:rsidR="00931FD4" w:rsidRPr="00931FD4" w:rsidRDefault="00931FD4" w:rsidP="00931FD4">
      <w:pPr>
        <w:pStyle w:val="a5"/>
        <w:numPr>
          <w:ilvl w:val="0"/>
          <w:numId w:val="10"/>
        </w:numPr>
        <w:rPr>
          <w:lang w:val="ru-RU"/>
        </w:rPr>
      </w:pPr>
      <w:r w:rsidRPr="00931FD4">
        <w:rPr>
          <w:lang w:val="ru-RU"/>
        </w:rPr>
        <w:t>рендеринг сцены в текстуру глубины «от лица» источника света;</w:t>
      </w:r>
    </w:p>
    <w:p w14:paraId="5BD58B25" w14:textId="77777777" w:rsidR="00931FD4" w:rsidRPr="00931FD4" w:rsidRDefault="00931FD4" w:rsidP="00931FD4">
      <w:pPr>
        <w:pStyle w:val="a5"/>
        <w:numPr>
          <w:ilvl w:val="0"/>
          <w:numId w:val="10"/>
        </w:numPr>
        <w:rPr>
          <w:lang w:val="ru-RU"/>
        </w:rPr>
      </w:pPr>
      <w:r w:rsidRPr="00931FD4">
        <w:rPr>
          <w:lang w:val="ru-RU"/>
        </w:rPr>
        <w:t>использование полученной карты глубины при расчёте освещения сцены.</w:t>
      </w:r>
    </w:p>
    <w:p w14:paraId="2A47F1C5" w14:textId="77777777" w:rsidR="00931FD4" w:rsidRPr="00931FD4" w:rsidRDefault="00931FD4" w:rsidP="00931FD4">
      <w:pPr>
        <w:pStyle w:val="3"/>
        <w:rPr>
          <w:rFonts w:ascii="Times New Roman" w:hAnsi="Times New Roman" w:cs="Times New Roman"/>
          <w:lang w:val="ru-RU"/>
        </w:rPr>
      </w:pPr>
      <w:r w:rsidRPr="00931FD4">
        <w:rPr>
          <w:rFonts w:ascii="Times New Roman" w:hAnsi="Times New Roman" w:cs="Times New Roman"/>
          <w:color w:val="000000" w:themeColor="text1"/>
          <w:lang w:val="ru-RU"/>
        </w:rPr>
        <w:t>Матрицы источника света и теневой проход</w:t>
      </w:r>
    </w:p>
    <w:p w14:paraId="2512D88D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 xml:space="preserve">В данной работе используется </w:t>
      </w:r>
      <w:r w:rsidRPr="00931FD4">
        <w:rPr>
          <w:rStyle w:val="a6"/>
          <w:lang w:val="ru-RU"/>
        </w:rPr>
        <w:t>направленный источник света</w:t>
      </w:r>
      <w:r w:rsidRPr="00931FD4">
        <w:rPr>
          <w:lang w:val="ru-RU"/>
        </w:rPr>
        <w:t xml:space="preserve">, лучи которого считаются параллельными. Для такого источника применяется </w:t>
      </w:r>
      <w:r w:rsidRPr="00931FD4">
        <w:rPr>
          <w:rStyle w:val="a6"/>
          <w:lang w:val="ru-RU"/>
        </w:rPr>
        <w:t>ортографическая проекция</w:t>
      </w:r>
      <w:r w:rsidRPr="00931FD4">
        <w:rPr>
          <w:lang w:val="ru-RU"/>
        </w:rPr>
        <w:t>, поскольку она не вносит перспективных искажений. Матрица преобразования в пространство света формируется как произведение матрицы вида источника света и ортографической матрицы проекции:</w:t>
      </w:r>
    </w:p>
    <w:p w14:paraId="5F0A65B9" w14:textId="77777777" w:rsidR="00931FD4" w:rsidRDefault="00000000" w:rsidP="00931FD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light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light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light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CED5581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 xml:space="preserve">Матрица проекции задаётся с фиксированным объёмом наблюдения, ограниченным по всем осям, что позволяет охватить всю сцену. При формировании матрицы дополнительно выполняется инверсия оси </w:t>
      </w:r>
      <m:oMath>
        <m:r>
          <w:rPr>
            <w:rFonts w:ascii="Cambria Math" w:hAnsi="Cambria Math"/>
          </w:rPr>
          <m:t>Y</m:t>
        </m:r>
      </m:oMath>
      <w:r w:rsidRPr="00931FD4">
        <w:rPr>
          <w:lang w:val="ru-RU"/>
        </w:rPr>
        <w:t xml:space="preserve">, связанная с особенностями соглашений координат </w:t>
      </w:r>
      <w:r>
        <w:t>Vulkan</w:t>
      </w:r>
      <w:r w:rsidRPr="00931FD4">
        <w:rPr>
          <w:lang w:val="ru-RU"/>
        </w:rPr>
        <w:t xml:space="preserve"> и библиотеки </w:t>
      </w:r>
      <w:r>
        <w:t>GLM</w:t>
      </w:r>
      <w:r w:rsidRPr="00931FD4">
        <w:rPr>
          <w:lang w:val="ru-RU"/>
        </w:rPr>
        <w:t>.</w:t>
      </w:r>
    </w:p>
    <w:p w14:paraId="27F613E6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>Матрица вида источника света вычисляется аналогично камере и задаёт положение света вдоль направления его излучения. В первом проходе рендеринга сцена отрисовывается с использованием данной матрицы, при этом цветовая информация не сохраняется — в текстуру записываются только значения глубины.</w:t>
      </w:r>
    </w:p>
    <w:p w14:paraId="266636D2" w14:textId="77777777" w:rsidR="00931FD4" w:rsidRPr="00931FD4" w:rsidRDefault="00931FD4" w:rsidP="00931FD4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r w:rsidRPr="00931FD4">
        <w:rPr>
          <w:rFonts w:ascii="Times New Roman" w:hAnsi="Times New Roman" w:cs="Times New Roman"/>
          <w:color w:val="000000" w:themeColor="text1"/>
          <w:lang w:val="ru-RU"/>
        </w:rPr>
        <w:t>Рендеринг в текстуру глубины</w:t>
      </w:r>
    </w:p>
    <w:p w14:paraId="3A51EF14" w14:textId="77777777" w:rsidR="00931FD4" w:rsidRPr="00931FD4" w:rsidRDefault="00931FD4" w:rsidP="00931FD4">
      <w:pPr>
        <w:pStyle w:val="a5"/>
        <w:rPr>
          <w:lang w:val="ru-RU"/>
        </w:rPr>
      </w:pPr>
      <w:proofErr w:type="spellStart"/>
      <w:r w:rsidRPr="00931FD4">
        <w:rPr>
          <w:lang w:val="ru-RU"/>
        </w:rPr>
        <w:t>Внекадровый</w:t>
      </w:r>
      <w:proofErr w:type="spellEnd"/>
      <w:r w:rsidRPr="00931FD4">
        <w:rPr>
          <w:lang w:val="ru-RU"/>
        </w:rPr>
        <w:t xml:space="preserve"> рендеринг реализуется с использованием отдельного </w:t>
      </w:r>
      <w:r>
        <w:rPr>
          <w:rStyle w:val="a6"/>
        </w:rPr>
        <w:t>depth</w:t>
      </w:r>
      <w:r w:rsidRPr="00931FD4">
        <w:rPr>
          <w:rStyle w:val="a6"/>
          <w:lang w:val="ru-RU"/>
        </w:rPr>
        <w:t>-</w:t>
      </w:r>
      <w:r>
        <w:rPr>
          <w:rStyle w:val="a6"/>
        </w:rPr>
        <w:t>only</w:t>
      </w:r>
      <w:r w:rsidRPr="00931FD4">
        <w:rPr>
          <w:rStyle w:val="a6"/>
          <w:lang w:val="ru-RU"/>
        </w:rPr>
        <w:t xml:space="preserve"> </w:t>
      </w:r>
      <w:r>
        <w:rPr>
          <w:rStyle w:val="a6"/>
        </w:rPr>
        <w:t>render</w:t>
      </w:r>
      <w:r w:rsidRPr="00931FD4">
        <w:rPr>
          <w:rStyle w:val="a6"/>
          <w:lang w:val="ru-RU"/>
        </w:rPr>
        <w:t xml:space="preserve"> </w:t>
      </w:r>
      <w:r>
        <w:rPr>
          <w:rStyle w:val="a6"/>
        </w:rPr>
        <w:t>pass</w:t>
      </w:r>
      <w:r w:rsidRPr="00931FD4">
        <w:rPr>
          <w:lang w:val="ru-RU"/>
        </w:rPr>
        <w:t xml:space="preserve"> и соответствующего </w:t>
      </w:r>
      <w:r>
        <w:t>framebuffer</w:t>
      </w:r>
      <w:r w:rsidRPr="00931FD4">
        <w:rPr>
          <w:lang w:val="ru-RU"/>
        </w:rPr>
        <w:t xml:space="preserve">’а. Для карты теней создаётся глубинная текстура формата </w:t>
      </w:r>
      <w:r>
        <w:rPr>
          <w:rStyle w:val="HTML"/>
        </w:rPr>
        <w:t>VK</w:t>
      </w:r>
      <w:r w:rsidRPr="00931FD4">
        <w:rPr>
          <w:rStyle w:val="HTML"/>
          <w:lang w:val="ru-RU"/>
        </w:rPr>
        <w:t>_</w:t>
      </w:r>
      <w:r>
        <w:rPr>
          <w:rStyle w:val="HTML"/>
        </w:rPr>
        <w:t>FORMAT</w:t>
      </w:r>
      <w:r w:rsidRPr="00931FD4">
        <w:rPr>
          <w:rStyle w:val="HTML"/>
          <w:lang w:val="ru-RU"/>
        </w:rPr>
        <w:t>_</w:t>
      </w:r>
      <w:r>
        <w:rPr>
          <w:rStyle w:val="HTML"/>
        </w:rPr>
        <w:t>D</w:t>
      </w:r>
      <w:r w:rsidRPr="00931FD4">
        <w:rPr>
          <w:rStyle w:val="HTML"/>
          <w:lang w:val="ru-RU"/>
        </w:rPr>
        <w:t>32_</w:t>
      </w:r>
      <w:r>
        <w:rPr>
          <w:rStyle w:val="HTML"/>
        </w:rPr>
        <w:t>SFLOAT</w:t>
      </w:r>
      <w:r w:rsidRPr="00931FD4">
        <w:rPr>
          <w:lang w:val="ru-RU"/>
        </w:rPr>
        <w:t>, которая используется как в качестве глубинного вложения, так и в качестве текстуры для последующего сэмплирования.</w:t>
      </w:r>
    </w:p>
    <w:p w14:paraId="744DB578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>Для доступа к карте теней во фрагментном шейдере создаётся сэмплер с поддержкой сравнения значений глубины (</w:t>
      </w:r>
      <w:r>
        <w:rPr>
          <w:rStyle w:val="HTML"/>
        </w:rPr>
        <w:t>sampler</w:t>
      </w:r>
      <w:r w:rsidRPr="00931FD4">
        <w:rPr>
          <w:rStyle w:val="HTML"/>
          <w:lang w:val="ru-RU"/>
        </w:rPr>
        <w:t>2</w:t>
      </w:r>
      <w:proofErr w:type="spellStart"/>
      <w:r>
        <w:rPr>
          <w:rStyle w:val="HTML"/>
        </w:rPr>
        <w:t>DShadow</w:t>
      </w:r>
      <w:proofErr w:type="spellEnd"/>
      <w:r w:rsidRPr="00931FD4">
        <w:rPr>
          <w:lang w:val="ru-RU"/>
        </w:rPr>
        <w:t xml:space="preserve">). Такой сэмплер позволяет </w:t>
      </w:r>
      <w:proofErr w:type="spellStart"/>
      <w:r w:rsidRPr="00931FD4">
        <w:rPr>
          <w:lang w:val="ru-RU"/>
        </w:rPr>
        <w:t>аппаратно</w:t>
      </w:r>
      <w:proofErr w:type="spellEnd"/>
      <w:r w:rsidRPr="00931FD4">
        <w:rPr>
          <w:lang w:val="ru-RU"/>
        </w:rPr>
        <w:t xml:space="preserve"> выполнять сравнение текущей глубины фрагмента с глубиной, сохранённой в карте теней.</w:t>
      </w:r>
    </w:p>
    <w:p w14:paraId="6437A950" w14:textId="77777777" w:rsidR="00931FD4" w:rsidRPr="00931FD4" w:rsidRDefault="00931FD4" w:rsidP="00931FD4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r w:rsidRPr="00931FD4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Проверка тени и </w:t>
      </w:r>
      <w:r w:rsidRPr="00931FD4">
        <w:rPr>
          <w:rFonts w:ascii="Times New Roman" w:hAnsi="Times New Roman" w:cs="Times New Roman"/>
          <w:color w:val="000000" w:themeColor="text1"/>
        </w:rPr>
        <w:t>PCF</w:t>
      </w:r>
      <w:r w:rsidRPr="00931FD4">
        <w:rPr>
          <w:rFonts w:ascii="Times New Roman" w:hAnsi="Times New Roman" w:cs="Times New Roman"/>
          <w:color w:val="000000" w:themeColor="text1"/>
          <w:lang w:val="ru-RU"/>
        </w:rPr>
        <w:t>-фильтрация</w:t>
      </w:r>
    </w:p>
    <w:p w14:paraId="4667517B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 xml:space="preserve">При основном рендеринге каждая вершина дополнительно преобразуется в пространство источника света с использованием матрицы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lig</m:t>
            </m:r>
            <m:r>
              <w:rPr>
                <w:rFonts w:ascii="Cambria Math" w:hAnsi="Cambria Math"/>
                <w:lang w:val="ru-RU"/>
              </w:rPr>
              <m:t>h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931FD4">
        <w:rPr>
          <w:lang w:val="ru-RU"/>
        </w:rPr>
        <w:t>. Во фрагментном шейдере вычисляются координаты фрагмента в теневой карте, после чего выполняется проверка, находится ли данный фрагмент в тени.</w:t>
      </w:r>
    </w:p>
    <w:p w14:paraId="04ADB959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 xml:space="preserve">Для уменьшения артефактов </w:t>
      </w:r>
      <w:proofErr w:type="spellStart"/>
      <w:r w:rsidRPr="00931FD4">
        <w:rPr>
          <w:lang w:val="ru-RU"/>
        </w:rPr>
        <w:t>самозатенения</w:t>
      </w:r>
      <w:proofErr w:type="spellEnd"/>
      <w:r w:rsidRPr="00931FD4">
        <w:rPr>
          <w:lang w:val="ru-RU"/>
        </w:rPr>
        <w:t xml:space="preserve"> используется смещение глубины (</w:t>
      </w:r>
      <w:r>
        <w:rPr>
          <w:rStyle w:val="a7"/>
        </w:rPr>
        <w:t>bias</w:t>
      </w:r>
      <w:r w:rsidRPr="00931FD4">
        <w:rPr>
          <w:lang w:val="ru-RU"/>
        </w:rPr>
        <w:t xml:space="preserve">), зависящее от угла между нормалью поверхности и направлением света. Проверка тени выполняется с использованием </w:t>
      </w:r>
      <w:r>
        <w:rPr>
          <w:rStyle w:val="a6"/>
        </w:rPr>
        <w:t>PCF</w:t>
      </w:r>
      <w:r w:rsidRPr="00931FD4">
        <w:rPr>
          <w:rStyle w:val="a6"/>
          <w:lang w:val="ru-RU"/>
        </w:rPr>
        <w:t>-фильтрации</w:t>
      </w:r>
      <w:r w:rsidRPr="00931FD4">
        <w:rPr>
          <w:lang w:val="ru-RU"/>
        </w:rPr>
        <w:t xml:space="preserve">, реализованной </w:t>
      </w:r>
      <w:proofErr w:type="spellStart"/>
      <w:r w:rsidRPr="00931FD4">
        <w:rPr>
          <w:lang w:val="ru-RU"/>
        </w:rPr>
        <w:t>программно</w:t>
      </w:r>
      <w:proofErr w:type="spellEnd"/>
      <w:r w:rsidRPr="00931FD4">
        <w:rPr>
          <w:lang w:val="ru-RU"/>
        </w:rPr>
        <w:t xml:space="preserve"> в виде 3×3 выборок глубины вокруг текущей координаты:</w:t>
      </w:r>
    </w:p>
    <w:p w14:paraId="17AC40C2" w14:textId="77150715" w:rsidR="00931FD4" w:rsidRDefault="00931FD4" w:rsidP="00931FD4">
      <m:oMathPara>
        <m:oMath>
          <m:r>
            <w:rPr>
              <w:rFonts w:ascii="Cambria Math" w:hAnsi="Cambria Math"/>
            </w:rPr>
            <m:t>shadow=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9</m:t>
              </m:r>
            </m:sup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texture</m:t>
              </m:r>
              <m:r>
                <w:rPr>
                  <w:rFonts w:ascii="Cambria Math" w:hAnsi="Cambria Math"/>
                </w:rPr>
                <m:t>(shadowMap,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,z-bias))</m:t>
              </m:r>
            </m:e>
          </m:nary>
          <m:r>
            <w:rPr>
              <w:rFonts w:ascii="Cambria Math" w:hAnsi="Cambria Math"/>
            </w:rPr>
            <w:br/>
          </m:r>
        </m:oMath>
      </m:oMathPara>
    </w:p>
    <w:p w14:paraId="463D1982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>Итоговое значение определяет степень затенённости фрагмента. Такой подход позволяет сгладить края теней и уменьшить ступенчатые артефакты.</w:t>
      </w:r>
    </w:p>
    <w:p w14:paraId="3108718F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 xml:space="preserve">В реализованной системе тени применяются </w:t>
      </w:r>
      <w:r w:rsidRPr="00931FD4">
        <w:rPr>
          <w:rStyle w:val="a6"/>
          <w:lang w:val="ru-RU"/>
        </w:rPr>
        <w:t>только для направленного источника света</w:t>
      </w:r>
      <w:r w:rsidRPr="00931FD4">
        <w:rPr>
          <w:lang w:val="ru-RU"/>
        </w:rPr>
        <w:t>. Точечные и прожекторные источники освещают сцену без учёта теней.</w:t>
      </w:r>
    </w:p>
    <w:p w14:paraId="2BF952EB" w14:textId="77777777" w:rsidR="00931FD4" w:rsidRPr="00931FD4" w:rsidRDefault="00931FD4" w:rsidP="00931FD4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r w:rsidRPr="00931FD4">
        <w:rPr>
          <w:rFonts w:ascii="Times New Roman" w:hAnsi="Times New Roman" w:cs="Times New Roman"/>
          <w:color w:val="000000" w:themeColor="text1"/>
          <w:lang w:val="ru-RU"/>
        </w:rPr>
        <w:t xml:space="preserve">Интеграция с освещением </w:t>
      </w:r>
      <w:proofErr w:type="spellStart"/>
      <w:r w:rsidRPr="00931FD4">
        <w:rPr>
          <w:rFonts w:ascii="Times New Roman" w:hAnsi="Times New Roman" w:cs="Times New Roman"/>
          <w:color w:val="000000" w:themeColor="text1"/>
          <w:lang w:val="ru-RU"/>
        </w:rPr>
        <w:t>Блинна</w:t>
      </w:r>
      <w:proofErr w:type="spellEnd"/>
      <w:r w:rsidRPr="00931FD4">
        <w:rPr>
          <w:rFonts w:ascii="Times New Roman" w:hAnsi="Times New Roman" w:cs="Times New Roman"/>
          <w:color w:val="000000" w:themeColor="text1"/>
          <w:lang w:val="ru-RU"/>
        </w:rPr>
        <w:t>–Фонга</w:t>
      </w:r>
    </w:p>
    <w:p w14:paraId="16EEBE4A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 xml:space="preserve">Информация о тени интегрируется в модель освещения </w:t>
      </w:r>
      <w:proofErr w:type="spellStart"/>
      <w:r w:rsidRPr="00931FD4">
        <w:rPr>
          <w:lang w:val="ru-RU"/>
        </w:rPr>
        <w:t>Блинна</w:t>
      </w:r>
      <w:proofErr w:type="spellEnd"/>
      <w:r w:rsidRPr="00931FD4">
        <w:rPr>
          <w:lang w:val="ru-RU"/>
        </w:rPr>
        <w:t>–Фонга. Если фрагмент находится в тени, его диффузная и зеркальная компоненты подавляются, а в итоговом цвете остаётся только рассеянная составляющая. В освещённых областях используется стандартный расчёт освещения с учётом всех компонент.</w:t>
      </w:r>
    </w:p>
    <w:p w14:paraId="6006EA35" w14:textId="77777777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>Точечные и прожекторные источники света используют затухание интенсивности по квадратичной модели:</w:t>
      </w:r>
    </w:p>
    <w:p w14:paraId="0453DE7B" w14:textId="77777777" w:rsidR="00931FD4" w:rsidRDefault="00931FD4" w:rsidP="00931FD4">
      <m:oMathPara>
        <m:oMath>
          <m:r>
            <w:rPr>
              <w:rFonts w:ascii="Cambria Math" w:hAnsi="Cambria Math"/>
            </w:rPr>
            <m:t>attenuation=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d+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DAA8BBD" w14:textId="2F15578A" w:rsidR="00931FD4" w:rsidRPr="00931FD4" w:rsidRDefault="00931FD4" w:rsidP="00931FD4">
      <w:pPr>
        <w:pStyle w:val="a5"/>
        <w:rPr>
          <w:lang w:val="ru-RU"/>
        </w:rPr>
      </w:pPr>
      <w:r w:rsidRPr="00931FD4">
        <w:rPr>
          <w:lang w:val="ru-RU"/>
        </w:rPr>
        <w:t>что позволяет более гибко управлять радиусом и характером освещения.</w:t>
      </w:r>
    </w:p>
    <w:p w14:paraId="37D35652" w14:textId="77777777" w:rsidR="00277A8F" w:rsidRDefault="00277A8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0000002E" w14:textId="337C04DD" w:rsidR="00142B06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97A6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Результаты</w:t>
      </w:r>
    </w:p>
    <w:p w14:paraId="22422030" w14:textId="77777777" w:rsidR="00F01075" w:rsidRDefault="00F01075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4C79E550" w14:textId="153EE296" w:rsidR="00F01075" w:rsidRDefault="00F01075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15062B2" w14:textId="77777777" w:rsidR="00F01075" w:rsidRPr="00C97A6D" w:rsidRDefault="00F01075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0000030" w14:textId="2EBAF907" w:rsidR="00142B06" w:rsidRPr="003227FE" w:rsidRDefault="003227F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27FE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5F05CBB" wp14:editId="229CBE90">
            <wp:extent cx="5063319" cy="2997391"/>
            <wp:effectExtent l="0" t="0" r="4445" b="0"/>
            <wp:docPr id="142523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33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755" cy="300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BDD0" w14:textId="72474E9C" w:rsidR="00F01075" w:rsidRPr="00F4275F" w:rsidRDefault="003227F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227F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4C130D5F" wp14:editId="67B5CDF1">
            <wp:extent cx="5733415" cy="3401060"/>
            <wp:effectExtent l="0" t="0" r="635" b="8890"/>
            <wp:docPr id="73744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40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4F58" w14:textId="77777777" w:rsidR="003227FE" w:rsidRDefault="003227F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6246C18F" w14:textId="77777777" w:rsidR="003227FE" w:rsidRDefault="003227F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7674E86C" w14:textId="77777777" w:rsidR="003227FE" w:rsidRDefault="003227F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33A12B67" w14:textId="77777777" w:rsidR="003227FE" w:rsidRDefault="003227F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40DF1046" w14:textId="77777777" w:rsidR="003227FE" w:rsidRDefault="003227F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00000032" w14:textId="490ADD78" w:rsidR="00142B06" w:rsidRPr="00F4275F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F4275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Выводы</w:t>
      </w:r>
    </w:p>
    <w:p w14:paraId="0EBAA0A5" w14:textId="77777777" w:rsidR="00931FD4" w:rsidRPr="003227FE" w:rsidRDefault="00931FD4" w:rsidP="00931FD4">
      <w:pPr>
        <w:pStyle w:val="a5"/>
        <w:rPr>
          <w:lang w:val="ru-RU"/>
        </w:rPr>
      </w:pPr>
      <w:r w:rsidRPr="003227FE">
        <w:rPr>
          <w:lang w:val="ru-RU"/>
        </w:rPr>
        <w:t xml:space="preserve">В ходе выполнения лабораторной работы была реализована техника наложения теней с использованием метода </w:t>
      </w:r>
      <w:r>
        <w:t>Shadow</w:t>
      </w:r>
      <w:r w:rsidRPr="003227FE">
        <w:rPr>
          <w:lang w:val="ru-RU"/>
        </w:rPr>
        <w:t xml:space="preserve"> </w:t>
      </w:r>
      <w:r>
        <w:t>Mapping</w:t>
      </w:r>
      <w:r w:rsidRPr="003227FE">
        <w:rPr>
          <w:lang w:val="ru-RU"/>
        </w:rPr>
        <w:t xml:space="preserve">. Был выполнен </w:t>
      </w:r>
      <w:proofErr w:type="spellStart"/>
      <w:r w:rsidRPr="003227FE">
        <w:rPr>
          <w:lang w:val="ru-RU"/>
        </w:rPr>
        <w:t>внекадровый</w:t>
      </w:r>
      <w:proofErr w:type="spellEnd"/>
      <w:r w:rsidRPr="003227FE">
        <w:rPr>
          <w:lang w:val="ru-RU"/>
        </w:rPr>
        <w:t xml:space="preserve"> рендеринг сцены в текстуру глубины с точки зрения направленного источника света, а также реализовано последующее использование карты глубины при расчёте освещения сцены.</w:t>
      </w:r>
    </w:p>
    <w:p w14:paraId="28B19C41" w14:textId="77777777" w:rsidR="00931FD4" w:rsidRPr="003227FE" w:rsidRDefault="00931FD4" w:rsidP="00931FD4">
      <w:pPr>
        <w:pStyle w:val="a5"/>
        <w:rPr>
          <w:lang w:val="ru-RU"/>
        </w:rPr>
      </w:pPr>
      <w:r w:rsidRPr="003227FE">
        <w:rPr>
          <w:lang w:val="ru-RU"/>
        </w:rPr>
        <w:t xml:space="preserve">В процессе работы были закреплены знания о построении ортографической проекции для источников света, формировании матриц преобразования пространства света и использовании глубинных текстур. Реализация </w:t>
      </w:r>
      <w:r>
        <w:t>PCF</w:t>
      </w:r>
      <w:r w:rsidRPr="003227FE">
        <w:rPr>
          <w:lang w:val="ru-RU"/>
        </w:rPr>
        <w:t xml:space="preserve">-фильтрации позволила улучшить визуальное качество теней и уменьшить артефакты </w:t>
      </w:r>
      <w:proofErr w:type="spellStart"/>
      <w:r w:rsidRPr="003227FE">
        <w:rPr>
          <w:lang w:val="ru-RU"/>
        </w:rPr>
        <w:t>самозатенения</w:t>
      </w:r>
      <w:proofErr w:type="spellEnd"/>
      <w:r w:rsidRPr="003227FE">
        <w:rPr>
          <w:lang w:val="ru-RU"/>
        </w:rPr>
        <w:t>.</w:t>
      </w:r>
    </w:p>
    <w:p w14:paraId="00000034" w14:textId="3F9B3EBE" w:rsidR="00142B06" w:rsidRPr="00931FD4" w:rsidRDefault="00931FD4" w:rsidP="00FA1C04">
      <w:pPr>
        <w:pStyle w:val="a5"/>
        <w:rPr>
          <w:lang w:val="ru-RU"/>
        </w:rPr>
      </w:pPr>
      <w:r w:rsidRPr="003227FE">
        <w:rPr>
          <w:lang w:val="ru-RU"/>
        </w:rPr>
        <w:t xml:space="preserve">Кроме того, был получен практический опыт интеграции нескольких графических техник — освещения по модели </w:t>
      </w:r>
      <w:proofErr w:type="spellStart"/>
      <w:r w:rsidRPr="003227FE">
        <w:rPr>
          <w:lang w:val="ru-RU"/>
        </w:rPr>
        <w:t>Блинна</w:t>
      </w:r>
      <w:proofErr w:type="spellEnd"/>
      <w:r w:rsidRPr="003227FE">
        <w:rPr>
          <w:lang w:val="ru-RU"/>
        </w:rPr>
        <w:t xml:space="preserve">–Фонга, текстурирования и наложения теней — в одном приложении на </w:t>
      </w:r>
      <w:r>
        <w:t>Vulkan</w:t>
      </w:r>
      <w:r w:rsidRPr="003227FE">
        <w:rPr>
          <w:lang w:val="ru-RU"/>
        </w:rPr>
        <w:t xml:space="preserve">. Выполненная работа способствовала углублению понимания современных методов рендеринга и архитектуры графического конвейера </w:t>
      </w:r>
      <w:r>
        <w:t>Vulkan</w:t>
      </w:r>
      <w:r w:rsidRPr="003227FE">
        <w:rPr>
          <w:lang w:val="ru-RU"/>
        </w:rPr>
        <w:t>.</w:t>
      </w:r>
    </w:p>
    <w:sectPr w:rsidR="00142B06" w:rsidRPr="00931F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76DB63F4-A476-436D-9F46-E53F1AA1688F}"/>
    <w:embedItalic r:id="rId2" w:fontKey="{244CDC3A-B572-4EB2-AEA7-657D7229A3C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E81BA806-D025-4A37-87CF-9ED07799AC6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7D21C07-8659-466B-91FE-6CD3B64956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457"/>
    <w:multiLevelType w:val="multilevel"/>
    <w:tmpl w:val="242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23C5"/>
    <w:multiLevelType w:val="hybridMultilevel"/>
    <w:tmpl w:val="13446DB4"/>
    <w:lvl w:ilvl="0" w:tplc="28B4E0A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82D56"/>
    <w:multiLevelType w:val="multilevel"/>
    <w:tmpl w:val="11A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117BC"/>
    <w:multiLevelType w:val="multilevel"/>
    <w:tmpl w:val="56EE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154EE"/>
    <w:multiLevelType w:val="multilevel"/>
    <w:tmpl w:val="CB6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12073"/>
    <w:multiLevelType w:val="multilevel"/>
    <w:tmpl w:val="14EE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C1863"/>
    <w:multiLevelType w:val="multilevel"/>
    <w:tmpl w:val="AA2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D5EF9"/>
    <w:multiLevelType w:val="multilevel"/>
    <w:tmpl w:val="6914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05CD1"/>
    <w:multiLevelType w:val="multilevel"/>
    <w:tmpl w:val="1A46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77317"/>
    <w:multiLevelType w:val="multilevel"/>
    <w:tmpl w:val="9B6A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74D44"/>
    <w:multiLevelType w:val="multilevel"/>
    <w:tmpl w:val="4366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517631">
    <w:abstractNumId w:val="9"/>
  </w:num>
  <w:num w:numId="2" w16cid:durableId="1166674761">
    <w:abstractNumId w:val="1"/>
  </w:num>
  <w:num w:numId="3" w16cid:durableId="1280917518">
    <w:abstractNumId w:val="0"/>
  </w:num>
  <w:num w:numId="4" w16cid:durableId="1464696047">
    <w:abstractNumId w:val="10"/>
  </w:num>
  <w:num w:numId="5" w16cid:durableId="1448238449">
    <w:abstractNumId w:val="2"/>
  </w:num>
  <w:num w:numId="6" w16cid:durableId="1852792266">
    <w:abstractNumId w:val="6"/>
  </w:num>
  <w:num w:numId="7" w16cid:durableId="958999356">
    <w:abstractNumId w:val="7"/>
  </w:num>
  <w:num w:numId="8" w16cid:durableId="381247524">
    <w:abstractNumId w:val="4"/>
  </w:num>
  <w:num w:numId="9" w16cid:durableId="1719277236">
    <w:abstractNumId w:val="3"/>
  </w:num>
  <w:num w:numId="10" w16cid:durableId="396558491">
    <w:abstractNumId w:val="5"/>
  </w:num>
  <w:num w:numId="11" w16cid:durableId="1735738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B06"/>
    <w:rsid w:val="000A298F"/>
    <w:rsid w:val="000A4125"/>
    <w:rsid w:val="00142B06"/>
    <w:rsid w:val="00277A8F"/>
    <w:rsid w:val="003227FE"/>
    <w:rsid w:val="0055285F"/>
    <w:rsid w:val="00931FD4"/>
    <w:rsid w:val="00A15DA0"/>
    <w:rsid w:val="00AE07AF"/>
    <w:rsid w:val="00C97A6D"/>
    <w:rsid w:val="00EB1446"/>
    <w:rsid w:val="00F01075"/>
    <w:rsid w:val="00F4275F"/>
    <w:rsid w:val="00FA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FD300"/>
  <w15:docId w15:val="{5690FBF7-7AC6-C442-890C-32EFB32E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a"/>
    <w:rsid w:val="00C97A6D"/>
    <w:pPr>
      <w:spacing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/>
    </w:rPr>
  </w:style>
  <w:style w:type="character" w:customStyle="1" w:styleId="s1">
    <w:name w:val="s1"/>
    <w:basedOn w:val="a0"/>
    <w:rsid w:val="00C97A6D"/>
    <w:rPr>
      <w:rFonts w:ascii="Arial" w:hAnsi="Arial" w:cs="Arial" w:hint="default"/>
      <w:sz w:val="18"/>
      <w:szCs w:val="18"/>
    </w:rPr>
  </w:style>
  <w:style w:type="paragraph" w:styleId="a5">
    <w:name w:val="Normal (Web)"/>
    <w:basedOn w:val="a"/>
    <w:uiPriority w:val="99"/>
    <w:unhideWhenUsed/>
    <w:rsid w:val="000A2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6">
    <w:name w:val="Strong"/>
    <w:basedOn w:val="a0"/>
    <w:uiPriority w:val="22"/>
    <w:qFormat/>
    <w:rsid w:val="000A298F"/>
    <w:rPr>
      <w:b/>
      <w:bCs/>
    </w:rPr>
  </w:style>
  <w:style w:type="character" w:styleId="a7">
    <w:name w:val="Emphasis"/>
    <w:basedOn w:val="a0"/>
    <w:uiPriority w:val="20"/>
    <w:qFormat/>
    <w:rsid w:val="00FA1C04"/>
    <w:rPr>
      <w:i/>
      <w:iCs/>
    </w:rPr>
  </w:style>
  <w:style w:type="character" w:styleId="HTML">
    <w:name w:val="HTML Code"/>
    <w:basedOn w:val="a0"/>
    <w:uiPriority w:val="99"/>
    <w:semiHidden/>
    <w:unhideWhenUsed/>
    <w:rsid w:val="00FA1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Dalgat Ibragimov</cp:lastModifiedBy>
  <cp:revision>4</cp:revision>
  <dcterms:created xsi:type="dcterms:W3CDTF">2025-12-21T12:23:00Z</dcterms:created>
  <dcterms:modified xsi:type="dcterms:W3CDTF">2025-12-23T20:14:00Z</dcterms:modified>
</cp:coreProperties>
</file>