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C6704D" w14:textId="135CC652" w:rsidR="00E05D9E" w:rsidRDefault="00B51379">
      <w:r>
        <w:rPr>
          <w:noProof/>
          <w:lang w:eastAsia="es-CL"/>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510164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eastAsia="es-C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4DD74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2246F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71E431E2" w:rsidR="00220E71" w:rsidRPr="006873B9" w:rsidRDefault="00220E71" w:rsidP="006873B9">
      <w:pPr>
        <w:pStyle w:val="carrera1"/>
      </w:pPr>
      <w:r w:rsidRPr="00EA22DE">
        <w:t xml:space="preserve">Semana </w:t>
      </w:r>
      <w:r w:rsidR="00F644F1">
        <w:t>4</w:t>
      </w:r>
    </w:p>
    <w:p w14:paraId="135F87EB" w14:textId="42E5F4C5" w:rsidR="00220E71" w:rsidRPr="006873B9" w:rsidRDefault="00F644F1" w:rsidP="006873B9">
      <w:pPr>
        <w:pStyle w:val="carrera2"/>
      </w:pPr>
      <w:r>
        <w:t>Ingeniería de software II</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54143480">
        <w:trPr>
          <w:trHeight w:val="510"/>
        </w:trPr>
        <w:tc>
          <w:tcPr>
            <w:tcW w:w="4961" w:type="dxa"/>
            <w:vMerge w:val="restart"/>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560F5408" w:rsidR="00220E71" w:rsidRPr="009939DD" w:rsidRDefault="009939DD" w:rsidP="00886159">
            <w:pPr>
              <w:spacing w:before="120"/>
              <w:rPr>
                <w:b/>
              </w:rPr>
            </w:pPr>
            <w:r w:rsidRPr="009939DD">
              <w:rPr>
                <w:b/>
              </w:rPr>
              <w:t>Gustavo Domínguez</w:t>
            </w:r>
          </w:p>
        </w:tc>
      </w:tr>
      <w:tr w:rsidR="54143480" w14:paraId="39587C5B" w14:textId="77777777" w:rsidTr="54143480">
        <w:trPr>
          <w:trHeight w:val="300"/>
        </w:trPr>
        <w:tc>
          <w:tcPr>
            <w:tcW w:w="4961" w:type="dxa"/>
            <w:vMerge/>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22D34192" w14:textId="77777777" w:rsidR="000975DE" w:rsidRDefault="000975DE"/>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4B39274" w14:textId="49DE5D16" w:rsidR="54143480" w:rsidRDefault="009939DD" w:rsidP="54143480">
            <w:pPr>
              <w:rPr>
                <w:b/>
                <w:bCs/>
              </w:rPr>
            </w:pPr>
            <w:r>
              <w:rPr>
                <w:b/>
                <w:bCs/>
              </w:rPr>
              <w:t>Alonso Basualdo</w:t>
            </w:r>
          </w:p>
        </w:tc>
      </w:tr>
      <w:tr w:rsidR="00761548" w14:paraId="69C67236" w14:textId="77777777" w:rsidTr="54143480">
        <w:trPr>
          <w:trHeight w:val="531"/>
        </w:trPr>
        <w:tc>
          <w:tcPr>
            <w:tcW w:w="9913"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885AF62" w14:textId="1E820408" w:rsidR="00761548" w:rsidRDefault="00761548" w:rsidP="3AC73BA8">
            <w:pPr>
              <w:spacing w:before="120"/>
              <w:rPr>
                <w:b/>
                <w:bCs/>
              </w:rPr>
            </w:pPr>
            <w:r w:rsidRPr="3AC73BA8">
              <w:rPr>
                <w:b/>
                <w:bCs/>
              </w:rPr>
              <w:t>Carrera:</w:t>
            </w:r>
            <w:r w:rsidR="009939DD">
              <w:rPr>
                <w:b/>
                <w:bCs/>
              </w:rPr>
              <w:t xml:space="preserve"> Analista Programador Computacional</w:t>
            </w:r>
          </w:p>
        </w:tc>
      </w:tr>
      <w:tr w:rsidR="00761548" w14:paraId="62DF92D4" w14:textId="77777777" w:rsidTr="54143480">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3B28C129" w:rsidR="00761548" w:rsidRPr="00E741B0" w:rsidRDefault="00761548" w:rsidP="00761548">
            <w:pPr>
              <w:spacing w:before="120"/>
            </w:pPr>
            <w:r w:rsidRPr="3E7189C4">
              <w:rPr>
                <w:b/>
                <w:bCs/>
              </w:rPr>
              <w:t>Profesor:</w:t>
            </w:r>
            <w:r w:rsidR="00CD12B5">
              <w:rPr>
                <w:b/>
                <w:bCs/>
              </w:rPr>
              <w:t xml:space="preserve"> </w:t>
            </w:r>
            <w:r w:rsidR="00CD12B5">
              <w:rPr>
                <w:b/>
                <w:bCs/>
              </w:rPr>
              <w:t>Felipe Perez Cifuentes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5CCBAEB0" w:rsidR="00761548" w:rsidRPr="00E741B0" w:rsidRDefault="00761548" w:rsidP="00761548">
            <w:pPr>
              <w:spacing w:before="120"/>
            </w:pPr>
            <w:r w:rsidRPr="3E7189C4">
              <w:rPr>
                <w:b/>
                <w:bCs/>
              </w:rPr>
              <w:t>Fecha:</w:t>
            </w:r>
            <w:r w:rsidR="009939DD">
              <w:rPr>
                <w:b/>
                <w:bCs/>
              </w:rPr>
              <w:t xml:space="preserve"> </w:t>
            </w:r>
            <w:r w:rsidR="00554616">
              <w:rPr>
                <w:b/>
                <w:bCs/>
              </w:rPr>
              <w:t>04/09/2026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57FAAFFD" w14:textId="77777777" w:rsidR="00F644F1" w:rsidRPr="00F644F1" w:rsidRDefault="00F644F1" w:rsidP="4432BCA0">
      <w:pPr>
        <w:rPr>
          <w:rFonts w:asciiTheme="minorHAnsi" w:eastAsiaTheme="minorEastAsia" w:hAnsiTheme="minorHAnsi"/>
        </w:rPr>
      </w:pPr>
      <w:r w:rsidRPr="4432BCA0">
        <w:rPr>
          <w:rFonts w:asciiTheme="minorHAnsi" w:eastAsiaTheme="minorEastAsia" w:hAnsiTheme="minorHAnsi"/>
        </w:rPr>
        <w:t xml:space="preserve">En esta </w:t>
      </w:r>
      <w:r w:rsidRPr="4432BCA0">
        <w:rPr>
          <w:rFonts w:asciiTheme="minorHAnsi" w:eastAsiaTheme="minorEastAsia" w:hAnsiTheme="minorHAnsi"/>
          <w:b/>
          <w:bCs/>
          <w:i/>
          <w:iCs/>
        </w:rPr>
        <w:t xml:space="preserve">cuarta </w:t>
      </w:r>
      <w:r w:rsidRPr="4432BCA0">
        <w:rPr>
          <w:rFonts w:asciiTheme="minorHAnsi" w:eastAsiaTheme="minorEastAsia" w:hAnsiTheme="minorHAnsi"/>
          <w:b/>
          <w:bCs/>
        </w:rPr>
        <w:t>semana</w:t>
      </w:r>
      <w:r w:rsidRPr="4432BCA0">
        <w:rPr>
          <w:rFonts w:asciiTheme="minorHAnsi" w:eastAsiaTheme="minorEastAsia" w:hAnsiTheme="minorHAnsi"/>
        </w:rPr>
        <w:t xml:space="preserve"> realizarás una</w:t>
      </w:r>
      <w:r w:rsidRPr="4432BCA0">
        <w:rPr>
          <w:rFonts w:asciiTheme="minorHAnsi" w:eastAsiaTheme="minorEastAsia" w:hAnsiTheme="minorHAnsi"/>
          <w:b/>
          <w:bCs/>
        </w:rPr>
        <w:t xml:space="preserve"> </w:t>
      </w:r>
      <w:r w:rsidRPr="4432BCA0">
        <w:rPr>
          <w:rFonts w:asciiTheme="minorHAnsi" w:eastAsiaTheme="minorEastAsia" w:hAnsiTheme="minorHAnsi"/>
          <w:b/>
          <w:bCs/>
          <w:i/>
          <w:iCs/>
        </w:rPr>
        <w:t>actividad</w:t>
      </w:r>
      <w:r w:rsidRPr="4432BCA0">
        <w:rPr>
          <w:rFonts w:asciiTheme="minorHAnsi" w:eastAsiaTheme="minorEastAsia" w:hAnsiTheme="minorHAnsi"/>
          <w:b/>
          <w:bCs/>
        </w:rPr>
        <w:t xml:space="preserve"> </w:t>
      </w:r>
      <w:r w:rsidRPr="4432BCA0">
        <w:rPr>
          <w:rFonts w:asciiTheme="minorHAnsi" w:eastAsiaTheme="minorEastAsia" w:hAnsiTheme="minorHAnsi"/>
          <w:b/>
          <w:bCs/>
          <w:i/>
          <w:iCs/>
        </w:rPr>
        <w:t>formativa y</w:t>
      </w:r>
      <w:r w:rsidRPr="4432BCA0">
        <w:rPr>
          <w:rFonts w:asciiTheme="minorHAnsi" w:eastAsiaTheme="minorEastAsia" w:hAnsiTheme="minorHAnsi"/>
          <w:i/>
          <w:iCs/>
        </w:rPr>
        <w:t xml:space="preserve"> </w:t>
      </w:r>
      <w:r w:rsidRPr="4432BCA0">
        <w:rPr>
          <w:rFonts w:asciiTheme="minorHAnsi" w:eastAsiaTheme="minorEastAsia" w:hAnsiTheme="minorHAnsi"/>
          <w:b/>
          <w:bCs/>
          <w:i/>
          <w:iCs/>
        </w:rPr>
        <w:t>en duplas,</w:t>
      </w:r>
      <w:r w:rsidRPr="4432BCA0">
        <w:rPr>
          <w:rFonts w:asciiTheme="minorHAnsi" w:eastAsiaTheme="minorEastAsia" w:hAnsiTheme="minorHAnsi"/>
          <w:b/>
          <w:bCs/>
        </w:rPr>
        <w:t xml:space="preserve"> </w:t>
      </w:r>
      <w:r w:rsidRPr="4432BCA0">
        <w:rPr>
          <w:rFonts w:asciiTheme="minorHAnsi" w:eastAsiaTheme="minorEastAsia" w:hAnsiTheme="minorHAnsi"/>
        </w:rPr>
        <w:t>donde consolidarás la adquisición de los siguientes aprendizajes: </w:t>
      </w:r>
    </w:p>
    <w:p w14:paraId="4C0D2D00" w14:textId="48A770B3" w:rsidR="001960C9" w:rsidRDefault="75A8128D" w:rsidP="4432BCA0">
      <w:pPr>
        <w:tabs>
          <w:tab w:val="center" w:pos="4252"/>
          <w:tab w:val="right" w:pos="8504"/>
        </w:tabs>
        <w:spacing w:after="0"/>
      </w:pPr>
      <w:r w:rsidRPr="4432BCA0">
        <w:rPr>
          <w:rFonts w:asciiTheme="minorHAnsi" w:eastAsiaTheme="minorEastAsia" w:hAnsiTheme="minorHAnsi"/>
          <w:i/>
          <w:iCs/>
          <w:szCs w:val="24"/>
        </w:rPr>
        <w:t>IL3.</w:t>
      </w:r>
      <w:r w:rsidRPr="4432BCA0">
        <w:rPr>
          <w:rFonts w:asciiTheme="minorHAnsi" w:eastAsiaTheme="minorEastAsia" w:hAnsiTheme="minorHAnsi"/>
          <w:szCs w:val="24"/>
        </w:rPr>
        <w:t xml:space="preserve"> </w:t>
      </w:r>
      <w:r w:rsidRPr="4432BCA0">
        <w:rPr>
          <w:rFonts w:asciiTheme="minorHAnsi" w:eastAsiaTheme="minorEastAsia" w:hAnsiTheme="minorHAnsi"/>
          <w:i/>
          <w:iCs/>
          <w:szCs w:val="24"/>
        </w:rPr>
        <w:t>Elabora diagramas de modelado estructural y comportamental (como diagramas de clases y de secuencia) utilizando notación UML, asegurando consistencia con los requerimientos funcionales del sistema.</w:t>
      </w:r>
      <w:r w:rsidRPr="4432BCA0">
        <w:rPr>
          <w:rFonts w:eastAsia="Arial" w:cs="Arial"/>
          <w:i/>
          <w:iCs/>
          <w:color w:val="000000" w:themeColor="text1"/>
          <w:szCs w:val="24"/>
        </w:rPr>
        <w:t xml:space="preserve"> </w:t>
      </w:r>
      <w:r w:rsidRPr="4432BCA0">
        <w:rPr>
          <w:rFonts w:eastAsia="Arial" w:cs="Arial"/>
          <w:szCs w:val="24"/>
        </w:rPr>
        <w:t xml:space="preserve"> </w:t>
      </w:r>
    </w:p>
    <w:p w14:paraId="0F0BA4AC" w14:textId="65998C0A" w:rsidR="0094777E" w:rsidRPr="009012CA" w:rsidRDefault="00A34AFF" w:rsidP="0065508A">
      <w:pPr>
        <w:pStyle w:val="Ttulo2"/>
      </w:pPr>
      <w:r>
        <w:t>Instrucciones específicas</w:t>
      </w:r>
    </w:p>
    <w:p w14:paraId="4353C1AA" w14:textId="2033B77F" w:rsidR="00677B1E" w:rsidRDefault="00677B1E" w:rsidP="00677B1E">
      <w:pPr>
        <w:pStyle w:val="Prrafodelista"/>
        <w:numPr>
          <w:ilvl w:val="0"/>
          <w:numId w:val="10"/>
        </w:numPr>
      </w:pPr>
      <w:r w:rsidRPr="008F0FC3">
        <w:t>Trabajaran en las duplas previamente establecidas desde el comienzo de la asignatura.  </w:t>
      </w:r>
    </w:p>
    <w:p w14:paraId="7F396CB2" w14:textId="417FE6DD" w:rsidR="00677B1E" w:rsidRPr="008F0FC3" w:rsidRDefault="00677B1E" w:rsidP="00677B1E">
      <w:pPr>
        <w:pStyle w:val="Prrafodelista"/>
        <w:numPr>
          <w:ilvl w:val="0"/>
          <w:numId w:val="10"/>
        </w:numPr>
      </w:pPr>
      <w:r w:rsidRPr="008F0FC3">
        <w:t xml:space="preserve">Lean la información entregada sobre el proyecto y el caso que se presenta </w:t>
      </w:r>
      <w:r w:rsidR="00BC140E">
        <w:t>d</w:t>
      </w:r>
      <w:r w:rsidRPr="008F0FC3">
        <w:t xml:space="preserve">e acuerdo con el contexto del caso de negocio, cada dupla deberá analizar, proponer y modelar una solución tecnológica </w:t>
      </w:r>
      <w:r w:rsidRPr="00575E95">
        <w:t>que aborden las causas de los problemas y mejoren la eficiencia administrativa</w:t>
      </w:r>
      <w:r>
        <w:t>.</w:t>
      </w:r>
    </w:p>
    <w:p w14:paraId="590BF5FA" w14:textId="77777777" w:rsidR="00677B1E" w:rsidRDefault="00677B1E" w:rsidP="00677B1E">
      <w:pPr>
        <w:pStyle w:val="Prrafodelista"/>
        <w:numPr>
          <w:ilvl w:val="0"/>
          <w:numId w:val="10"/>
        </w:numPr>
      </w:pPr>
      <w:r w:rsidRPr="008F0FC3">
        <w:t>Para esta actividad formativa deberá obtener los siguientes entregables:</w:t>
      </w:r>
    </w:p>
    <w:p w14:paraId="4A256D34" w14:textId="5F73B825" w:rsidR="00677B1E" w:rsidRDefault="00677B1E" w:rsidP="76D279A8">
      <w:pPr>
        <w:pStyle w:val="Prrafodelista"/>
      </w:pPr>
      <w:r>
        <w:t>Diagramas de arquitectura de software parte II</w:t>
      </w:r>
    </w:p>
    <w:p w14:paraId="183ACEF5" w14:textId="71C84030" w:rsidR="00677B1E" w:rsidRDefault="00677B1E" w:rsidP="76D279A8">
      <w:pPr>
        <w:pStyle w:val="Prrafodelista"/>
        <w:rPr>
          <w:color w:val="000000" w:themeColor="text1"/>
          <w:szCs w:val="24"/>
        </w:rPr>
      </w:pPr>
      <w:r>
        <w:t>Elabor</w:t>
      </w:r>
      <w:r w:rsidR="00B6027C">
        <w:t>en un</w:t>
      </w:r>
      <w:r>
        <w:t xml:space="preserve"> archivo digital en </w:t>
      </w:r>
      <w:r w:rsidR="15CCE3D6">
        <w:t>Draw.io</w:t>
      </w:r>
      <w:r>
        <w:t xml:space="preserve"> que contenga los siguientes diagramas:</w:t>
      </w:r>
    </w:p>
    <w:p w14:paraId="1A3842EA" w14:textId="77777777" w:rsidR="00243947" w:rsidRPr="005C0C39" w:rsidRDefault="00243947" w:rsidP="00243947">
      <w:pPr>
        <w:pStyle w:val="Prrafodelista"/>
        <w:numPr>
          <w:ilvl w:val="0"/>
          <w:numId w:val="17"/>
        </w:numPr>
        <w:rPr>
          <w:b/>
          <w:bCs/>
        </w:rPr>
      </w:pPr>
      <w:r w:rsidRPr="005C0C39">
        <w:rPr>
          <w:b/>
          <w:bCs/>
        </w:rPr>
        <w:t xml:space="preserve">Vista de Proceso: </w:t>
      </w:r>
    </w:p>
    <w:p w14:paraId="3C6D9B7D" w14:textId="30C365E8" w:rsidR="00243947" w:rsidRPr="00243947" w:rsidRDefault="00243947" w:rsidP="00243947">
      <w:pPr>
        <w:pStyle w:val="Prrafodelista"/>
        <w:numPr>
          <w:ilvl w:val="1"/>
          <w:numId w:val="17"/>
        </w:numPr>
      </w:pPr>
      <w:r w:rsidRPr="00243947">
        <w:t>Diagrama de actividad</w:t>
      </w:r>
      <w:r>
        <w:t>.</w:t>
      </w:r>
    </w:p>
    <w:p w14:paraId="29E02944" w14:textId="77777777" w:rsidR="00243947" w:rsidRPr="005C0C39" w:rsidRDefault="00243947" w:rsidP="00243947">
      <w:pPr>
        <w:pStyle w:val="Prrafodelista"/>
        <w:numPr>
          <w:ilvl w:val="0"/>
          <w:numId w:val="17"/>
        </w:numPr>
        <w:rPr>
          <w:b/>
          <w:bCs/>
        </w:rPr>
      </w:pPr>
      <w:r w:rsidRPr="005C0C39">
        <w:rPr>
          <w:b/>
          <w:bCs/>
        </w:rPr>
        <w:t>Vista de Desarrollo:</w:t>
      </w:r>
    </w:p>
    <w:p w14:paraId="179BE282" w14:textId="59947E70" w:rsidR="00243947" w:rsidRPr="00243947" w:rsidRDefault="00243947" w:rsidP="00243947">
      <w:pPr>
        <w:pStyle w:val="Prrafodelista"/>
        <w:numPr>
          <w:ilvl w:val="1"/>
          <w:numId w:val="17"/>
        </w:numPr>
      </w:pPr>
      <w:r w:rsidRPr="00243947">
        <w:t>Diagrama de componentes</w:t>
      </w:r>
      <w:r>
        <w:t>.</w:t>
      </w:r>
    </w:p>
    <w:p w14:paraId="524D4FAB" w14:textId="60814081" w:rsidR="00243947" w:rsidRPr="00243947" w:rsidRDefault="00243947" w:rsidP="00243947">
      <w:pPr>
        <w:pStyle w:val="Prrafodelista"/>
        <w:numPr>
          <w:ilvl w:val="1"/>
          <w:numId w:val="17"/>
        </w:numPr>
      </w:pPr>
      <w:r w:rsidRPr="00243947">
        <w:t>Diagrama de paquetes</w:t>
      </w:r>
      <w:r>
        <w:t>.</w:t>
      </w:r>
    </w:p>
    <w:p w14:paraId="550FFE08" w14:textId="77777777" w:rsidR="00243947" w:rsidRPr="005C0C39" w:rsidRDefault="00243947" w:rsidP="00243947">
      <w:pPr>
        <w:pStyle w:val="Prrafodelista"/>
        <w:numPr>
          <w:ilvl w:val="0"/>
          <w:numId w:val="17"/>
        </w:numPr>
        <w:rPr>
          <w:b/>
          <w:bCs/>
        </w:rPr>
      </w:pPr>
      <w:r w:rsidRPr="005C0C39">
        <w:rPr>
          <w:b/>
          <w:bCs/>
        </w:rPr>
        <w:t>Vista Física:</w:t>
      </w:r>
    </w:p>
    <w:p w14:paraId="2D9BE8E4" w14:textId="7C8A4B8C" w:rsidR="00243947" w:rsidRDefault="00243947" w:rsidP="00243947">
      <w:pPr>
        <w:pStyle w:val="Prrafodelista"/>
        <w:numPr>
          <w:ilvl w:val="1"/>
          <w:numId w:val="17"/>
        </w:numPr>
      </w:pPr>
      <w:r w:rsidRPr="00243947">
        <w:t>Diagrama de despliegue</w:t>
      </w:r>
      <w:r>
        <w:t>.</w:t>
      </w:r>
    </w:p>
    <w:p w14:paraId="215E22B0" w14:textId="77777777" w:rsidR="005C0C39" w:rsidRDefault="00243947" w:rsidP="005C0C39">
      <w:pPr>
        <w:pStyle w:val="Prrafodelista"/>
        <w:numPr>
          <w:ilvl w:val="0"/>
          <w:numId w:val="10"/>
        </w:numPr>
      </w:pPr>
      <w:r w:rsidRPr="00243947">
        <w:t>Entregables esperados:</w:t>
      </w:r>
    </w:p>
    <w:p w14:paraId="06425115" w14:textId="1482AD38" w:rsidR="00243947" w:rsidRPr="005C0C39" w:rsidRDefault="00243947" w:rsidP="04AF2A83">
      <w:pPr>
        <w:pStyle w:val="Prrafodelista"/>
        <w:rPr>
          <w:color w:val="000000" w:themeColor="text1"/>
          <w:szCs w:val="24"/>
        </w:rPr>
      </w:pPr>
      <w:r>
        <w:t xml:space="preserve">Archivo en </w:t>
      </w:r>
      <w:r w:rsidR="571CA183">
        <w:t>Draw.io</w:t>
      </w:r>
      <w:r>
        <w:t xml:space="preserve"> anterior actualizado con todos los diagramas divididos según las vistas del modelo 4+1.</w:t>
      </w:r>
    </w:p>
    <w:p w14:paraId="651D31B2" w14:textId="77777777" w:rsidR="00243947" w:rsidRPr="00D23DCE" w:rsidRDefault="00243947" w:rsidP="00243947">
      <w:pPr>
        <w:spacing w:after="0"/>
        <w:rPr>
          <w:rFonts w:asciiTheme="minorHAnsi" w:hAnsiTheme="minorHAnsi" w:cstheme="minorHAnsi"/>
          <w:szCs w:val="24"/>
        </w:rPr>
      </w:pPr>
      <w:r w:rsidRPr="00D23DCE">
        <w:rPr>
          <w:rFonts w:asciiTheme="minorHAnsi" w:eastAsia="Helvetica" w:hAnsiTheme="minorHAnsi" w:cstheme="minorHAnsi"/>
          <w:b/>
          <w:bCs/>
          <w:szCs w:val="24"/>
        </w:rPr>
        <w:t xml:space="preserve">Objetivos </w:t>
      </w:r>
      <w:bookmarkStart w:id="0" w:name="_GoBack"/>
      <w:bookmarkEnd w:id="0"/>
      <w:r w:rsidRPr="00D23DCE">
        <w:rPr>
          <w:rFonts w:asciiTheme="minorHAnsi" w:eastAsia="Helvetica" w:hAnsiTheme="minorHAnsi" w:cstheme="minorHAnsi"/>
          <w:b/>
          <w:bCs/>
          <w:szCs w:val="24"/>
        </w:rPr>
        <w:t>del proyecto</w:t>
      </w:r>
    </w:p>
    <w:p w14:paraId="2C086B08" w14:textId="77777777" w:rsidR="00243947" w:rsidRPr="00D23DCE" w:rsidRDefault="00243947" w:rsidP="00243947">
      <w:pPr>
        <w:spacing w:after="0"/>
        <w:rPr>
          <w:rFonts w:asciiTheme="minorHAnsi" w:eastAsia="Helvetica" w:hAnsiTheme="minorHAnsi" w:cstheme="minorHAnsi"/>
          <w:szCs w:val="24"/>
        </w:rPr>
      </w:pPr>
      <w:r w:rsidRPr="00D23DCE">
        <w:rPr>
          <w:rFonts w:asciiTheme="minorHAnsi" w:eastAsia="Helvetica" w:hAnsiTheme="minorHAnsi" w:cstheme="minorHAnsi"/>
          <w:szCs w:val="24"/>
        </w:rPr>
        <w:lastRenderedPageBreak/>
        <w:t xml:space="preserve"> El objetivo de este proyecto es desarrollar una solución tecnológica que permita gestionar el pago de las cuotas de los gastos comunes del edificio, asegurando transparencia, precisión en la cobranza y eficiencia en la gestión de recursos. Esta solución debe se</w:t>
      </w:r>
      <w:r>
        <w:rPr>
          <w:rFonts w:asciiTheme="minorHAnsi" w:eastAsia="Helvetica" w:hAnsiTheme="minorHAnsi" w:cstheme="minorHAnsi"/>
          <w:szCs w:val="24"/>
        </w:rPr>
        <w:t>r</w:t>
      </w:r>
      <w:r w:rsidRPr="00D23DCE">
        <w:rPr>
          <w:rFonts w:asciiTheme="minorHAnsi" w:eastAsia="Helvetica" w:hAnsiTheme="minorHAnsi" w:cstheme="minorHAnsi"/>
          <w:szCs w:val="24"/>
        </w:rPr>
        <w:t xml:space="preserve"> intuitiva tanto para la administración como para los residentes, y debe permitir un acceso transparente y en tiempo real a la información relevante sobre el pago de las cuotas de los gastos comunes tanto para el administrador, propietarios y residentes.</w:t>
      </w:r>
    </w:p>
    <w:p w14:paraId="59FEE4ED" w14:textId="77777777" w:rsidR="00243947" w:rsidRPr="00D23DCE" w:rsidRDefault="00243947" w:rsidP="00243947">
      <w:pPr>
        <w:spacing w:after="0"/>
        <w:rPr>
          <w:rFonts w:asciiTheme="minorHAnsi" w:eastAsia="Helvetica" w:hAnsiTheme="minorHAnsi" w:cstheme="minorHAnsi"/>
          <w:szCs w:val="24"/>
        </w:rPr>
      </w:pPr>
    </w:p>
    <w:p w14:paraId="22A13BD4" w14:textId="77777777" w:rsidR="00243947" w:rsidRPr="00D23DCE" w:rsidRDefault="00243947" w:rsidP="00243947">
      <w:pPr>
        <w:spacing w:after="0"/>
        <w:rPr>
          <w:rFonts w:asciiTheme="minorHAnsi" w:hAnsiTheme="minorHAnsi" w:cstheme="minorHAnsi"/>
          <w:szCs w:val="24"/>
        </w:rPr>
      </w:pPr>
      <w:r w:rsidRPr="00D23DCE">
        <w:rPr>
          <w:rFonts w:asciiTheme="minorHAnsi" w:eastAsia="Helvetica" w:hAnsiTheme="minorHAnsi" w:cstheme="minorHAnsi"/>
          <w:b/>
          <w:bCs/>
          <w:szCs w:val="24"/>
        </w:rPr>
        <w:t>Necesidades del negocio</w:t>
      </w:r>
    </w:p>
    <w:p w14:paraId="1E8104CA" w14:textId="77777777" w:rsidR="00243947" w:rsidRDefault="00243947" w:rsidP="00243947">
      <w:pPr>
        <w:spacing w:after="0"/>
        <w:rPr>
          <w:rFonts w:asciiTheme="minorHAnsi" w:eastAsia="Helvetica" w:hAnsiTheme="minorHAnsi"/>
        </w:rPr>
      </w:pPr>
      <w:r w:rsidRPr="0C0EA613">
        <w:rPr>
          <w:rFonts w:asciiTheme="minorHAnsi" w:eastAsia="Helvetica" w:hAnsiTheme="minorHAnsi"/>
        </w:rPr>
        <w:t>Para superar los desafíos en la gestión de gastos comunes, el edificio Nuevos Horizontes necesita implementar soluciones que aborden las causas de los problemas y mejoren la eficiencia administrativa. Entre las necesidades se requiere:</w:t>
      </w:r>
    </w:p>
    <w:p w14:paraId="56A18BE1" w14:textId="77777777" w:rsidR="00243947" w:rsidRPr="00E33320" w:rsidRDefault="00243947" w:rsidP="00243947">
      <w:pPr>
        <w:pStyle w:val="Prrafodelista"/>
        <w:spacing w:after="0"/>
        <w:ind w:left="360"/>
        <w:rPr>
          <w:rFonts w:asciiTheme="minorHAnsi" w:eastAsia="Helvetica" w:hAnsiTheme="minorHAnsi"/>
        </w:rPr>
      </w:pPr>
      <w:r w:rsidRPr="00E33320">
        <w:rPr>
          <w:rFonts w:asciiTheme="minorHAnsi" w:eastAsia="Helvetica" w:hAnsiTheme="minorHAnsi"/>
        </w:rPr>
        <w:t>Un sistema automatizado para la gestión del pago de las cuotas de los gastos comunes, que permita registrar los pagos, calcular cuotas, emitir notificaciones de cobro y generar informes detallados.</w:t>
      </w:r>
    </w:p>
    <w:p w14:paraId="0E80100E" w14:textId="77777777" w:rsidR="00243947" w:rsidRPr="00D23DCE" w:rsidRDefault="00243947" w:rsidP="00243947">
      <w:pPr>
        <w:pStyle w:val="Prrafodelista"/>
        <w:spacing w:after="0"/>
        <w:ind w:left="360"/>
        <w:rPr>
          <w:rFonts w:asciiTheme="minorHAnsi" w:eastAsia="Helvetica" w:hAnsiTheme="minorHAnsi"/>
        </w:rPr>
      </w:pPr>
      <w:r w:rsidRPr="0C0EA613">
        <w:rPr>
          <w:rFonts w:asciiTheme="minorHAnsi" w:eastAsia="Helvetica" w:hAnsiTheme="minorHAnsi"/>
        </w:rPr>
        <w:t>Optimizar los procesos de cobro para reducir la morosidad y agilizar la recepción de pagos.</w:t>
      </w:r>
    </w:p>
    <w:p w14:paraId="61F4B057" w14:textId="77777777" w:rsidR="00243947" w:rsidRPr="00D23DCE" w:rsidRDefault="00243947" w:rsidP="00243947">
      <w:pPr>
        <w:pStyle w:val="Prrafodelista"/>
        <w:spacing w:after="0"/>
        <w:ind w:left="360"/>
        <w:rPr>
          <w:rFonts w:asciiTheme="minorHAnsi" w:eastAsia="Helvetica" w:hAnsiTheme="minorHAnsi"/>
        </w:rPr>
      </w:pPr>
      <w:r w:rsidRPr="0C0EA613">
        <w:rPr>
          <w:rFonts w:asciiTheme="minorHAnsi" w:eastAsia="Helvetica" w:hAnsiTheme="minorHAnsi"/>
        </w:rPr>
        <w:t>Automatizar tareas repetitivas para liberar tiempo y recursos para actividades más estratégicas.</w:t>
      </w:r>
    </w:p>
    <w:p w14:paraId="031DEFD9" w14:textId="77777777" w:rsidR="00243947" w:rsidRPr="00D23DCE" w:rsidRDefault="00243947" w:rsidP="00243947">
      <w:pPr>
        <w:spacing w:after="0"/>
        <w:rPr>
          <w:rFonts w:asciiTheme="minorHAnsi" w:hAnsiTheme="minorHAnsi" w:cstheme="minorHAnsi"/>
          <w:szCs w:val="24"/>
        </w:rPr>
      </w:pPr>
    </w:p>
    <w:p w14:paraId="2E86FD13" w14:textId="77777777" w:rsidR="00243947" w:rsidRPr="00D23DCE" w:rsidRDefault="00243947" w:rsidP="00243947">
      <w:pPr>
        <w:spacing w:after="0"/>
        <w:rPr>
          <w:rFonts w:asciiTheme="minorHAnsi" w:eastAsia="Helvetica" w:hAnsiTheme="minorHAnsi" w:cstheme="minorHAnsi"/>
          <w:b/>
          <w:bCs/>
          <w:szCs w:val="24"/>
        </w:rPr>
      </w:pPr>
      <w:r w:rsidRPr="00D23DCE">
        <w:rPr>
          <w:rFonts w:asciiTheme="minorHAnsi" w:eastAsia="Helvetica" w:hAnsiTheme="minorHAnsi" w:cstheme="minorHAnsi"/>
          <w:b/>
          <w:bCs/>
          <w:szCs w:val="24"/>
        </w:rPr>
        <w:t>Beneficios esperados</w:t>
      </w:r>
    </w:p>
    <w:p w14:paraId="0BA77FF3" w14:textId="77777777" w:rsidR="00243947" w:rsidRPr="00D23DCE" w:rsidRDefault="00243947" w:rsidP="00243947">
      <w:pPr>
        <w:spacing w:after="0"/>
        <w:rPr>
          <w:rFonts w:asciiTheme="minorHAnsi" w:hAnsiTheme="minorHAnsi" w:cstheme="minorHAnsi"/>
          <w:szCs w:val="24"/>
        </w:rPr>
      </w:pPr>
      <w:r w:rsidRPr="00D23DCE">
        <w:rPr>
          <w:rFonts w:asciiTheme="minorHAnsi" w:hAnsiTheme="minorHAnsi" w:cstheme="minorHAnsi"/>
          <w:szCs w:val="24"/>
        </w:rPr>
        <w:t>A continuación, se presentan los beneficios que se obtendrán al momento de cubrir las necesidades del negocio:  </w:t>
      </w:r>
    </w:p>
    <w:p w14:paraId="33E440AE" w14:textId="77777777" w:rsidR="00243947" w:rsidRPr="00D23DCE" w:rsidRDefault="00243947" w:rsidP="00243947">
      <w:pPr>
        <w:pStyle w:val="Prrafodelista"/>
        <w:numPr>
          <w:ilvl w:val="0"/>
          <w:numId w:val="24"/>
        </w:numPr>
        <w:spacing w:after="0"/>
        <w:rPr>
          <w:rFonts w:asciiTheme="minorHAnsi" w:eastAsia="Helvetica" w:hAnsiTheme="minorHAnsi" w:cstheme="minorHAnsi"/>
          <w:szCs w:val="24"/>
        </w:rPr>
      </w:pPr>
      <w:r w:rsidRPr="00D23DCE">
        <w:rPr>
          <w:rFonts w:asciiTheme="minorHAnsi" w:eastAsia="Helvetica" w:hAnsiTheme="minorHAnsi" w:cstheme="minorHAnsi"/>
          <w:szCs w:val="24"/>
        </w:rPr>
        <w:t>Mejora en la gestión de pago de cuotas por gastos comunes.</w:t>
      </w:r>
    </w:p>
    <w:p w14:paraId="56921DEA" w14:textId="77777777" w:rsidR="00243947" w:rsidRPr="00D23DCE" w:rsidRDefault="00243947" w:rsidP="00243947">
      <w:pPr>
        <w:pStyle w:val="Prrafodelista"/>
        <w:numPr>
          <w:ilvl w:val="0"/>
          <w:numId w:val="24"/>
        </w:numPr>
        <w:spacing w:after="0"/>
        <w:rPr>
          <w:rFonts w:asciiTheme="minorHAnsi" w:eastAsia="Helvetica" w:hAnsiTheme="minorHAnsi" w:cstheme="minorHAnsi"/>
          <w:szCs w:val="24"/>
        </w:rPr>
      </w:pPr>
      <w:r w:rsidRPr="00D23DCE">
        <w:rPr>
          <w:rFonts w:asciiTheme="minorHAnsi" w:eastAsia="Helvetica" w:hAnsiTheme="minorHAnsi" w:cstheme="minorHAnsi"/>
          <w:szCs w:val="24"/>
        </w:rPr>
        <w:t>Reducción de la tasa de morosidad y mejor flujo de caja del edificio.</w:t>
      </w:r>
    </w:p>
    <w:p w14:paraId="3E927785" w14:textId="77777777" w:rsidR="00243947" w:rsidRPr="00D23DCE" w:rsidRDefault="00243947" w:rsidP="00243947">
      <w:pPr>
        <w:pStyle w:val="Prrafodelista"/>
        <w:numPr>
          <w:ilvl w:val="0"/>
          <w:numId w:val="24"/>
        </w:numPr>
        <w:spacing w:after="0"/>
        <w:rPr>
          <w:rFonts w:asciiTheme="minorHAnsi" w:eastAsia="Helvetica" w:hAnsiTheme="minorHAnsi" w:cstheme="minorHAnsi"/>
          <w:szCs w:val="24"/>
        </w:rPr>
      </w:pPr>
      <w:r w:rsidRPr="00D23DCE">
        <w:rPr>
          <w:rFonts w:asciiTheme="minorHAnsi" w:eastAsia="Helvetica" w:hAnsiTheme="minorHAnsi" w:cstheme="minorHAnsi"/>
          <w:szCs w:val="24"/>
        </w:rPr>
        <w:t>Mayor transparencia y confianza entre la administración y los residentes.</w:t>
      </w:r>
    </w:p>
    <w:p w14:paraId="13FFF72B" w14:textId="77777777" w:rsidR="00243947" w:rsidRPr="00D23DCE" w:rsidRDefault="00243947" w:rsidP="00243947">
      <w:pPr>
        <w:pStyle w:val="Prrafodelista"/>
        <w:numPr>
          <w:ilvl w:val="0"/>
          <w:numId w:val="24"/>
        </w:numPr>
        <w:spacing w:after="0"/>
        <w:rPr>
          <w:rFonts w:asciiTheme="minorHAnsi" w:eastAsia="Helvetica" w:hAnsiTheme="minorHAnsi" w:cstheme="minorHAnsi"/>
          <w:szCs w:val="24"/>
        </w:rPr>
      </w:pPr>
      <w:r w:rsidRPr="00D23DCE">
        <w:rPr>
          <w:rFonts w:asciiTheme="minorHAnsi" w:eastAsia="Helvetica" w:hAnsiTheme="minorHAnsi" w:cstheme="minorHAnsi"/>
          <w:szCs w:val="24"/>
        </w:rPr>
        <w:t>Fortalecimiento de la comunicación y la colaboración entre los actores involucrados.</w:t>
      </w:r>
    </w:p>
    <w:p w14:paraId="5DB9FBE5" w14:textId="77777777" w:rsidR="00243947" w:rsidRPr="00E33320" w:rsidRDefault="00243947" w:rsidP="00243947">
      <w:pPr>
        <w:pStyle w:val="Prrafodelista"/>
        <w:numPr>
          <w:ilvl w:val="0"/>
          <w:numId w:val="24"/>
        </w:numPr>
        <w:spacing w:after="0"/>
        <w:rPr>
          <w:rFonts w:asciiTheme="minorHAnsi" w:eastAsia="Helvetica" w:hAnsiTheme="minorHAnsi" w:cstheme="minorHAnsi"/>
          <w:szCs w:val="24"/>
        </w:rPr>
      </w:pPr>
      <w:r w:rsidRPr="00D23DCE">
        <w:rPr>
          <w:rFonts w:asciiTheme="minorHAnsi" w:eastAsia="Helvetica" w:hAnsiTheme="minorHAnsi" w:cstheme="minorHAnsi"/>
          <w:szCs w:val="24"/>
        </w:rPr>
        <w:t>Contribuir a una mejor gestión y administración del edificio.</w:t>
      </w:r>
    </w:p>
    <w:p w14:paraId="430160C6" w14:textId="77777777" w:rsidR="00243947" w:rsidRPr="00D23DCE" w:rsidRDefault="00243947" w:rsidP="00243947">
      <w:pPr>
        <w:spacing w:after="0"/>
        <w:rPr>
          <w:rFonts w:asciiTheme="minorHAnsi" w:hAnsiTheme="minorHAnsi" w:cstheme="minorHAnsi"/>
          <w:szCs w:val="24"/>
        </w:rPr>
      </w:pPr>
    </w:p>
    <w:p w14:paraId="26EA6AF1" w14:textId="77777777" w:rsidR="00243947" w:rsidRPr="00D23DCE" w:rsidRDefault="00243947" w:rsidP="00243947">
      <w:pPr>
        <w:spacing w:after="0"/>
        <w:rPr>
          <w:rFonts w:asciiTheme="minorHAnsi" w:hAnsiTheme="minorHAnsi" w:cstheme="minorHAnsi"/>
          <w:szCs w:val="24"/>
        </w:rPr>
      </w:pPr>
      <w:r w:rsidRPr="00D23DCE">
        <w:rPr>
          <w:rFonts w:asciiTheme="minorHAnsi" w:eastAsia="Helvetica" w:hAnsiTheme="minorHAnsi" w:cstheme="minorHAnsi"/>
          <w:b/>
          <w:bCs/>
          <w:szCs w:val="24"/>
        </w:rPr>
        <w:t>Requerimientos funcionales</w:t>
      </w:r>
    </w:p>
    <w:p w14:paraId="0A155F52" w14:textId="77777777" w:rsidR="00243947" w:rsidRPr="00D23DCE" w:rsidRDefault="00243947" w:rsidP="00243947">
      <w:pPr>
        <w:pStyle w:val="Prrafodelista"/>
        <w:numPr>
          <w:ilvl w:val="0"/>
          <w:numId w:val="25"/>
        </w:numPr>
        <w:spacing w:after="0"/>
        <w:rPr>
          <w:rFonts w:asciiTheme="minorHAnsi" w:hAnsiTheme="minorHAnsi" w:cstheme="minorHAnsi"/>
          <w:szCs w:val="24"/>
        </w:rPr>
      </w:pPr>
      <w:r w:rsidRPr="00D23DCE">
        <w:rPr>
          <w:rFonts w:asciiTheme="minorHAnsi" w:eastAsia="Helvetica" w:hAnsiTheme="minorHAnsi" w:cstheme="minorHAnsi"/>
          <w:b/>
          <w:bCs/>
          <w:szCs w:val="24"/>
        </w:rPr>
        <w:t>Gestión de residentes:</w:t>
      </w:r>
      <w:r w:rsidRPr="00D23DCE">
        <w:rPr>
          <w:rFonts w:asciiTheme="minorHAnsi" w:eastAsia="Helvetica" w:hAnsiTheme="minorHAnsi" w:cstheme="minorHAnsi"/>
          <w:szCs w:val="24"/>
        </w:rPr>
        <w:t xml:space="preserve"> El sistema debe permitir el registro de datos de todos los residentes del edificio, incluyendo propietarios, arrendatarios y personal. Esto incluye </w:t>
      </w:r>
      <w:r w:rsidRPr="00D23DCE">
        <w:rPr>
          <w:rFonts w:asciiTheme="minorHAnsi" w:eastAsia="Helvetica" w:hAnsiTheme="minorHAnsi" w:cstheme="minorHAnsi"/>
          <w:szCs w:val="24"/>
        </w:rPr>
        <w:lastRenderedPageBreak/>
        <w:t>información como nombre, contacto, departamento, tipo de residencia (propietario o arrendatario) y datos de contacto en caso de emergencia, entre otros.</w:t>
      </w:r>
    </w:p>
    <w:p w14:paraId="70F67001" w14:textId="77777777" w:rsidR="00243947" w:rsidRPr="00D23DCE" w:rsidRDefault="00243947" w:rsidP="00243947">
      <w:pPr>
        <w:pStyle w:val="Prrafodelista"/>
        <w:numPr>
          <w:ilvl w:val="0"/>
          <w:numId w:val="25"/>
        </w:numPr>
        <w:spacing w:after="0"/>
        <w:rPr>
          <w:rFonts w:asciiTheme="minorHAnsi" w:eastAsia="Helvetica" w:hAnsiTheme="minorHAnsi" w:cstheme="minorHAnsi"/>
          <w:szCs w:val="24"/>
        </w:rPr>
      </w:pPr>
      <w:r w:rsidRPr="00D23DCE">
        <w:rPr>
          <w:rFonts w:asciiTheme="minorHAnsi" w:eastAsia="Helvetica" w:hAnsiTheme="minorHAnsi" w:cstheme="minorHAnsi"/>
          <w:b/>
          <w:bCs/>
          <w:szCs w:val="24"/>
        </w:rPr>
        <w:t>Gestión de pagos:</w:t>
      </w:r>
      <w:r w:rsidRPr="00D23DCE">
        <w:rPr>
          <w:rFonts w:asciiTheme="minorHAnsi" w:eastAsia="Helvetica" w:hAnsiTheme="minorHAnsi" w:cstheme="minorHAnsi"/>
          <w:szCs w:val="24"/>
        </w:rPr>
        <w:t xml:space="preserve"> El sistema debe permitir la gestión de pagos de los gastos comunes, gastos extraordinarios y otros servicios prestados por el edificio. Esto incluye la posibilidad de registrar pagos, generar recibos, enviar recordatorios de pago y gestionar morosidades.</w:t>
      </w:r>
    </w:p>
    <w:p w14:paraId="3933BE70" w14:textId="77777777" w:rsidR="00243947" w:rsidRPr="00D23DCE" w:rsidRDefault="00243947" w:rsidP="00243947">
      <w:pPr>
        <w:pStyle w:val="Prrafodelista"/>
        <w:numPr>
          <w:ilvl w:val="0"/>
          <w:numId w:val="25"/>
        </w:numPr>
        <w:spacing w:after="0"/>
        <w:rPr>
          <w:rFonts w:asciiTheme="minorHAnsi" w:eastAsia="Helvetica" w:hAnsiTheme="minorHAnsi" w:cstheme="minorHAnsi"/>
          <w:szCs w:val="24"/>
        </w:rPr>
      </w:pPr>
      <w:r w:rsidRPr="00D23DCE">
        <w:rPr>
          <w:rFonts w:asciiTheme="minorHAnsi" w:eastAsia="Helvetica" w:hAnsiTheme="minorHAnsi" w:cstheme="minorHAnsi"/>
          <w:b/>
          <w:bCs/>
          <w:szCs w:val="24"/>
        </w:rPr>
        <w:t>Generación consultas e informes:</w:t>
      </w:r>
      <w:r w:rsidRPr="00D23DCE">
        <w:rPr>
          <w:rFonts w:asciiTheme="minorHAnsi" w:eastAsia="Helvetica" w:hAnsiTheme="minorHAnsi" w:cstheme="minorHAnsi"/>
          <w:szCs w:val="24"/>
        </w:rPr>
        <w:t xml:space="preserve"> El sistema debe permitir la generación de informes sobre diferentes aspectos de la gestión del edificio, como la gestión de residentes, el personal, las instalaciones, los pagos, las morosidades, etc.</w:t>
      </w:r>
    </w:p>
    <w:p w14:paraId="111DB412" w14:textId="77777777" w:rsidR="00243947" w:rsidRPr="00D23DCE" w:rsidRDefault="00243947" w:rsidP="00243947">
      <w:pPr>
        <w:spacing w:after="0"/>
        <w:rPr>
          <w:rFonts w:ascii="Helvetica" w:eastAsia="Helvetica" w:hAnsi="Helvetica" w:cs="Helvetica"/>
          <w:sz w:val="20"/>
          <w:szCs w:val="20"/>
          <w:lang w:val="es-MX"/>
        </w:rPr>
      </w:pPr>
    </w:p>
    <w:p w14:paraId="3B91C0CD" w14:textId="77777777" w:rsidR="00243947" w:rsidRPr="00D23DCE" w:rsidRDefault="00243947" w:rsidP="00243947">
      <w:pPr>
        <w:spacing w:after="0"/>
        <w:rPr>
          <w:rFonts w:asciiTheme="minorHAnsi" w:eastAsia="Helvetica" w:hAnsiTheme="minorHAnsi" w:cstheme="minorHAnsi"/>
          <w:szCs w:val="24"/>
        </w:rPr>
      </w:pPr>
      <w:r w:rsidRPr="00D23DCE">
        <w:rPr>
          <w:rFonts w:asciiTheme="minorHAnsi" w:eastAsiaTheme="minorEastAsia" w:hAnsiTheme="minorHAnsi" w:cstheme="minorHAnsi"/>
          <w:b/>
          <w:bCs/>
          <w:szCs w:val="24"/>
        </w:rPr>
        <w:t>Contexto del caso</w:t>
      </w:r>
    </w:p>
    <w:p w14:paraId="619E3D08" w14:textId="77777777" w:rsidR="00243947" w:rsidRPr="00D23DCE" w:rsidRDefault="00243947" w:rsidP="00243947">
      <w:pPr>
        <w:spacing w:after="0"/>
        <w:rPr>
          <w:rFonts w:asciiTheme="minorHAnsi" w:eastAsia="Helvetica" w:hAnsiTheme="minorHAnsi" w:cstheme="minorHAnsi"/>
          <w:szCs w:val="24"/>
        </w:rPr>
      </w:pPr>
      <w:r w:rsidRPr="00D23DCE">
        <w:rPr>
          <w:rFonts w:asciiTheme="minorHAnsi" w:eastAsia="Helvetica" w:hAnsiTheme="minorHAnsi" w:cstheme="minorHAnsi"/>
          <w:szCs w:val="24"/>
        </w:rPr>
        <w:t>El edificio "Nuevos Horizontes" se encuentra ubicado en una zona céntrica de la ciudad, lo que implica un mayor valor comercial y una mayor demanda de servicios, así como también un mayor costo de vida y una mayor complejidad en la gestión. El edificio cuenta con 20 pisos, lo que significa una gran cantidad de departamentos y residentes, lo que aumenta la complejidad de la administración y la logística de los servicios comunes.</w:t>
      </w:r>
    </w:p>
    <w:p w14:paraId="0E983D77" w14:textId="77777777" w:rsidR="00243947" w:rsidRPr="00D23DCE" w:rsidRDefault="00243947" w:rsidP="00243947">
      <w:pPr>
        <w:spacing w:after="0"/>
        <w:rPr>
          <w:rFonts w:asciiTheme="minorHAnsi" w:eastAsia="Helvetica" w:hAnsiTheme="minorHAnsi" w:cstheme="minorHAnsi"/>
          <w:szCs w:val="24"/>
        </w:rPr>
      </w:pPr>
      <w:r w:rsidRPr="00D23DCE">
        <w:rPr>
          <w:rFonts w:asciiTheme="minorHAnsi" w:eastAsia="Helvetica" w:hAnsiTheme="minorHAnsi" w:cstheme="minorHAnsi"/>
          <w:szCs w:val="24"/>
        </w:rPr>
        <w:t>En este momento, el total de 160 departamentos se divide entre 100 unidades pertenecientes a propietarios y 60 unidades en régimen de arriendo, lo que genera una dinámica en la comunidad, con diferentes intereses y necesidades entre los residentes.</w:t>
      </w:r>
    </w:p>
    <w:p w14:paraId="017AC4BE" w14:textId="77777777" w:rsidR="00243947" w:rsidRPr="00D23DCE" w:rsidRDefault="00243947" w:rsidP="00243947">
      <w:pPr>
        <w:spacing w:after="0"/>
        <w:rPr>
          <w:rFonts w:asciiTheme="minorHAnsi" w:eastAsia="Helvetica" w:hAnsiTheme="minorHAnsi" w:cstheme="minorHAnsi"/>
          <w:szCs w:val="24"/>
        </w:rPr>
      </w:pPr>
      <w:r w:rsidRPr="00D23DCE">
        <w:rPr>
          <w:rFonts w:asciiTheme="minorHAnsi" w:eastAsia="Helvetica" w:hAnsiTheme="minorHAnsi" w:cstheme="minorHAnsi"/>
          <w:szCs w:val="24"/>
        </w:rPr>
        <w:t>Para la gestión de las actividades o tareas se cuenta con 5 personas encargadas de la mantención y 3 conserjes esto evidencia que el edificio "Nuevos Horizontes" cuenta con un equipo dedicado al cuidado y mantenimiento de las instalaciones y la atención a los residentes. Sin embargo, la cantidad de personal en relación con el número de departamentos y residentes podría ser insuficiente para atender, adecuadamente, las necesidades del edificio, especialmente en caso de imprevistos o demandas extraordinarias.</w:t>
      </w:r>
    </w:p>
    <w:p w14:paraId="5DDA5D93" w14:textId="77777777" w:rsidR="00243947" w:rsidRPr="00D23DCE" w:rsidRDefault="00243947" w:rsidP="00243947">
      <w:pPr>
        <w:spacing w:after="0"/>
        <w:rPr>
          <w:rFonts w:asciiTheme="minorHAnsi" w:eastAsia="Helvetica" w:hAnsiTheme="minorHAnsi" w:cstheme="minorHAnsi"/>
          <w:szCs w:val="24"/>
        </w:rPr>
      </w:pPr>
    </w:p>
    <w:p w14:paraId="1D44C538" w14:textId="77777777" w:rsidR="00243947" w:rsidRPr="00D23DCE" w:rsidRDefault="00243947" w:rsidP="00243947">
      <w:pPr>
        <w:spacing w:after="0"/>
        <w:rPr>
          <w:rFonts w:asciiTheme="minorHAnsi" w:hAnsiTheme="minorHAnsi" w:cstheme="minorHAnsi"/>
          <w:szCs w:val="24"/>
        </w:rPr>
      </w:pPr>
      <w:r w:rsidRPr="00D23DCE">
        <w:rPr>
          <w:rFonts w:asciiTheme="minorHAnsi" w:eastAsia="Helvetica" w:hAnsiTheme="minorHAnsi" w:cstheme="minorHAnsi"/>
          <w:szCs w:val="24"/>
        </w:rPr>
        <w:t xml:space="preserve">El edificio enfrenta varios desafíos en la gestión de los gastos comunes (agua, gas, luz, mantención ascensores, remuneraciones del personal, insumos, entre otros), lo que ha generado inconvenientes tanto para los residentes como para la administración. Entre los principales problemas que se presentan en la gestión de las cuotas de gastos comunes se encuentran: </w:t>
      </w:r>
    </w:p>
    <w:p w14:paraId="724EBB19" w14:textId="77777777" w:rsidR="00243947" w:rsidRPr="00D23DCE" w:rsidRDefault="00243947" w:rsidP="00243947">
      <w:pPr>
        <w:pStyle w:val="Prrafodelista"/>
        <w:numPr>
          <w:ilvl w:val="0"/>
          <w:numId w:val="26"/>
        </w:numPr>
        <w:spacing w:after="0"/>
        <w:rPr>
          <w:rFonts w:asciiTheme="minorHAnsi" w:eastAsia="Helvetica" w:hAnsiTheme="minorHAnsi" w:cstheme="minorHAnsi"/>
          <w:szCs w:val="24"/>
        </w:rPr>
      </w:pPr>
      <w:r w:rsidRPr="00D23DCE">
        <w:rPr>
          <w:rFonts w:asciiTheme="minorHAnsi" w:eastAsia="Helvetica" w:hAnsiTheme="minorHAnsi" w:cstheme="minorHAnsi"/>
          <w:szCs w:val="24"/>
        </w:rPr>
        <w:lastRenderedPageBreak/>
        <w:t>La ineficiencia en la gestión de cobros y la morosidad afectan el flujo de caja del edificio y pueden retrasar la ejecución de mantenciones y reparaciones esenciales.</w:t>
      </w:r>
    </w:p>
    <w:p w14:paraId="516CB268" w14:textId="77777777" w:rsidR="00243947" w:rsidRPr="00D23DCE" w:rsidRDefault="00243947" w:rsidP="00243947">
      <w:pPr>
        <w:pStyle w:val="Prrafodelista"/>
        <w:numPr>
          <w:ilvl w:val="0"/>
          <w:numId w:val="26"/>
        </w:numPr>
        <w:spacing w:after="0"/>
        <w:rPr>
          <w:rFonts w:asciiTheme="minorHAnsi" w:eastAsia="Helvetica" w:hAnsiTheme="minorHAnsi" w:cstheme="minorHAnsi"/>
          <w:szCs w:val="24"/>
        </w:rPr>
      </w:pPr>
      <w:r w:rsidRPr="00D23DCE">
        <w:rPr>
          <w:rFonts w:asciiTheme="minorHAnsi" w:eastAsia="Helvetica" w:hAnsiTheme="minorHAnsi" w:cstheme="minorHAnsi"/>
          <w:szCs w:val="24"/>
        </w:rPr>
        <w:t>Los procesos manuales y la falta de automatización consumen tiempo y recursos innecesarios, reduciendo la eficiencia administrativa y aumentando el riesgo de errores.</w:t>
      </w:r>
    </w:p>
    <w:p w14:paraId="5205113A" w14:textId="77777777" w:rsidR="00243947" w:rsidRPr="00D23DCE" w:rsidRDefault="00243947" w:rsidP="00243947">
      <w:pPr>
        <w:pStyle w:val="Prrafodelista"/>
        <w:numPr>
          <w:ilvl w:val="0"/>
          <w:numId w:val="26"/>
        </w:numPr>
        <w:spacing w:after="0"/>
        <w:rPr>
          <w:rFonts w:asciiTheme="minorHAnsi" w:eastAsia="Helvetica" w:hAnsiTheme="minorHAnsi" w:cstheme="minorHAnsi"/>
          <w:szCs w:val="24"/>
        </w:rPr>
      </w:pPr>
      <w:r w:rsidRPr="00D23DCE">
        <w:rPr>
          <w:rFonts w:asciiTheme="minorHAnsi" w:eastAsia="Helvetica" w:hAnsiTheme="minorHAnsi" w:cstheme="minorHAnsi"/>
          <w:szCs w:val="24"/>
        </w:rPr>
        <w:t>Muchos residentes no pagan sus cuotas a tiempo, lo que dificulta el pago oportuno de los servicios y genera problemas de liquidez para el edificio.</w:t>
      </w:r>
    </w:p>
    <w:p w14:paraId="2772C8EB" w14:textId="77777777" w:rsidR="00243947" w:rsidRPr="00D23DCE" w:rsidRDefault="00243947" w:rsidP="00243947">
      <w:pPr>
        <w:pStyle w:val="Prrafodelista"/>
        <w:numPr>
          <w:ilvl w:val="0"/>
          <w:numId w:val="26"/>
        </w:numPr>
        <w:spacing w:after="0"/>
        <w:rPr>
          <w:rFonts w:asciiTheme="minorHAnsi" w:eastAsia="Helvetica" w:hAnsiTheme="minorHAnsi" w:cstheme="minorHAnsi"/>
          <w:szCs w:val="24"/>
        </w:rPr>
      </w:pPr>
      <w:r w:rsidRPr="00D23DCE">
        <w:rPr>
          <w:rFonts w:asciiTheme="minorHAnsi" w:eastAsia="Helvetica" w:hAnsiTheme="minorHAnsi" w:cstheme="minorHAnsi"/>
          <w:szCs w:val="24"/>
        </w:rPr>
        <w:t>No existe un sistema eficiente para identificar a los residentes morosos, lo que dificulta la gestión de cobros y genera inequidad entre quienes pagan a tiempo y quienes no.</w:t>
      </w:r>
    </w:p>
    <w:p w14:paraId="7992B9F5" w14:textId="77777777" w:rsidR="00243947" w:rsidRPr="00D23DCE" w:rsidRDefault="00243947" w:rsidP="00243947">
      <w:pPr>
        <w:pStyle w:val="Prrafodelista"/>
        <w:numPr>
          <w:ilvl w:val="0"/>
          <w:numId w:val="26"/>
        </w:numPr>
        <w:spacing w:after="0"/>
        <w:rPr>
          <w:rFonts w:asciiTheme="minorHAnsi" w:eastAsia="Helvetica" w:hAnsiTheme="minorHAnsi" w:cstheme="minorHAnsi"/>
          <w:szCs w:val="24"/>
        </w:rPr>
      </w:pPr>
      <w:r w:rsidRPr="00D23DCE">
        <w:rPr>
          <w:rFonts w:asciiTheme="minorHAnsi" w:eastAsia="Helvetica" w:hAnsiTheme="minorHAnsi" w:cstheme="minorHAnsi"/>
          <w:szCs w:val="24"/>
        </w:rPr>
        <w:t>La falta de transparencia y comunicación deficiente genera desconfianza entre los residentes y dificulta la toma de decisiones informadas sobre el uso de los fondos comunes.</w:t>
      </w:r>
    </w:p>
    <w:p w14:paraId="0CF4DD00" w14:textId="77777777" w:rsidR="00243947" w:rsidRPr="00D23DCE" w:rsidRDefault="00243947" w:rsidP="00243947">
      <w:pPr>
        <w:spacing w:after="0"/>
        <w:rPr>
          <w:rFonts w:asciiTheme="minorHAnsi" w:hAnsiTheme="minorHAnsi" w:cstheme="minorHAnsi"/>
          <w:szCs w:val="24"/>
        </w:rPr>
      </w:pPr>
      <w:r w:rsidRPr="00D23DCE">
        <w:rPr>
          <w:rFonts w:asciiTheme="minorHAnsi" w:eastAsia="Helvetica" w:hAnsiTheme="minorHAnsi" w:cstheme="minorHAnsi"/>
          <w:szCs w:val="24"/>
        </w:rPr>
        <w:t xml:space="preserve"> Los problemas en la gestión de gastos comunes del edificio "Nuevos Horizontes" tienen un impacto negativo en diversos aspectos de la vida en comunidad. Entre los que se tienen:</w:t>
      </w:r>
    </w:p>
    <w:p w14:paraId="28CEF92E" w14:textId="77777777" w:rsidR="00243947" w:rsidRPr="00D23DCE" w:rsidRDefault="00243947" w:rsidP="00243947">
      <w:pPr>
        <w:pStyle w:val="Prrafodelista"/>
        <w:numPr>
          <w:ilvl w:val="0"/>
          <w:numId w:val="27"/>
        </w:numPr>
        <w:spacing w:after="0"/>
        <w:rPr>
          <w:rFonts w:asciiTheme="minorHAnsi" w:eastAsia="Helvetica" w:hAnsiTheme="minorHAnsi" w:cstheme="minorHAnsi"/>
          <w:szCs w:val="24"/>
        </w:rPr>
      </w:pPr>
      <w:r w:rsidRPr="00D23DCE">
        <w:rPr>
          <w:rFonts w:asciiTheme="minorHAnsi" w:eastAsia="Helvetica" w:hAnsiTheme="minorHAnsi" w:cstheme="minorHAnsi"/>
          <w:szCs w:val="24"/>
        </w:rPr>
        <w:t>Aumento del riesgo de impagos y problemas legales por morosidad, afectando la estabilidad financiera del edificio.</w:t>
      </w:r>
    </w:p>
    <w:p w14:paraId="273A2BAF" w14:textId="77777777" w:rsidR="00243947" w:rsidRPr="00D23DCE" w:rsidRDefault="00243947" w:rsidP="00243947">
      <w:pPr>
        <w:pStyle w:val="Prrafodelista"/>
        <w:numPr>
          <w:ilvl w:val="0"/>
          <w:numId w:val="27"/>
        </w:numPr>
        <w:spacing w:after="0"/>
        <w:rPr>
          <w:rFonts w:asciiTheme="minorHAnsi" w:eastAsia="Helvetica" w:hAnsiTheme="minorHAnsi" w:cstheme="minorHAnsi"/>
          <w:szCs w:val="24"/>
        </w:rPr>
      </w:pPr>
      <w:r w:rsidRPr="00D23DCE">
        <w:rPr>
          <w:rFonts w:asciiTheme="minorHAnsi" w:eastAsia="Helvetica" w:hAnsiTheme="minorHAnsi" w:cstheme="minorHAnsi"/>
          <w:szCs w:val="24"/>
        </w:rPr>
        <w:t>Retraso en las mantenciones y reparaciones esenciales, lo que puede poner en riesgo la seguridad y el bienestar de los residentes.</w:t>
      </w:r>
    </w:p>
    <w:p w14:paraId="7DAAA778" w14:textId="77777777" w:rsidR="00243947" w:rsidRPr="00D23DCE" w:rsidRDefault="00243947" w:rsidP="00243947">
      <w:pPr>
        <w:pStyle w:val="Prrafodelista"/>
        <w:numPr>
          <w:ilvl w:val="0"/>
          <w:numId w:val="27"/>
        </w:numPr>
        <w:spacing w:after="0"/>
        <w:rPr>
          <w:rFonts w:asciiTheme="minorHAnsi" w:eastAsia="Helvetica" w:hAnsiTheme="minorHAnsi" w:cstheme="minorHAnsi"/>
          <w:szCs w:val="24"/>
        </w:rPr>
      </w:pPr>
      <w:r w:rsidRPr="00D23DCE">
        <w:rPr>
          <w:rFonts w:asciiTheme="minorHAnsi" w:eastAsia="Helvetica" w:hAnsiTheme="minorHAnsi" w:cstheme="minorHAnsi"/>
          <w:szCs w:val="24"/>
        </w:rPr>
        <w:t>Aumento de los costos operativos por ineficiencias administrativas, afectando la economía del edificio y la cuota de los residentes.</w:t>
      </w:r>
    </w:p>
    <w:p w14:paraId="16E7B110" w14:textId="77777777" w:rsidR="00243947" w:rsidRDefault="00243947" w:rsidP="00243947">
      <w:pPr>
        <w:pStyle w:val="Prrafodelista"/>
        <w:numPr>
          <w:ilvl w:val="0"/>
          <w:numId w:val="27"/>
        </w:numPr>
        <w:spacing w:after="0"/>
      </w:pPr>
      <w:r w:rsidRPr="00E33320">
        <w:rPr>
          <w:rFonts w:asciiTheme="minorHAnsi" w:eastAsia="Helvetica" w:hAnsiTheme="minorHAnsi" w:cstheme="minorHAnsi"/>
          <w:szCs w:val="24"/>
        </w:rPr>
        <w:t>Deterioro de la relación entre la administración y los residentes, generando un clima de tensión y desconfianza.</w:t>
      </w:r>
    </w:p>
    <w:p w14:paraId="14875BFF" w14:textId="77777777" w:rsidR="00243947" w:rsidRPr="00243947" w:rsidRDefault="00243947" w:rsidP="00243947">
      <w:pPr>
        <w:spacing w:after="0" w:line="240" w:lineRule="auto"/>
        <w:rPr>
          <w:rFonts w:cs="Arial"/>
          <w:sz w:val="20"/>
          <w:szCs w:val="20"/>
        </w:rPr>
      </w:pPr>
    </w:p>
    <w:p w14:paraId="63C9C3D4" w14:textId="565DB9C3" w:rsidR="00243947" w:rsidRPr="008F0FC3" w:rsidRDefault="60CEB76A" w:rsidP="1529EF1D">
      <w:pPr>
        <w:pStyle w:val="Prrafodelista"/>
        <w:rPr>
          <w:szCs w:val="24"/>
        </w:rPr>
      </w:pPr>
      <w:r>
        <w:t>Para esta actividad formativa deberá obtener los siguientes entregables:</w:t>
      </w:r>
    </w:p>
    <w:p w14:paraId="3C14D9AF" w14:textId="2902D891" w:rsidR="00243947" w:rsidRPr="008F0FC3" w:rsidRDefault="60CEB76A" w:rsidP="76D279A8">
      <w:pPr>
        <w:pStyle w:val="Prrafodelista"/>
        <w:rPr>
          <w:color w:val="000000" w:themeColor="text1"/>
          <w:szCs w:val="24"/>
        </w:rPr>
      </w:pPr>
      <w:r>
        <w:t xml:space="preserve">Diagramas de arquitectura de software parte II: </w:t>
      </w:r>
    </w:p>
    <w:p w14:paraId="2B6D95CA" w14:textId="4B64923C" w:rsidR="00243947" w:rsidRPr="009939DD" w:rsidRDefault="60CEB76A" w:rsidP="76D279A8">
      <w:pPr>
        <w:pStyle w:val="Prrafodelista"/>
        <w:rPr>
          <w:color w:val="000000" w:themeColor="text1"/>
          <w:szCs w:val="24"/>
        </w:rPr>
      </w:pPr>
      <w:r>
        <w:t xml:space="preserve">Elaboren un archivo digital en </w:t>
      </w:r>
      <w:r w:rsidR="023A80F2">
        <w:t>Draw.io</w:t>
      </w:r>
      <w:r>
        <w:t xml:space="preserve"> que contenga los siguientes diagramas:</w:t>
      </w:r>
    </w:p>
    <w:p w14:paraId="6C4AE4A1" w14:textId="2F262B41" w:rsidR="009939DD" w:rsidRDefault="009939DD" w:rsidP="009939DD">
      <w:pPr>
        <w:rPr>
          <w:color w:val="000000" w:themeColor="text1"/>
          <w:szCs w:val="24"/>
        </w:rPr>
      </w:pPr>
    </w:p>
    <w:p w14:paraId="66561E19" w14:textId="007B1ADE" w:rsidR="009939DD" w:rsidRDefault="009939DD" w:rsidP="009939DD">
      <w:pPr>
        <w:rPr>
          <w:color w:val="000000" w:themeColor="text1"/>
          <w:szCs w:val="24"/>
        </w:rPr>
      </w:pPr>
    </w:p>
    <w:p w14:paraId="0DC26E2C" w14:textId="77777777" w:rsidR="009939DD" w:rsidRPr="009939DD" w:rsidRDefault="009939DD" w:rsidP="009939DD">
      <w:pPr>
        <w:rPr>
          <w:color w:val="000000" w:themeColor="text1"/>
          <w:szCs w:val="24"/>
        </w:rPr>
      </w:pPr>
    </w:p>
    <w:p w14:paraId="256F5B6A" w14:textId="4870AAF5" w:rsidR="00243947" w:rsidRDefault="00B93621" w:rsidP="009939DD">
      <w:pPr>
        <w:pBdr>
          <w:bottom w:val="single" w:sz="6" w:space="1" w:color="auto"/>
        </w:pBdr>
        <w:rPr>
          <w:b/>
          <w:bCs/>
        </w:rPr>
      </w:pPr>
      <w:r>
        <w:rPr>
          <w:b/>
          <w:bCs/>
        </w:rPr>
        <w:lastRenderedPageBreak/>
        <w:t>Vista de Proceso – Diagrama de Actividad CU-GP-04</w:t>
      </w:r>
    </w:p>
    <w:p w14:paraId="16A13E72" w14:textId="77777777" w:rsidR="00CD12B5" w:rsidRPr="009939DD" w:rsidRDefault="00CD12B5" w:rsidP="009939DD">
      <w:pPr>
        <w:rPr>
          <w:b/>
          <w:bCs/>
        </w:rPr>
      </w:pPr>
    </w:p>
    <w:p w14:paraId="1777C77C" w14:textId="3B19954D" w:rsidR="001A7148" w:rsidRDefault="008740EF" w:rsidP="008740EF">
      <w:r>
        <w:t>Objetivo: Validar saldo, aplicar mora si corresponde, cobrar, persistir en transacción ACID y emitir idComprobante.</w:t>
      </w:r>
    </w:p>
    <w:tbl>
      <w:tblPr>
        <w:tblStyle w:val="Tabladecuadrcula4-nfasis1"/>
        <w:tblW w:w="0" w:type="auto"/>
        <w:tblLook w:val="04A0" w:firstRow="1" w:lastRow="0" w:firstColumn="1" w:lastColumn="0" w:noHBand="0" w:noVBand="1"/>
      </w:tblPr>
      <w:tblGrid>
        <w:gridCol w:w="3612"/>
        <w:gridCol w:w="6301"/>
      </w:tblGrid>
      <w:tr w:rsidR="001A7148" w:rsidRPr="001A7148" w14:paraId="6948E0B2" w14:textId="77777777" w:rsidTr="001A71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AA8E7" w14:textId="77777777" w:rsidR="001A7148" w:rsidRPr="001A7148" w:rsidRDefault="001A7148" w:rsidP="001A7148">
            <w:pPr>
              <w:spacing w:before="100" w:beforeAutospacing="1" w:after="100" w:afterAutospacing="1"/>
              <w:jc w:val="center"/>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Paso</w:t>
            </w:r>
          </w:p>
        </w:tc>
        <w:tc>
          <w:tcPr>
            <w:tcW w:w="0" w:type="auto"/>
            <w:hideMark/>
          </w:tcPr>
          <w:p w14:paraId="530E5E6A" w14:textId="77777777" w:rsidR="001A7148" w:rsidRPr="001A7148" w:rsidRDefault="001A7148" w:rsidP="001A7148">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Requisito</w:t>
            </w:r>
          </w:p>
        </w:tc>
      </w:tr>
      <w:tr w:rsidR="001A7148" w:rsidRPr="001A7148" w14:paraId="483B4AE1" w14:textId="77777777" w:rsidTr="001A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104DA" w14:textId="77777777"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Validar saldo</w:t>
            </w:r>
          </w:p>
        </w:tc>
        <w:tc>
          <w:tcPr>
            <w:tcW w:w="0" w:type="auto"/>
            <w:hideMark/>
          </w:tcPr>
          <w:p w14:paraId="7283E028" w14:textId="77777777" w:rsidR="001A7148" w:rsidRPr="001A7148" w:rsidRDefault="001A7148" w:rsidP="001A71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RF-GP-11, RF-GP-08 (saldoImpago)</w:t>
            </w:r>
          </w:p>
        </w:tc>
      </w:tr>
      <w:tr w:rsidR="001A7148" w:rsidRPr="001A7148" w14:paraId="78DAC351" w14:textId="77777777" w:rsidTr="001A7148">
        <w:tc>
          <w:tcPr>
            <w:cnfStyle w:val="001000000000" w:firstRow="0" w:lastRow="0" w:firstColumn="1" w:lastColumn="0" w:oddVBand="0" w:evenVBand="0" w:oddHBand="0" w:evenHBand="0" w:firstRowFirstColumn="0" w:firstRowLastColumn="0" w:lastRowFirstColumn="0" w:lastRowLastColumn="0"/>
            <w:tcW w:w="0" w:type="auto"/>
            <w:hideMark/>
          </w:tcPr>
          <w:p w14:paraId="25B46664" w14:textId="77777777"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Fecha mayor a vencimiento y saldo mayor a 0</w:t>
            </w:r>
          </w:p>
        </w:tc>
        <w:tc>
          <w:tcPr>
            <w:tcW w:w="0" w:type="auto"/>
            <w:hideMark/>
          </w:tcPr>
          <w:p w14:paraId="14C8DD34" w14:textId="77777777" w:rsidR="001A7148" w:rsidRPr="001A7148" w:rsidRDefault="001A7148" w:rsidP="001A71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RF-GP-08</w:t>
            </w:r>
          </w:p>
        </w:tc>
      </w:tr>
      <w:tr w:rsidR="001A7148" w:rsidRPr="001A7148" w14:paraId="2695A590" w14:textId="77777777" w:rsidTr="001A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3F9CD" w14:textId="77777777"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Aplicar recargo mora</w:t>
            </w:r>
          </w:p>
        </w:tc>
        <w:tc>
          <w:tcPr>
            <w:tcW w:w="0" w:type="auto"/>
            <w:hideMark/>
          </w:tcPr>
          <w:p w14:paraId="11132596" w14:textId="77777777" w:rsidR="001A7148" w:rsidRPr="001A7148" w:rsidRDefault="001A7148" w:rsidP="001A71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RF-GP-09 (tasaRecargoMora)</w:t>
            </w:r>
          </w:p>
        </w:tc>
      </w:tr>
      <w:tr w:rsidR="001A7148" w:rsidRPr="001A7148" w14:paraId="43EEA84A" w14:textId="77777777" w:rsidTr="001A7148">
        <w:tc>
          <w:tcPr>
            <w:cnfStyle w:val="001000000000" w:firstRow="0" w:lastRow="0" w:firstColumn="1" w:lastColumn="0" w:oddVBand="0" w:evenVBand="0" w:oddHBand="0" w:evenHBand="0" w:firstRowFirstColumn="0" w:firstRowLastColumn="0" w:lastRowFirstColumn="0" w:lastRowLastColumn="0"/>
            <w:tcW w:w="0" w:type="auto"/>
            <w:hideMark/>
          </w:tcPr>
          <w:p w14:paraId="55FD5662" w14:textId="04C855CE"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 xml:space="preserve">Elegir </w:t>
            </w:r>
            <w:r w:rsidR="008740EF" w:rsidRPr="001A7148">
              <w:rPr>
                <w:rFonts w:asciiTheme="minorHAnsi" w:eastAsia="Times New Roman" w:hAnsiTheme="minorHAnsi" w:cstheme="minorHAnsi"/>
                <w:b w:val="0"/>
                <w:color w:val="auto"/>
                <w:kern w:val="0"/>
                <w:szCs w:val="24"/>
                <w:lang w:eastAsia="es-CL"/>
                <w14:ligatures w14:val="none"/>
              </w:rPr>
              <w:t>método</w:t>
            </w:r>
            <w:r w:rsidRPr="001A7148">
              <w:rPr>
                <w:rFonts w:asciiTheme="minorHAnsi" w:eastAsia="Times New Roman" w:hAnsiTheme="minorHAnsi" w:cstheme="minorHAnsi"/>
                <w:b w:val="0"/>
                <w:color w:val="auto"/>
                <w:kern w:val="0"/>
                <w:szCs w:val="24"/>
                <w:lang w:eastAsia="es-CL"/>
                <w14:ligatures w14:val="none"/>
              </w:rPr>
              <w:t xml:space="preserve"> pago</w:t>
            </w:r>
          </w:p>
        </w:tc>
        <w:tc>
          <w:tcPr>
            <w:tcW w:w="0" w:type="auto"/>
            <w:hideMark/>
          </w:tcPr>
          <w:p w14:paraId="72E7DBF8" w14:textId="77777777" w:rsidR="001A7148" w:rsidRPr="001A7148" w:rsidRDefault="001A7148" w:rsidP="001A71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RF-GP-04 (metodoPago: TransferenciaBancaria, Efectivo, SistemaPagoBancario)</w:t>
            </w:r>
          </w:p>
        </w:tc>
      </w:tr>
      <w:tr w:rsidR="001A7148" w:rsidRPr="001A7148" w14:paraId="07931C0F" w14:textId="77777777" w:rsidTr="001A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AE7A4" w14:textId="77777777"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Procesar cobro</w:t>
            </w:r>
          </w:p>
        </w:tc>
        <w:tc>
          <w:tcPr>
            <w:tcW w:w="0" w:type="auto"/>
            <w:hideMark/>
          </w:tcPr>
          <w:p w14:paraId="5E55405D" w14:textId="77777777" w:rsidR="001A7148" w:rsidRPr="001A7148" w:rsidRDefault="001A7148" w:rsidP="001A71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RF-GP-10 (ISistemaPagoBancario)</w:t>
            </w:r>
          </w:p>
        </w:tc>
      </w:tr>
      <w:tr w:rsidR="001A7148" w:rsidRPr="001A7148" w14:paraId="75C67D9A" w14:textId="77777777" w:rsidTr="001A7148">
        <w:tc>
          <w:tcPr>
            <w:cnfStyle w:val="001000000000" w:firstRow="0" w:lastRow="0" w:firstColumn="1" w:lastColumn="0" w:oddVBand="0" w:evenVBand="0" w:oddHBand="0" w:evenHBand="0" w:firstRowFirstColumn="0" w:firstRowLastColumn="0" w:lastRowFirstColumn="0" w:lastRowLastColumn="0"/>
            <w:tcW w:w="0" w:type="auto"/>
            <w:hideMark/>
          </w:tcPr>
          <w:p w14:paraId="31A830FC" w14:textId="77777777"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Confirmado y no duplicado</w:t>
            </w:r>
          </w:p>
        </w:tc>
        <w:tc>
          <w:tcPr>
            <w:tcW w:w="0" w:type="auto"/>
            <w:hideMark/>
          </w:tcPr>
          <w:p w14:paraId="1C6BFC9B" w14:textId="77777777" w:rsidR="001A7148" w:rsidRPr="001A7148" w:rsidRDefault="001A7148" w:rsidP="001A71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RF-GP-04 (idTransaccionBancaria único)</w:t>
            </w:r>
          </w:p>
        </w:tc>
      </w:tr>
      <w:tr w:rsidR="001A7148" w:rsidRPr="001A7148" w14:paraId="27147EBD" w14:textId="77777777" w:rsidTr="001A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D7F18" w14:textId="77777777"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Persistencia ACID</w:t>
            </w:r>
          </w:p>
        </w:tc>
        <w:tc>
          <w:tcPr>
            <w:tcW w:w="0" w:type="auto"/>
            <w:hideMark/>
          </w:tcPr>
          <w:p w14:paraId="1891A931" w14:textId="77777777" w:rsidR="001A7148" w:rsidRPr="001A7148" w:rsidRDefault="001A7148" w:rsidP="001A71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RNF-GP-02</w:t>
            </w:r>
          </w:p>
        </w:tc>
      </w:tr>
      <w:tr w:rsidR="001A7148" w:rsidRPr="001A7148" w14:paraId="6C585C1E" w14:textId="77777777" w:rsidTr="001A7148">
        <w:tc>
          <w:tcPr>
            <w:cnfStyle w:val="001000000000" w:firstRow="0" w:lastRow="0" w:firstColumn="1" w:lastColumn="0" w:oddVBand="0" w:evenVBand="0" w:oddHBand="0" w:evenHBand="0" w:firstRowFirstColumn="0" w:firstRowLastColumn="0" w:lastRowFirstColumn="0" w:lastRowLastColumn="0"/>
            <w:tcW w:w="0" w:type="auto"/>
            <w:hideMark/>
          </w:tcPr>
          <w:p w14:paraId="584EEC81" w14:textId="77777777"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Emitir comprobante</w:t>
            </w:r>
          </w:p>
        </w:tc>
        <w:tc>
          <w:tcPr>
            <w:tcW w:w="0" w:type="auto"/>
            <w:hideMark/>
          </w:tcPr>
          <w:p w14:paraId="66D3F484" w14:textId="77777777" w:rsidR="001A7148" w:rsidRPr="001A7148" w:rsidRDefault="001A7148" w:rsidP="001A71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RF-GP-06 (idComprobante)</w:t>
            </w:r>
          </w:p>
        </w:tc>
      </w:tr>
      <w:tr w:rsidR="001A7148" w:rsidRPr="001A7148" w14:paraId="4B938CFD" w14:textId="77777777" w:rsidTr="001A71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2E7E2" w14:textId="77777777" w:rsidR="001A7148" w:rsidRPr="001A7148" w:rsidRDefault="001A7148" w:rsidP="001A7148">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1A7148">
              <w:rPr>
                <w:rFonts w:asciiTheme="minorHAnsi" w:eastAsia="Times New Roman" w:hAnsiTheme="minorHAnsi" w:cstheme="minorHAnsi"/>
                <w:b w:val="0"/>
                <w:color w:val="auto"/>
                <w:kern w:val="0"/>
                <w:szCs w:val="24"/>
                <w:lang w:eastAsia="es-CL"/>
                <w14:ligatures w14:val="none"/>
              </w:rPr>
              <w:t>Efectivo sin cobro bancario</w:t>
            </w:r>
          </w:p>
        </w:tc>
        <w:tc>
          <w:tcPr>
            <w:tcW w:w="0" w:type="auto"/>
            <w:hideMark/>
          </w:tcPr>
          <w:p w14:paraId="7A167BAD" w14:textId="77777777" w:rsidR="001A7148" w:rsidRPr="001A7148" w:rsidRDefault="001A7148" w:rsidP="001A71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1A7148">
              <w:rPr>
                <w:rFonts w:asciiTheme="minorHAnsi" w:eastAsia="Times New Roman" w:hAnsiTheme="minorHAnsi" w:cstheme="minorHAnsi"/>
                <w:color w:val="auto"/>
                <w:kern w:val="0"/>
                <w:szCs w:val="24"/>
                <w:lang w:eastAsia="es-CL"/>
                <w14:ligatures w14:val="none"/>
              </w:rPr>
              <w:t>RF-GP-05 (comprobante de caja chica y conciliación de turno)</w:t>
            </w:r>
          </w:p>
        </w:tc>
      </w:tr>
    </w:tbl>
    <w:p w14:paraId="75FAD2B8" w14:textId="5239206B" w:rsidR="00B93621" w:rsidRPr="008F0FC3" w:rsidRDefault="00B93621" w:rsidP="00B22F03"/>
    <w:p w14:paraId="2444CAAF" w14:textId="77777777" w:rsidR="00B22F03" w:rsidRDefault="00B22F03" w:rsidP="00B22F03">
      <w:r>
        <w:rPr>
          <w:noProof/>
          <w:lang w:eastAsia="es-CL"/>
        </w:rPr>
        <w:drawing>
          <wp:inline distT="0" distB="0" distL="0" distR="0" wp14:anchorId="4217E550" wp14:editId="679D3B39">
            <wp:extent cx="7043121" cy="1013460"/>
            <wp:effectExtent l="0" t="0" r="5715" b="0"/>
            <wp:docPr id="3" name="Imagen 3" descr="C:\Users\HP\Desktop\alonso\ING SOFTWARE II\S4\Vista de proces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Desktop\alonso\ING SOFTWARE II\S4\Vista de proceso.draw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054190" cy="1015053"/>
                    </a:xfrm>
                    <a:prstGeom prst="rect">
                      <a:avLst/>
                    </a:prstGeom>
                    <a:noFill/>
                    <a:ln>
                      <a:noFill/>
                    </a:ln>
                  </pic:spPr>
                </pic:pic>
              </a:graphicData>
            </a:graphic>
          </wp:inline>
        </w:drawing>
      </w:r>
    </w:p>
    <w:p w14:paraId="56265D6C" w14:textId="77777777" w:rsidR="00B22F03" w:rsidRDefault="00B22F03" w:rsidP="00B22F03"/>
    <w:p w14:paraId="6E5A51A5" w14:textId="70099F8E" w:rsidR="00B22F03" w:rsidRDefault="00B22F03" w:rsidP="00B22F03">
      <w:pPr>
        <w:pBdr>
          <w:bottom w:val="single" w:sz="6" w:space="1" w:color="auto"/>
        </w:pBdr>
      </w:pPr>
      <w:r>
        <w:t>Leyenda de Ramas:</w:t>
      </w:r>
    </w:p>
    <w:p w14:paraId="5A8E6F30" w14:textId="77777777" w:rsidR="00CD12B5" w:rsidRDefault="00CD12B5" w:rsidP="00B22F03"/>
    <w:tbl>
      <w:tblPr>
        <w:tblStyle w:val="Tabladecuadrcula4-nfasis1"/>
        <w:tblW w:w="10343" w:type="dxa"/>
        <w:tblLook w:val="04A0" w:firstRow="1" w:lastRow="0" w:firstColumn="1" w:lastColumn="0" w:noHBand="0" w:noVBand="1"/>
      </w:tblPr>
      <w:tblGrid>
        <w:gridCol w:w="3531"/>
        <w:gridCol w:w="2985"/>
        <w:gridCol w:w="3827"/>
      </w:tblGrid>
      <w:tr w:rsidR="00B22F03" w:rsidRPr="00B22F03" w14:paraId="010ADEE1" w14:textId="77777777" w:rsidTr="00B22F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8EBA1" w14:textId="77777777" w:rsidR="00B22F03" w:rsidRPr="00B22F03" w:rsidRDefault="00B22F03" w:rsidP="00B22F03">
            <w:pPr>
              <w:spacing w:before="100" w:beforeAutospacing="1" w:after="100" w:afterAutospacing="1"/>
              <w:jc w:val="center"/>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Decisión</w:t>
            </w:r>
          </w:p>
        </w:tc>
        <w:tc>
          <w:tcPr>
            <w:tcW w:w="2985" w:type="dxa"/>
            <w:hideMark/>
          </w:tcPr>
          <w:p w14:paraId="30C45B5A" w14:textId="77777777" w:rsidR="00B22F03" w:rsidRPr="00B22F03" w:rsidRDefault="00B22F03" w:rsidP="00B22F0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Si</w:t>
            </w:r>
          </w:p>
        </w:tc>
        <w:tc>
          <w:tcPr>
            <w:tcW w:w="3827" w:type="dxa"/>
            <w:hideMark/>
          </w:tcPr>
          <w:p w14:paraId="77F159B1" w14:textId="77777777" w:rsidR="00B22F03" w:rsidRPr="00B22F03" w:rsidRDefault="00B22F03" w:rsidP="00B22F03">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No</w:t>
            </w:r>
          </w:p>
        </w:tc>
      </w:tr>
      <w:tr w:rsidR="00B22F03" w:rsidRPr="00B22F03" w14:paraId="4D2181CE" w14:textId="77777777" w:rsidTr="00B2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50FB8" w14:textId="77777777" w:rsidR="00B22F03" w:rsidRPr="00B22F03" w:rsidRDefault="00B22F03" w:rsidP="00B22F03">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B22F03">
              <w:rPr>
                <w:rFonts w:asciiTheme="minorHAnsi" w:eastAsia="Times New Roman" w:hAnsiTheme="minorHAnsi" w:cstheme="minorHAnsi"/>
                <w:b w:val="0"/>
                <w:color w:val="auto"/>
                <w:kern w:val="0"/>
                <w:szCs w:val="24"/>
                <w:lang w:eastAsia="es-CL"/>
                <w14:ligatures w14:val="none"/>
              </w:rPr>
              <w:t>Fecha mayor a vencimiento y saldo mayor a 0</w:t>
            </w:r>
          </w:p>
        </w:tc>
        <w:tc>
          <w:tcPr>
            <w:tcW w:w="2985" w:type="dxa"/>
            <w:hideMark/>
          </w:tcPr>
          <w:p w14:paraId="5808BF3D" w14:textId="77777777" w:rsidR="00B22F03" w:rsidRPr="00B22F03" w:rsidRDefault="00B22F03" w:rsidP="00B22F0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Aplicar tasaRecargoMora (RF-GP-09)</w:t>
            </w:r>
          </w:p>
        </w:tc>
        <w:tc>
          <w:tcPr>
            <w:tcW w:w="3827" w:type="dxa"/>
            <w:hideMark/>
          </w:tcPr>
          <w:p w14:paraId="629D71BE" w14:textId="77777777" w:rsidR="00B22F03" w:rsidRPr="00B22F03" w:rsidRDefault="00B22F03" w:rsidP="00B22F0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Ir directo a elegir metodoPago</w:t>
            </w:r>
          </w:p>
        </w:tc>
      </w:tr>
      <w:tr w:rsidR="00B22F03" w:rsidRPr="00B22F03" w14:paraId="62E29747" w14:textId="77777777" w:rsidTr="00B22F03">
        <w:tc>
          <w:tcPr>
            <w:cnfStyle w:val="001000000000" w:firstRow="0" w:lastRow="0" w:firstColumn="1" w:lastColumn="0" w:oddVBand="0" w:evenVBand="0" w:oddHBand="0" w:evenHBand="0" w:firstRowFirstColumn="0" w:firstRowLastColumn="0" w:lastRowFirstColumn="0" w:lastRowLastColumn="0"/>
            <w:tcW w:w="0" w:type="auto"/>
            <w:hideMark/>
          </w:tcPr>
          <w:p w14:paraId="197D9860" w14:textId="77777777" w:rsidR="00B22F03" w:rsidRPr="00B22F03" w:rsidRDefault="00B22F03" w:rsidP="00B22F03">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B22F03">
              <w:rPr>
                <w:rFonts w:asciiTheme="minorHAnsi" w:eastAsia="Times New Roman" w:hAnsiTheme="minorHAnsi" w:cstheme="minorHAnsi"/>
                <w:b w:val="0"/>
                <w:color w:val="auto"/>
                <w:kern w:val="0"/>
                <w:szCs w:val="24"/>
                <w:lang w:eastAsia="es-CL"/>
                <w14:ligatures w14:val="none"/>
              </w:rPr>
              <w:t>metodoPago es SistemaPagoBancario</w:t>
            </w:r>
          </w:p>
        </w:tc>
        <w:tc>
          <w:tcPr>
            <w:tcW w:w="2985" w:type="dxa"/>
            <w:hideMark/>
          </w:tcPr>
          <w:p w14:paraId="024B5ADE" w14:textId="77777777" w:rsidR="00B22F03" w:rsidRPr="00B22F03" w:rsidRDefault="00B22F03" w:rsidP="00B22F0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Llamar procesarCobro() (RF-GP-10)</w:t>
            </w:r>
          </w:p>
        </w:tc>
        <w:tc>
          <w:tcPr>
            <w:tcW w:w="3827" w:type="dxa"/>
            <w:hideMark/>
          </w:tcPr>
          <w:p w14:paraId="1FE9AEC6" w14:textId="77777777" w:rsidR="00B22F03" w:rsidRPr="00B22F03" w:rsidRDefault="00B22F03" w:rsidP="00B22F03">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Persistir sin banco (Efectivo o TransferenciaBancaria)</w:t>
            </w:r>
          </w:p>
        </w:tc>
      </w:tr>
      <w:tr w:rsidR="00B22F03" w:rsidRPr="00B22F03" w14:paraId="40A65714" w14:textId="77777777" w:rsidTr="00B22F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27C39" w14:textId="77777777" w:rsidR="00B22F03" w:rsidRPr="00B22F03" w:rsidRDefault="00B22F03" w:rsidP="00B22F03">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B22F03">
              <w:rPr>
                <w:rFonts w:asciiTheme="minorHAnsi" w:eastAsia="Times New Roman" w:hAnsiTheme="minorHAnsi" w:cstheme="minorHAnsi"/>
                <w:b w:val="0"/>
                <w:color w:val="auto"/>
                <w:kern w:val="0"/>
                <w:szCs w:val="24"/>
                <w:lang w:eastAsia="es-CL"/>
                <w14:ligatures w14:val="none"/>
              </w:rPr>
              <w:t>Confirmado y no duplicado</w:t>
            </w:r>
          </w:p>
        </w:tc>
        <w:tc>
          <w:tcPr>
            <w:tcW w:w="2985" w:type="dxa"/>
            <w:hideMark/>
          </w:tcPr>
          <w:p w14:paraId="0AF47319" w14:textId="77777777" w:rsidR="00B22F03" w:rsidRPr="00B22F03" w:rsidRDefault="00B22F03" w:rsidP="00B22F0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Persistencia ACID y idComprobante</w:t>
            </w:r>
          </w:p>
        </w:tc>
        <w:tc>
          <w:tcPr>
            <w:tcW w:w="3827" w:type="dxa"/>
            <w:hideMark/>
          </w:tcPr>
          <w:p w14:paraId="5EF03822" w14:textId="77777777" w:rsidR="00B22F03" w:rsidRPr="00B22F03" w:rsidRDefault="00B22F03" w:rsidP="00B22F03">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B22F03">
              <w:rPr>
                <w:rFonts w:asciiTheme="minorHAnsi" w:eastAsia="Times New Roman" w:hAnsiTheme="minorHAnsi" w:cstheme="minorHAnsi"/>
                <w:color w:val="auto"/>
                <w:kern w:val="0"/>
                <w:szCs w:val="24"/>
                <w:lang w:eastAsia="es-CL"/>
                <w14:ligatures w14:val="none"/>
              </w:rPr>
              <w:t>Rechazar: no se persiste el pago</w:t>
            </w:r>
          </w:p>
        </w:tc>
      </w:tr>
    </w:tbl>
    <w:p w14:paraId="7F227462" w14:textId="3C178BC8" w:rsidR="00B93621" w:rsidRDefault="00B93621" w:rsidP="00B22F03">
      <w:r>
        <w:br w:type="page"/>
      </w:r>
    </w:p>
    <w:p w14:paraId="1A109AD5" w14:textId="7A6E3F4F" w:rsidR="00243947" w:rsidRDefault="008740EF" w:rsidP="008740EF">
      <w:pPr>
        <w:pBdr>
          <w:bottom w:val="single" w:sz="6" w:space="1" w:color="auto"/>
        </w:pBdr>
        <w:rPr>
          <w:b/>
          <w:bCs/>
        </w:rPr>
      </w:pPr>
      <w:r>
        <w:rPr>
          <w:b/>
          <w:bCs/>
        </w:rPr>
        <w:lastRenderedPageBreak/>
        <w:t>Vista de Desarrollo – Diagrama de paquetes</w:t>
      </w:r>
    </w:p>
    <w:p w14:paraId="17FBF843" w14:textId="77777777" w:rsidR="00CD12B5" w:rsidRPr="008740EF" w:rsidRDefault="00CD12B5" w:rsidP="008740EF">
      <w:pPr>
        <w:rPr>
          <w:b/>
          <w:bCs/>
        </w:rPr>
      </w:pPr>
    </w:p>
    <w:p w14:paraId="7781E09B" w14:textId="6C5621A9" w:rsidR="00243947" w:rsidRPr="008F0FC3" w:rsidRDefault="008740EF" w:rsidP="008740EF">
      <w:r>
        <w:t>GestionPagos depende de GestionResidentes (un pago referencia Departamento) y de Integraciones (Pago usa SsistemaPagoBancario)</w:t>
      </w:r>
    </w:p>
    <w:p w14:paraId="6F65233B" w14:textId="0A9ED540" w:rsidR="00243947" w:rsidRDefault="00971D85" w:rsidP="00971D85">
      <w:r>
        <w:rPr>
          <w:noProof/>
          <w:lang w:eastAsia="es-CL"/>
        </w:rPr>
        <w:drawing>
          <wp:inline distT="0" distB="0" distL="0" distR="0" wp14:anchorId="3FEE2C5F" wp14:editId="39B0AA81">
            <wp:extent cx="6294120" cy="6301740"/>
            <wp:effectExtent l="0" t="0" r="0" b="3810"/>
            <wp:docPr id="4" name="Imagen 4" descr="C:\Users\HP\Desktop\alonso\ING SOFTWARE II\S4\Vista de desarroll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Desktop\alonso\ING SOFTWARE II\S4\Vista de desarrollo.drawi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4120" cy="6301740"/>
                    </a:xfrm>
                    <a:prstGeom prst="rect">
                      <a:avLst/>
                    </a:prstGeom>
                    <a:noFill/>
                    <a:ln>
                      <a:noFill/>
                    </a:ln>
                  </pic:spPr>
                </pic:pic>
              </a:graphicData>
            </a:graphic>
          </wp:inline>
        </w:drawing>
      </w:r>
    </w:p>
    <w:p w14:paraId="0A67A656" w14:textId="66343DB2" w:rsidR="00971D85" w:rsidRDefault="00971D85">
      <w:pPr>
        <w:ind w:left="459"/>
      </w:pPr>
      <w:r>
        <w:br w:type="page"/>
      </w:r>
    </w:p>
    <w:p w14:paraId="7D2FCC32" w14:textId="4F6F0692" w:rsidR="00971D85" w:rsidRDefault="00971D85" w:rsidP="00971D85">
      <w:pPr>
        <w:pBdr>
          <w:bottom w:val="single" w:sz="6" w:space="1" w:color="auto"/>
        </w:pBdr>
      </w:pPr>
      <w:r>
        <w:lastRenderedPageBreak/>
        <w:t>Leyenda de relaciones:</w:t>
      </w:r>
    </w:p>
    <w:p w14:paraId="1DE0FD11" w14:textId="77777777" w:rsidR="00CD12B5" w:rsidRPr="008F0FC3" w:rsidRDefault="00CD12B5" w:rsidP="00971D85"/>
    <w:tbl>
      <w:tblPr>
        <w:tblStyle w:val="Tabladecuadrcula4-nfasis1"/>
        <w:tblW w:w="0" w:type="auto"/>
        <w:tblLook w:val="04A0" w:firstRow="1" w:lastRow="0" w:firstColumn="1" w:lastColumn="0" w:noHBand="0" w:noVBand="1"/>
      </w:tblPr>
      <w:tblGrid>
        <w:gridCol w:w="3452"/>
        <w:gridCol w:w="6461"/>
      </w:tblGrid>
      <w:tr w:rsidR="00971D85" w:rsidRPr="00971D85" w14:paraId="15A6ADF8" w14:textId="77777777" w:rsidTr="00971D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EBED8" w14:textId="77777777" w:rsidR="00971D85" w:rsidRPr="00971D85" w:rsidRDefault="00971D85" w:rsidP="00971D85">
            <w:pPr>
              <w:spacing w:before="100" w:beforeAutospacing="1" w:after="100" w:afterAutospacing="1"/>
              <w:jc w:val="center"/>
              <w:rPr>
                <w:rFonts w:ascii="Times New Roman" w:eastAsia="Times New Roman" w:hAnsi="Times New Roman" w:cs="Times New Roman"/>
                <w:color w:val="auto"/>
                <w:kern w:val="0"/>
                <w:szCs w:val="24"/>
                <w:lang w:eastAsia="es-CL"/>
                <w14:ligatures w14:val="none"/>
              </w:rPr>
            </w:pPr>
            <w:r w:rsidRPr="00971D85">
              <w:rPr>
                <w:rFonts w:ascii="Times New Roman" w:eastAsia="Times New Roman" w:hAnsi="Times New Roman" w:cs="Times New Roman"/>
                <w:color w:val="auto"/>
                <w:kern w:val="0"/>
                <w:szCs w:val="24"/>
                <w:lang w:eastAsia="es-CL"/>
                <w14:ligatures w14:val="none"/>
              </w:rPr>
              <w:t>Relación</w:t>
            </w:r>
          </w:p>
        </w:tc>
        <w:tc>
          <w:tcPr>
            <w:tcW w:w="0" w:type="auto"/>
            <w:hideMark/>
          </w:tcPr>
          <w:p w14:paraId="079C63A0" w14:textId="77777777" w:rsidR="00971D85" w:rsidRPr="00971D85" w:rsidRDefault="00971D85" w:rsidP="00971D85">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kern w:val="0"/>
                <w:szCs w:val="24"/>
                <w:lang w:eastAsia="es-CL"/>
                <w14:ligatures w14:val="none"/>
              </w:rPr>
            </w:pPr>
            <w:r w:rsidRPr="00971D85">
              <w:rPr>
                <w:rFonts w:ascii="Times New Roman" w:eastAsia="Times New Roman" w:hAnsi="Times New Roman" w:cs="Times New Roman"/>
                <w:color w:val="auto"/>
                <w:kern w:val="0"/>
                <w:szCs w:val="24"/>
                <w:lang w:eastAsia="es-CL"/>
                <w14:ligatures w14:val="none"/>
              </w:rPr>
              <w:t>Lectura</w:t>
            </w:r>
          </w:p>
        </w:tc>
      </w:tr>
      <w:tr w:rsidR="00971D85" w:rsidRPr="00971D85" w14:paraId="7237EBF3" w14:textId="77777777" w:rsidTr="00971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CC974" w14:textId="77777777" w:rsidR="00971D85" w:rsidRPr="00971D85" w:rsidRDefault="00971D85" w:rsidP="00971D8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971D85">
              <w:rPr>
                <w:rFonts w:asciiTheme="minorHAnsi" w:eastAsia="Times New Roman" w:hAnsiTheme="minorHAnsi" w:cstheme="minorHAnsi"/>
                <w:b w:val="0"/>
                <w:color w:val="auto"/>
                <w:kern w:val="0"/>
                <w:szCs w:val="24"/>
                <w:lang w:eastAsia="es-CL"/>
                <w14:ligatures w14:val="none"/>
              </w:rPr>
              <w:t>Propietario --|&gt; Residente</w:t>
            </w:r>
          </w:p>
        </w:tc>
        <w:tc>
          <w:tcPr>
            <w:tcW w:w="0" w:type="auto"/>
            <w:hideMark/>
          </w:tcPr>
          <w:p w14:paraId="06793020" w14:textId="77777777" w:rsidR="00971D85" w:rsidRPr="00971D85" w:rsidRDefault="00971D85" w:rsidP="00971D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971D85">
              <w:rPr>
                <w:rFonts w:asciiTheme="minorHAnsi" w:eastAsia="Times New Roman" w:hAnsiTheme="minorHAnsi" w:cstheme="minorHAnsi"/>
                <w:color w:val="auto"/>
                <w:kern w:val="0"/>
                <w:szCs w:val="24"/>
                <w:lang w:eastAsia="es-CL"/>
                <w14:ligatures w14:val="none"/>
              </w:rPr>
              <w:t>El propietario es un residente (RF-GR-01, tipoResidencia)</w:t>
            </w:r>
          </w:p>
        </w:tc>
      </w:tr>
      <w:tr w:rsidR="00971D85" w:rsidRPr="00971D85" w14:paraId="03FA0E99" w14:textId="77777777" w:rsidTr="00971D85">
        <w:tc>
          <w:tcPr>
            <w:cnfStyle w:val="001000000000" w:firstRow="0" w:lastRow="0" w:firstColumn="1" w:lastColumn="0" w:oddVBand="0" w:evenVBand="0" w:oddHBand="0" w:evenHBand="0" w:firstRowFirstColumn="0" w:firstRowLastColumn="0" w:lastRowFirstColumn="0" w:lastRowLastColumn="0"/>
            <w:tcW w:w="0" w:type="auto"/>
            <w:hideMark/>
          </w:tcPr>
          <w:p w14:paraId="6663CF8C" w14:textId="77777777" w:rsidR="00971D85" w:rsidRPr="00971D85" w:rsidRDefault="00971D85" w:rsidP="00971D8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971D85">
              <w:rPr>
                <w:rFonts w:asciiTheme="minorHAnsi" w:eastAsia="Times New Roman" w:hAnsiTheme="minorHAnsi" w:cstheme="minorHAnsi"/>
                <w:b w:val="0"/>
                <w:color w:val="auto"/>
                <w:kern w:val="0"/>
                <w:szCs w:val="24"/>
                <w:lang w:eastAsia="es-CL"/>
                <w14:ligatures w14:val="none"/>
              </w:rPr>
              <w:t>Inquilino --|&gt; Residente</w:t>
            </w:r>
          </w:p>
        </w:tc>
        <w:tc>
          <w:tcPr>
            <w:tcW w:w="0" w:type="auto"/>
            <w:hideMark/>
          </w:tcPr>
          <w:p w14:paraId="1E1E1AE2" w14:textId="77777777" w:rsidR="00971D85" w:rsidRPr="00971D85" w:rsidRDefault="00971D85" w:rsidP="00971D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971D85">
              <w:rPr>
                <w:rFonts w:asciiTheme="minorHAnsi" w:eastAsia="Times New Roman" w:hAnsiTheme="minorHAnsi" w:cstheme="minorHAnsi"/>
                <w:color w:val="auto"/>
                <w:kern w:val="0"/>
                <w:szCs w:val="24"/>
                <w:lang w:eastAsia="es-CL"/>
                <w14:ligatures w14:val="none"/>
              </w:rPr>
              <w:t>El inquilino es un residente</w:t>
            </w:r>
          </w:p>
        </w:tc>
      </w:tr>
      <w:tr w:rsidR="00971D85" w:rsidRPr="00971D85" w14:paraId="04A8FB4D" w14:textId="77777777" w:rsidTr="00971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EA36E" w14:textId="77777777" w:rsidR="00971D85" w:rsidRPr="00971D85" w:rsidRDefault="00971D85" w:rsidP="00971D8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971D85">
              <w:rPr>
                <w:rFonts w:asciiTheme="minorHAnsi" w:eastAsia="Times New Roman" w:hAnsiTheme="minorHAnsi" w:cstheme="minorHAnsi"/>
                <w:b w:val="0"/>
                <w:color w:val="auto"/>
                <w:kern w:val="0"/>
                <w:szCs w:val="24"/>
                <w:lang w:eastAsia="es-CL"/>
                <w14:ligatures w14:val="none"/>
              </w:rPr>
              <w:t>Residente --&gt; Departamento</w:t>
            </w:r>
          </w:p>
        </w:tc>
        <w:tc>
          <w:tcPr>
            <w:tcW w:w="0" w:type="auto"/>
            <w:hideMark/>
          </w:tcPr>
          <w:p w14:paraId="6BA06E01" w14:textId="77777777" w:rsidR="00971D85" w:rsidRPr="00971D85" w:rsidRDefault="00971D85" w:rsidP="00971D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971D85">
              <w:rPr>
                <w:rFonts w:asciiTheme="minorHAnsi" w:eastAsia="Times New Roman" w:hAnsiTheme="minorHAnsi" w:cstheme="minorHAnsi"/>
                <w:color w:val="auto"/>
                <w:kern w:val="0"/>
                <w:szCs w:val="24"/>
                <w:lang w:eastAsia="es-CL"/>
                <w14:ligatures w14:val="none"/>
              </w:rPr>
              <w:t>El residente habita un departamento (RF-GR-03: máximo 1 propietario y 1 inquilino activos)</w:t>
            </w:r>
          </w:p>
        </w:tc>
      </w:tr>
      <w:tr w:rsidR="00971D85" w:rsidRPr="00971D85" w14:paraId="193A624C" w14:textId="77777777" w:rsidTr="00971D85">
        <w:tc>
          <w:tcPr>
            <w:cnfStyle w:val="001000000000" w:firstRow="0" w:lastRow="0" w:firstColumn="1" w:lastColumn="0" w:oddVBand="0" w:evenVBand="0" w:oddHBand="0" w:evenHBand="0" w:firstRowFirstColumn="0" w:firstRowLastColumn="0" w:lastRowFirstColumn="0" w:lastRowLastColumn="0"/>
            <w:tcW w:w="0" w:type="auto"/>
            <w:hideMark/>
          </w:tcPr>
          <w:p w14:paraId="61BD71D7" w14:textId="77777777" w:rsidR="00971D85" w:rsidRPr="00971D85" w:rsidRDefault="00971D85" w:rsidP="00971D8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971D85">
              <w:rPr>
                <w:rFonts w:asciiTheme="minorHAnsi" w:eastAsia="Times New Roman" w:hAnsiTheme="minorHAnsi" w:cstheme="minorHAnsi"/>
                <w:b w:val="0"/>
                <w:color w:val="auto"/>
                <w:kern w:val="0"/>
                <w:szCs w:val="24"/>
                <w:lang w:eastAsia="es-CL"/>
                <w14:ligatures w14:val="none"/>
              </w:rPr>
              <w:t>Pago --&gt; GastoComun</w:t>
            </w:r>
          </w:p>
        </w:tc>
        <w:tc>
          <w:tcPr>
            <w:tcW w:w="0" w:type="auto"/>
            <w:hideMark/>
          </w:tcPr>
          <w:p w14:paraId="3BC54023" w14:textId="77777777" w:rsidR="00971D85" w:rsidRPr="00971D85" w:rsidRDefault="00971D85" w:rsidP="00971D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971D85">
              <w:rPr>
                <w:rFonts w:asciiTheme="minorHAnsi" w:eastAsia="Times New Roman" w:hAnsiTheme="minorHAnsi" w:cstheme="minorHAnsi"/>
                <w:color w:val="auto"/>
                <w:kern w:val="0"/>
                <w:szCs w:val="24"/>
                <w:lang w:eastAsia="es-CL"/>
                <w14:ligatures w14:val="none"/>
              </w:rPr>
              <w:t>El pago cubre un gasto común del periodo</w:t>
            </w:r>
          </w:p>
        </w:tc>
      </w:tr>
      <w:tr w:rsidR="00971D85" w:rsidRPr="00971D85" w14:paraId="3B4AA0CF" w14:textId="77777777" w:rsidTr="00971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9C071" w14:textId="77777777" w:rsidR="00971D85" w:rsidRPr="00971D85" w:rsidRDefault="00971D85" w:rsidP="00971D8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971D85">
              <w:rPr>
                <w:rFonts w:asciiTheme="minorHAnsi" w:eastAsia="Times New Roman" w:hAnsiTheme="minorHAnsi" w:cstheme="minorHAnsi"/>
                <w:b w:val="0"/>
                <w:color w:val="auto"/>
                <w:kern w:val="0"/>
                <w:szCs w:val="24"/>
                <w:lang w:eastAsia="es-CL"/>
                <w14:ligatures w14:val="none"/>
              </w:rPr>
              <w:t>Pago --&gt; Departamento</w:t>
            </w:r>
          </w:p>
        </w:tc>
        <w:tc>
          <w:tcPr>
            <w:tcW w:w="0" w:type="auto"/>
            <w:hideMark/>
          </w:tcPr>
          <w:p w14:paraId="0FB8B028" w14:textId="77777777" w:rsidR="00971D85" w:rsidRPr="00971D85" w:rsidRDefault="00971D85" w:rsidP="00971D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971D85">
              <w:rPr>
                <w:rFonts w:asciiTheme="minorHAnsi" w:eastAsia="Times New Roman" w:hAnsiTheme="minorHAnsi" w:cstheme="minorHAnsi"/>
                <w:color w:val="auto"/>
                <w:kern w:val="0"/>
                <w:szCs w:val="24"/>
                <w:lang w:eastAsia="es-CL"/>
                <w14:ligatures w14:val="none"/>
              </w:rPr>
              <w:t>El pago se asocia a numeroDepartamento</w:t>
            </w:r>
          </w:p>
        </w:tc>
      </w:tr>
      <w:tr w:rsidR="00971D85" w:rsidRPr="00971D85" w14:paraId="3814F265" w14:textId="77777777" w:rsidTr="00971D85">
        <w:tc>
          <w:tcPr>
            <w:cnfStyle w:val="001000000000" w:firstRow="0" w:lastRow="0" w:firstColumn="1" w:lastColumn="0" w:oddVBand="0" w:evenVBand="0" w:oddHBand="0" w:evenHBand="0" w:firstRowFirstColumn="0" w:firstRowLastColumn="0" w:lastRowFirstColumn="0" w:lastRowLastColumn="0"/>
            <w:tcW w:w="0" w:type="auto"/>
            <w:hideMark/>
          </w:tcPr>
          <w:p w14:paraId="3907FA78" w14:textId="77777777" w:rsidR="00971D85" w:rsidRPr="00971D85" w:rsidRDefault="00971D85" w:rsidP="00971D8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971D85">
              <w:rPr>
                <w:rFonts w:asciiTheme="minorHAnsi" w:eastAsia="Times New Roman" w:hAnsiTheme="minorHAnsi" w:cstheme="minorHAnsi"/>
                <w:b w:val="0"/>
                <w:color w:val="auto"/>
                <w:kern w:val="0"/>
                <w:szCs w:val="24"/>
                <w:lang w:eastAsia="es-CL"/>
                <w14:ligatures w14:val="none"/>
              </w:rPr>
              <w:t>Pago ..&gt; ISistemaPagoBancario</w:t>
            </w:r>
          </w:p>
        </w:tc>
        <w:tc>
          <w:tcPr>
            <w:tcW w:w="0" w:type="auto"/>
            <w:hideMark/>
          </w:tcPr>
          <w:p w14:paraId="02209C33" w14:textId="77777777" w:rsidR="00971D85" w:rsidRPr="00971D85" w:rsidRDefault="00971D85" w:rsidP="00971D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971D85">
              <w:rPr>
                <w:rFonts w:asciiTheme="minorHAnsi" w:eastAsia="Times New Roman" w:hAnsiTheme="minorHAnsi" w:cstheme="minorHAnsi"/>
                <w:color w:val="auto"/>
                <w:kern w:val="0"/>
                <w:szCs w:val="24"/>
                <w:lang w:eastAsia="es-CL"/>
                <w14:ligatures w14:val="none"/>
              </w:rPr>
              <w:t>El cobro electrónico depende del banco</w:t>
            </w:r>
          </w:p>
        </w:tc>
      </w:tr>
      <w:tr w:rsidR="00971D85" w:rsidRPr="00971D85" w14:paraId="2EEEF045" w14:textId="77777777" w:rsidTr="00971D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3EA6F" w14:textId="77777777" w:rsidR="00971D85" w:rsidRPr="00971D85" w:rsidRDefault="00971D85" w:rsidP="00971D8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971D85">
              <w:rPr>
                <w:rFonts w:asciiTheme="minorHAnsi" w:eastAsia="Times New Roman" w:hAnsiTheme="minorHAnsi" w:cstheme="minorHAnsi"/>
                <w:b w:val="0"/>
                <w:color w:val="auto"/>
                <w:kern w:val="0"/>
                <w:szCs w:val="24"/>
                <w:lang w:eastAsia="es-CL"/>
                <w14:ligatures w14:val="none"/>
              </w:rPr>
              <w:t>GestionPagos ..&gt; GestionResidentes</w:t>
            </w:r>
          </w:p>
        </w:tc>
        <w:tc>
          <w:tcPr>
            <w:tcW w:w="0" w:type="auto"/>
            <w:hideMark/>
          </w:tcPr>
          <w:p w14:paraId="2965515C" w14:textId="77777777" w:rsidR="00971D85" w:rsidRPr="00971D85" w:rsidRDefault="00971D85" w:rsidP="00971D85">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971D85">
              <w:rPr>
                <w:rFonts w:asciiTheme="minorHAnsi" w:eastAsia="Times New Roman" w:hAnsiTheme="minorHAnsi" w:cstheme="minorHAnsi"/>
                <w:color w:val="auto"/>
                <w:kern w:val="0"/>
                <w:szCs w:val="24"/>
                <w:lang w:eastAsia="es-CL"/>
                <w14:ligatures w14:val="none"/>
              </w:rPr>
              <w:t>El paquete de pagos necesita departamento y residente</w:t>
            </w:r>
          </w:p>
        </w:tc>
      </w:tr>
      <w:tr w:rsidR="00971D85" w:rsidRPr="00971D85" w14:paraId="107C1E55" w14:textId="77777777" w:rsidTr="00971D85">
        <w:tc>
          <w:tcPr>
            <w:cnfStyle w:val="001000000000" w:firstRow="0" w:lastRow="0" w:firstColumn="1" w:lastColumn="0" w:oddVBand="0" w:evenVBand="0" w:oddHBand="0" w:evenHBand="0" w:firstRowFirstColumn="0" w:firstRowLastColumn="0" w:lastRowFirstColumn="0" w:lastRowLastColumn="0"/>
            <w:tcW w:w="0" w:type="auto"/>
            <w:hideMark/>
          </w:tcPr>
          <w:p w14:paraId="1F84433C" w14:textId="77777777" w:rsidR="00971D85" w:rsidRPr="00971D85" w:rsidRDefault="00971D85" w:rsidP="00971D85">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971D85">
              <w:rPr>
                <w:rFonts w:asciiTheme="minorHAnsi" w:eastAsia="Times New Roman" w:hAnsiTheme="minorHAnsi" w:cstheme="minorHAnsi"/>
                <w:b w:val="0"/>
                <w:color w:val="auto"/>
                <w:kern w:val="0"/>
                <w:szCs w:val="24"/>
                <w:lang w:eastAsia="es-CL"/>
                <w14:ligatures w14:val="none"/>
              </w:rPr>
              <w:t>GestionPagos ..&gt; Integraciones</w:t>
            </w:r>
          </w:p>
        </w:tc>
        <w:tc>
          <w:tcPr>
            <w:tcW w:w="0" w:type="auto"/>
            <w:hideMark/>
          </w:tcPr>
          <w:p w14:paraId="3014292B" w14:textId="77777777" w:rsidR="00971D85" w:rsidRPr="00971D85" w:rsidRDefault="00971D85" w:rsidP="00971D8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971D85">
              <w:rPr>
                <w:rFonts w:asciiTheme="minorHAnsi" w:eastAsia="Times New Roman" w:hAnsiTheme="minorHAnsi" w:cstheme="minorHAnsi"/>
                <w:color w:val="auto"/>
                <w:kern w:val="0"/>
                <w:szCs w:val="24"/>
                <w:lang w:eastAsia="es-CL"/>
                <w14:ligatures w14:val="none"/>
              </w:rPr>
              <w:t>El paquete de pagos necesita el contrato bancario</w:t>
            </w:r>
          </w:p>
        </w:tc>
      </w:tr>
    </w:tbl>
    <w:p w14:paraId="54717B5A" w14:textId="31186263" w:rsidR="00243947" w:rsidRDefault="003174B7" w:rsidP="00243947">
      <w:r>
        <w:t xml:space="preserve"> </w:t>
      </w:r>
    </w:p>
    <w:p w14:paraId="762CB1D1" w14:textId="77777777" w:rsidR="005D4820" w:rsidRDefault="005D4820">
      <w:pPr>
        <w:ind w:left="459"/>
        <w:rPr>
          <w:b/>
        </w:rPr>
      </w:pPr>
      <w:r>
        <w:rPr>
          <w:b/>
        </w:rPr>
        <w:br w:type="page"/>
      </w:r>
    </w:p>
    <w:p w14:paraId="0F83380D" w14:textId="377BD0BE" w:rsidR="003174B7" w:rsidRDefault="003174B7" w:rsidP="00243947">
      <w:pPr>
        <w:pBdr>
          <w:bottom w:val="single" w:sz="6" w:space="1" w:color="auto"/>
        </w:pBdr>
        <w:rPr>
          <w:b/>
        </w:rPr>
      </w:pPr>
      <w:r>
        <w:rPr>
          <w:b/>
        </w:rPr>
        <w:lastRenderedPageBreak/>
        <w:t>Vista de Desarrollo – Diagrama de componentes (N-capas)</w:t>
      </w:r>
    </w:p>
    <w:p w14:paraId="196C8990" w14:textId="77777777" w:rsidR="00CD12B5" w:rsidRDefault="00CD12B5" w:rsidP="00243947">
      <w:pPr>
        <w:rPr>
          <w:b/>
        </w:rPr>
      </w:pPr>
    </w:p>
    <w:p w14:paraId="032C749A" w14:textId="72C5FF4F" w:rsidR="003174B7" w:rsidRDefault="003174B7" w:rsidP="00243947">
      <w:r>
        <w:t>Arquitectura en capas: presentación (Interfaz web Cliente), aplicación (API REST Central), persistencia (Motor BD) e integración (API banco Externo).</w:t>
      </w:r>
    </w:p>
    <w:tbl>
      <w:tblPr>
        <w:tblStyle w:val="Tabladecuadrcula4-nfasis1"/>
        <w:tblW w:w="10111" w:type="dxa"/>
        <w:tblLook w:val="04A0" w:firstRow="1" w:lastRow="0" w:firstColumn="1" w:lastColumn="0" w:noHBand="0" w:noVBand="1"/>
      </w:tblPr>
      <w:tblGrid>
        <w:gridCol w:w="3685"/>
        <w:gridCol w:w="3111"/>
        <w:gridCol w:w="3315"/>
      </w:tblGrid>
      <w:tr w:rsidR="003174B7" w:rsidRPr="003174B7" w14:paraId="54F72081" w14:textId="77777777" w:rsidTr="003174B7">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05773FCC" w14:textId="77777777" w:rsidR="003174B7" w:rsidRPr="003174B7" w:rsidRDefault="003174B7" w:rsidP="003174B7">
            <w:pPr>
              <w:spacing w:before="100" w:beforeAutospacing="1" w:after="100" w:afterAutospacing="1"/>
              <w:jc w:val="center"/>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Interfaz</w:t>
            </w:r>
          </w:p>
        </w:tc>
        <w:tc>
          <w:tcPr>
            <w:tcW w:w="0" w:type="auto"/>
            <w:hideMark/>
          </w:tcPr>
          <w:p w14:paraId="4AD72750" w14:textId="77777777" w:rsidR="003174B7" w:rsidRPr="003174B7" w:rsidRDefault="003174B7" w:rsidP="003174B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Quién la provee</w:t>
            </w:r>
          </w:p>
        </w:tc>
        <w:tc>
          <w:tcPr>
            <w:tcW w:w="0" w:type="auto"/>
            <w:hideMark/>
          </w:tcPr>
          <w:p w14:paraId="3B0BF65D" w14:textId="77777777" w:rsidR="003174B7" w:rsidRPr="003174B7" w:rsidRDefault="003174B7" w:rsidP="003174B7">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Quién la consume</w:t>
            </w:r>
          </w:p>
        </w:tc>
      </w:tr>
      <w:tr w:rsidR="003174B7" w:rsidRPr="003174B7" w14:paraId="3D5D1C45" w14:textId="77777777" w:rsidTr="003174B7">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27A6E316" w14:textId="77777777" w:rsidR="003174B7" w:rsidRPr="003174B7" w:rsidRDefault="003174B7" w:rsidP="003174B7">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174B7">
              <w:rPr>
                <w:rFonts w:asciiTheme="minorHAnsi" w:eastAsia="Times New Roman" w:hAnsiTheme="minorHAnsi" w:cstheme="minorHAnsi"/>
                <w:b w:val="0"/>
                <w:color w:val="auto"/>
                <w:kern w:val="0"/>
                <w:szCs w:val="24"/>
                <w:lang w:eastAsia="es-CL"/>
                <w14:ligatures w14:val="none"/>
              </w:rPr>
              <w:t>IGestionPagos</w:t>
            </w:r>
          </w:p>
        </w:tc>
        <w:tc>
          <w:tcPr>
            <w:tcW w:w="0" w:type="auto"/>
            <w:hideMark/>
          </w:tcPr>
          <w:p w14:paraId="48627DE3" w14:textId="77777777" w:rsidR="003174B7" w:rsidRPr="003174B7" w:rsidRDefault="003174B7" w:rsidP="003174B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API REST Central</w:t>
            </w:r>
          </w:p>
        </w:tc>
        <w:tc>
          <w:tcPr>
            <w:tcW w:w="0" w:type="auto"/>
            <w:hideMark/>
          </w:tcPr>
          <w:p w14:paraId="05843E77" w14:textId="77777777" w:rsidR="003174B7" w:rsidRPr="003174B7" w:rsidRDefault="003174B7" w:rsidP="003174B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Interfaz Web Cliente</w:t>
            </w:r>
          </w:p>
        </w:tc>
      </w:tr>
      <w:tr w:rsidR="003174B7" w:rsidRPr="003174B7" w14:paraId="03106942" w14:textId="77777777" w:rsidTr="003174B7">
        <w:trPr>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38125005" w14:textId="77777777" w:rsidR="003174B7" w:rsidRPr="003174B7" w:rsidRDefault="003174B7" w:rsidP="003174B7">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174B7">
              <w:rPr>
                <w:rFonts w:asciiTheme="minorHAnsi" w:eastAsia="Times New Roman" w:hAnsiTheme="minorHAnsi" w:cstheme="minorHAnsi"/>
                <w:b w:val="0"/>
                <w:color w:val="auto"/>
                <w:kern w:val="0"/>
                <w:szCs w:val="24"/>
                <w:lang w:eastAsia="es-CL"/>
                <w14:ligatures w14:val="none"/>
              </w:rPr>
              <w:t>IGestionResidentes</w:t>
            </w:r>
          </w:p>
        </w:tc>
        <w:tc>
          <w:tcPr>
            <w:tcW w:w="0" w:type="auto"/>
            <w:hideMark/>
          </w:tcPr>
          <w:p w14:paraId="31949833" w14:textId="77777777" w:rsidR="003174B7" w:rsidRPr="003174B7" w:rsidRDefault="003174B7" w:rsidP="003174B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API REST Central</w:t>
            </w:r>
          </w:p>
        </w:tc>
        <w:tc>
          <w:tcPr>
            <w:tcW w:w="0" w:type="auto"/>
            <w:hideMark/>
          </w:tcPr>
          <w:p w14:paraId="2C9FA1D6" w14:textId="77777777" w:rsidR="003174B7" w:rsidRPr="003174B7" w:rsidRDefault="003174B7" w:rsidP="003174B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Interfaz Web Cliente</w:t>
            </w:r>
          </w:p>
        </w:tc>
      </w:tr>
      <w:tr w:rsidR="003174B7" w:rsidRPr="003174B7" w14:paraId="4F07ADF6" w14:textId="77777777" w:rsidTr="003174B7">
        <w:trPr>
          <w:cnfStyle w:val="000000100000" w:firstRow="0" w:lastRow="0" w:firstColumn="0" w:lastColumn="0" w:oddVBand="0" w:evenVBand="0" w:oddHBand="1"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27A2CCA3" w14:textId="77777777" w:rsidR="003174B7" w:rsidRPr="003174B7" w:rsidRDefault="003174B7" w:rsidP="003174B7">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174B7">
              <w:rPr>
                <w:rFonts w:asciiTheme="minorHAnsi" w:eastAsia="Times New Roman" w:hAnsiTheme="minorHAnsi" w:cstheme="minorHAnsi"/>
                <w:b w:val="0"/>
                <w:color w:val="auto"/>
                <w:kern w:val="0"/>
                <w:szCs w:val="24"/>
                <w:lang w:eastAsia="es-CL"/>
                <w14:ligatures w14:val="none"/>
              </w:rPr>
              <w:t>ISistemaPagoBancario</w:t>
            </w:r>
          </w:p>
        </w:tc>
        <w:tc>
          <w:tcPr>
            <w:tcW w:w="0" w:type="auto"/>
            <w:hideMark/>
          </w:tcPr>
          <w:p w14:paraId="2B9163E2" w14:textId="77777777" w:rsidR="003174B7" w:rsidRPr="003174B7" w:rsidRDefault="003174B7" w:rsidP="003174B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API Banco Externo</w:t>
            </w:r>
          </w:p>
        </w:tc>
        <w:tc>
          <w:tcPr>
            <w:tcW w:w="0" w:type="auto"/>
            <w:hideMark/>
          </w:tcPr>
          <w:p w14:paraId="03B19758" w14:textId="77777777" w:rsidR="003174B7" w:rsidRPr="003174B7" w:rsidRDefault="003174B7" w:rsidP="003174B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174B7">
              <w:rPr>
                <w:rFonts w:asciiTheme="minorHAnsi" w:eastAsia="Times New Roman" w:hAnsiTheme="minorHAnsi" w:cstheme="minorHAnsi"/>
                <w:color w:val="auto"/>
                <w:kern w:val="0"/>
                <w:szCs w:val="24"/>
                <w:lang w:eastAsia="es-CL"/>
                <w14:ligatures w14:val="none"/>
              </w:rPr>
              <w:t>API REST Central</w:t>
            </w:r>
          </w:p>
        </w:tc>
      </w:tr>
    </w:tbl>
    <w:p w14:paraId="071FE10B" w14:textId="1FE23708" w:rsidR="003174B7" w:rsidRDefault="005D4820" w:rsidP="003174B7">
      <w:pPr>
        <w:rPr>
          <w:noProof/>
          <w:lang w:eastAsia="es-CL"/>
        </w:rPr>
      </w:pPr>
      <w:r>
        <w:rPr>
          <w:noProof/>
          <w:lang w:eastAsia="es-CL"/>
        </w:rPr>
        <w:drawing>
          <wp:inline distT="0" distB="0" distL="0" distR="0" wp14:anchorId="4B6AB14E" wp14:editId="23A32E63">
            <wp:extent cx="5272465" cy="5062585"/>
            <wp:effectExtent l="0" t="0" r="4445"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7522" cy="5077043"/>
                    </a:xfrm>
                    <a:prstGeom prst="rect">
                      <a:avLst/>
                    </a:prstGeom>
                  </pic:spPr>
                </pic:pic>
              </a:graphicData>
            </a:graphic>
          </wp:inline>
        </w:drawing>
      </w:r>
    </w:p>
    <w:p w14:paraId="7D5DAEAD" w14:textId="7A9A94F6" w:rsidR="005D4820" w:rsidRDefault="005D4820" w:rsidP="005D4820">
      <w:pPr>
        <w:pBdr>
          <w:bottom w:val="single" w:sz="6" w:space="1" w:color="auto"/>
        </w:pBdr>
        <w:rPr>
          <w:b/>
          <w:noProof/>
          <w:lang w:eastAsia="es-CL"/>
        </w:rPr>
      </w:pPr>
      <w:r>
        <w:rPr>
          <w:b/>
          <w:noProof/>
          <w:lang w:eastAsia="es-CL"/>
        </w:rPr>
        <w:lastRenderedPageBreak/>
        <w:t>Vista Fisica – Diagrama de despliegue</w:t>
      </w:r>
    </w:p>
    <w:p w14:paraId="49EEB587" w14:textId="77777777" w:rsidR="00CD12B5" w:rsidRDefault="00CD12B5" w:rsidP="005D4820">
      <w:pPr>
        <w:rPr>
          <w:noProof/>
          <w:lang w:eastAsia="es-CL"/>
        </w:rPr>
      </w:pPr>
    </w:p>
    <w:p w14:paraId="23E9DC54" w14:textId="3401F3B2" w:rsidR="005D4820" w:rsidRPr="005D4820" w:rsidRDefault="005D4820" w:rsidP="005D4820">
      <w:pPr>
        <w:rPr>
          <w:noProof/>
          <w:lang w:eastAsia="es-CL"/>
        </w:rPr>
      </w:pPr>
      <w:r>
        <w:rPr>
          <w:noProof/>
          <w:lang w:eastAsia="es-CL"/>
        </w:rPr>
        <w:t>Los nodos se modelan como subgraph (equivalente visual al node UML). Los protocolos salen de RFN-GR-03</w:t>
      </w:r>
    </w:p>
    <w:tbl>
      <w:tblPr>
        <w:tblStyle w:val="Tabladecuadrcula5oscura-nfasis5"/>
        <w:tblpPr w:leftFromText="141" w:rightFromText="141" w:vertAnchor="text" w:horzAnchor="margin" w:tblpY="204"/>
        <w:tblW w:w="10569" w:type="dxa"/>
        <w:tblLook w:val="04A0" w:firstRow="1" w:lastRow="0" w:firstColumn="1" w:lastColumn="0" w:noHBand="0" w:noVBand="1"/>
      </w:tblPr>
      <w:tblGrid>
        <w:gridCol w:w="3128"/>
        <w:gridCol w:w="4154"/>
        <w:gridCol w:w="3287"/>
      </w:tblGrid>
      <w:tr w:rsidR="005D4820" w:rsidRPr="005D4820" w14:paraId="002DF9DC" w14:textId="77777777" w:rsidTr="005D4820">
        <w:trPr>
          <w:cnfStyle w:val="100000000000" w:firstRow="1" w:lastRow="0" w:firstColumn="0" w:lastColumn="0" w:oddVBand="0" w:evenVBand="0" w:oddHBand="0"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27349F19" w14:textId="77777777" w:rsidR="005D4820" w:rsidRPr="005D4820" w:rsidRDefault="005D4820" w:rsidP="005D4820">
            <w:pPr>
              <w:spacing w:before="100" w:beforeAutospacing="1" w:after="100" w:afterAutospacing="1"/>
              <w:jc w:val="center"/>
              <w:rPr>
                <w:rFonts w:asciiTheme="minorHAnsi" w:eastAsia="Times New Roman" w:hAnsiTheme="minorHAnsi" w:cstheme="minorHAnsi"/>
                <w:b w:val="0"/>
                <w:color w:val="auto"/>
                <w:kern w:val="0"/>
                <w:szCs w:val="24"/>
                <w:lang w:eastAsia="es-CL"/>
                <w14:ligatures w14:val="none"/>
              </w:rPr>
            </w:pPr>
            <w:r w:rsidRPr="005D4820">
              <w:rPr>
                <w:rFonts w:asciiTheme="minorHAnsi" w:eastAsia="Times New Roman" w:hAnsiTheme="minorHAnsi" w:cstheme="minorHAnsi"/>
                <w:b w:val="0"/>
                <w:color w:val="auto"/>
                <w:kern w:val="0"/>
                <w:szCs w:val="24"/>
                <w:lang w:eastAsia="es-CL"/>
                <w14:ligatures w14:val="none"/>
              </w:rPr>
              <w:t>Origen</w:t>
            </w:r>
          </w:p>
        </w:tc>
        <w:tc>
          <w:tcPr>
            <w:tcW w:w="0" w:type="auto"/>
            <w:hideMark/>
          </w:tcPr>
          <w:p w14:paraId="28C8533B" w14:textId="77777777" w:rsidR="005D4820" w:rsidRPr="005D4820" w:rsidRDefault="005D4820" w:rsidP="005D482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color w:val="auto"/>
                <w:kern w:val="0"/>
                <w:szCs w:val="24"/>
                <w:lang w:eastAsia="es-CL"/>
                <w14:ligatures w14:val="none"/>
              </w:rPr>
            </w:pPr>
            <w:r w:rsidRPr="005D4820">
              <w:rPr>
                <w:rFonts w:asciiTheme="minorHAnsi" w:eastAsia="Times New Roman" w:hAnsiTheme="minorHAnsi" w:cstheme="minorHAnsi"/>
                <w:b w:val="0"/>
                <w:color w:val="auto"/>
                <w:kern w:val="0"/>
                <w:szCs w:val="24"/>
                <w:lang w:eastAsia="es-CL"/>
                <w14:ligatures w14:val="none"/>
              </w:rPr>
              <w:t>Destino</w:t>
            </w:r>
          </w:p>
        </w:tc>
        <w:tc>
          <w:tcPr>
            <w:tcW w:w="0" w:type="auto"/>
            <w:hideMark/>
          </w:tcPr>
          <w:p w14:paraId="282DCD69" w14:textId="77777777" w:rsidR="005D4820" w:rsidRPr="005D4820" w:rsidRDefault="005D4820" w:rsidP="005D482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color w:val="auto"/>
                <w:kern w:val="0"/>
                <w:szCs w:val="24"/>
                <w:lang w:eastAsia="es-CL"/>
                <w14:ligatures w14:val="none"/>
              </w:rPr>
            </w:pPr>
            <w:r w:rsidRPr="005D4820">
              <w:rPr>
                <w:rFonts w:asciiTheme="minorHAnsi" w:eastAsia="Times New Roman" w:hAnsiTheme="minorHAnsi" w:cstheme="minorHAnsi"/>
                <w:b w:val="0"/>
                <w:color w:val="auto"/>
                <w:kern w:val="0"/>
                <w:szCs w:val="24"/>
                <w:lang w:eastAsia="es-CL"/>
                <w14:ligatures w14:val="none"/>
              </w:rPr>
              <w:t>Protocolo</w:t>
            </w:r>
          </w:p>
        </w:tc>
      </w:tr>
      <w:tr w:rsidR="005D4820" w:rsidRPr="005D4820" w14:paraId="0073776B" w14:textId="77777777" w:rsidTr="005D4820">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7ED70FAF" w14:textId="77777777" w:rsidR="005D4820" w:rsidRPr="005D4820" w:rsidRDefault="005D4820" w:rsidP="005D4820">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5D4820">
              <w:rPr>
                <w:rFonts w:asciiTheme="minorHAnsi" w:eastAsia="Times New Roman" w:hAnsiTheme="minorHAnsi" w:cstheme="minorHAnsi"/>
                <w:b w:val="0"/>
                <w:color w:val="auto"/>
                <w:kern w:val="0"/>
                <w:szCs w:val="24"/>
                <w:lang w:eastAsia="es-CL"/>
                <w14:ligatures w14:val="none"/>
              </w:rPr>
              <w:t>Navegador Web</w:t>
            </w:r>
          </w:p>
        </w:tc>
        <w:tc>
          <w:tcPr>
            <w:tcW w:w="0" w:type="auto"/>
            <w:hideMark/>
          </w:tcPr>
          <w:p w14:paraId="1B81B792" w14:textId="77777777" w:rsidR="005D4820" w:rsidRPr="005D4820" w:rsidRDefault="005D4820" w:rsidP="005D482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5D4820">
              <w:rPr>
                <w:rFonts w:asciiTheme="minorHAnsi" w:eastAsia="Times New Roman" w:hAnsiTheme="minorHAnsi" w:cstheme="minorHAnsi"/>
                <w:color w:val="auto"/>
                <w:kern w:val="0"/>
                <w:szCs w:val="24"/>
                <w:lang w:eastAsia="es-CL"/>
                <w14:ligatures w14:val="none"/>
              </w:rPr>
              <w:t>API Backend</w:t>
            </w:r>
          </w:p>
        </w:tc>
        <w:tc>
          <w:tcPr>
            <w:tcW w:w="0" w:type="auto"/>
            <w:hideMark/>
          </w:tcPr>
          <w:p w14:paraId="5A6C1BCD" w14:textId="77777777" w:rsidR="005D4820" w:rsidRPr="005D4820" w:rsidRDefault="005D4820" w:rsidP="005D482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5D4820">
              <w:rPr>
                <w:rFonts w:asciiTheme="minorHAnsi" w:eastAsia="Times New Roman" w:hAnsiTheme="minorHAnsi" w:cstheme="minorHAnsi"/>
                <w:color w:val="auto"/>
                <w:kern w:val="0"/>
                <w:szCs w:val="24"/>
                <w:lang w:eastAsia="es-CL"/>
                <w14:ligatures w14:val="none"/>
              </w:rPr>
              <w:t>HTTPS TLS 1.2+</w:t>
            </w:r>
          </w:p>
        </w:tc>
      </w:tr>
      <w:tr w:rsidR="005D4820" w:rsidRPr="005D4820" w14:paraId="61BDEB13" w14:textId="77777777" w:rsidTr="005D4820">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68B90595" w14:textId="77777777" w:rsidR="005D4820" w:rsidRPr="005D4820" w:rsidRDefault="005D4820" w:rsidP="005D4820">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5D4820">
              <w:rPr>
                <w:rFonts w:asciiTheme="minorHAnsi" w:eastAsia="Times New Roman" w:hAnsiTheme="minorHAnsi" w:cstheme="minorHAnsi"/>
                <w:b w:val="0"/>
                <w:color w:val="auto"/>
                <w:kern w:val="0"/>
                <w:szCs w:val="24"/>
                <w:lang w:eastAsia="es-CL"/>
                <w14:ligatures w14:val="none"/>
              </w:rPr>
              <w:t>API Backend</w:t>
            </w:r>
          </w:p>
        </w:tc>
        <w:tc>
          <w:tcPr>
            <w:tcW w:w="0" w:type="auto"/>
            <w:hideMark/>
          </w:tcPr>
          <w:p w14:paraId="1D180A70" w14:textId="77777777" w:rsidR="005D4820" w:rsidRPr="005D4820" w:rsidRDefault="005D4820" w:rsidP="005D482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5D4820">
              <w:rPr>
                <w:rFonts w:asciiTheme="minorHAnsi" w:eastAsia="Times New Roman" w:hAnsiTheme="minorHAnsi" w:cstheme="minorHAnsi"/>
                <w:color w:val="auto"/>
                <w:kern w:val="0"/>
                <w:szCs w:val="24"/>
                <w:lang w:eastAsia="es-CL"/>
                <w14:ligatures w14:val="none"/>
              </w:rPr>
              <w:t>Esquema Relacional</w:t>
            </w:r>
          </w:p>
        </w:tc>
        <w:tc>
          <w:tcPr>
            <w:tcW w:w="0" w:type="auto"/>
            <w:hideMark/>
          </w:tcPr>
          <w:p w14:paraId="3E551971" w14:textId="77777777" w:rsidR="005D4820" w:rsidRPr="005D4820" w:rsidRDefault="005D4820" w:rsidP="005D482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5D4820">
              <w:rPr>
                <w:rFonts w:asciiTheme="minorHAnsi" w:eastAsia="Times New Roman" w:hAnsiTheme="minorHAnsi" w:cstheme="minorHAnsi"/>
                <w:color w:val="auto"/>
                <w:kern w:val="0"/>
                <w:szCs w:val="24"/>
                <w:lang w:eastAsia="es-CL"/>
                <w14:ligatures w14:val="none"/>
              </w:rPr>
              <w:t>TCP/IP AES-256</w:t>
            </w:r>
          </w:p>
        </w:tc>
      </w:tr>
      <w:tr w:rsidR="005D4820" w:rsidRPr="005D4820" w14:paraId="6DB142C7" w14:textId="77777777" w:rsidTr="005D4820">
        <w:trPr>
          <w:cnfStyle w:val="000000100000" w:firstRow="0" w:lastRow="0" w:firstColumn="0" w:lastColumn="0" w:oddVBand="0" w:evenVBand="0" w:oddHBand="1" w:evenHBand="0" w:firstRowFirstColumn="0" w:firstRowLastColumn="0" w:lastRowFirstColumn="0" w:lastRowLastColumn="0"/>
          <w:trHeight w:val="528"/>
        </w:trPr>
        <w:tc>
          <w:tcPr>
            <w:cnfStyle w:val="001000000000" w:firstRow="0" w:lastRow="0" w:firstColumn="1" w:lastColumn="0" w:oddVBand="0" w:evenVBand="0" w:oddHBand="0" w:evenHBand="0" w:firstRowFirstColumn="0" w:firstRowLastColumn="0" w:lastRowFirstColumn="0" w:lastRowLastColumn="0"/>
            <w:tcW w:w="0" w:type="auto"/>
            <w:hideMark/>
          </w:tcPr>
          <w:p w14:paraId="4DF02EBD" w14:textId="77777777" w:rsidR="005D4820" w:rsidRPr="005D4820" w:rsidRDefault="005D4820" w:rsidP="005D4820">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5D4820">
              <w:rPr>
                <w:rFonts w:asciiTheme="minorHAnsi" w:eastAsia="Times New Roman" w:hAnsiTheme="minorHAnsi" w:cstheme="minorHAnsi"/>
                <w:b w:val="0"/>
                <w:color w:val="auto"/>
                <w:kern w:val="0"/>
                <w:szCs w:val="24"/>
                <w:lang w:eastAsia="es-CL"/>
                <w14:ligatures w14:val="none"/>
              </w:rPr>
              <w:t>API Backend</w:t>
            </w:r>
          </w:p>
        </w:tc>
        <w:tc>
          <w:tcPr>
            <w:tcW w:w="0" w:type="auto"/>
            <w:hideMark/>
          </w:tcPr>
          <w:p w14:paraId="123DE5A6" w14:textId="77777777" w:rsidR="005D4820" w:rsidRPr="005D4820" w:rsidRDefault="005D4820" w:rsidP="005D482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5D4820">
              <w:rPr>
                <w:rFonts w:asciiTheme="minorHAnsi" w:eastAsia="Times New Roman" w:hAnsiTheme="minorHAnsi" w:cstheme="minorHAnsi"/>
                <w:color w:val="auto"/>
                <w:kern w:val="0"/>
                <w:szCs w:val="24"/>
                <w:lang w:eastAsia="es-CL"/>
                <w14:ligatures w14:val="none"/>
              </w:rPr>
              <w:t>SistemaPagoBancario</w:t>
            </w:r>
          </w:p>
        </w:tc>
        <w:tc>
          <w:tcPr>
            <w:tcW w:w="0" w:type="auto"/>
            <w:hideMark/>
          </w:tcPr>
          <w:p w14:paraId="6B9FD4BD" w14:textId="77777777" w:rsidR="005D4820" w:rsidRPr="005D4820" w:rsidRDefault="005D4820" w:rsidP="005D482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5D4820">
              <w:rPr>
                <w:rFonts w:asciiTheme="minorHAnsi" w:eastAsia="Times New Roman" w:hAnsiTheme="minorHAnsi" w:cstheme="minorHAnsi"/>
                <w:color w:val="auto"/>
                <w:kern w:val="0"/>
                <w:szCs w:val="24"/>
                <w:lang w:eastAsia="es-CL"/>
                <w14:ligatures w14:val="none"/>
              </w:rPr>
              <w:t>HTTPS TLS 1.2+</w:t>
            </w:r>
          </w:p>
        </w:tc>
      </w:tr>
    </w:tbl>
    <w:p w14:paraId="113B284F" w14:textId="77777777" w:rsidR="003174B7" w:rsidRDefault="003174B7" w:rsidP="003174B7">
      <w:pPr>
        <w:rPr>
          <w:noProof/>
          <w:lang w:eastAsia="es-CL"/>
        </w:rPr>
      </w:pPr>
    </w:p>
    <w:p w14:paraId="195D4C35" w14:textId="097C1642" w:rsidR="003174B7" w:rsidRDefault="003E0F1C" w:rsidP="003174B7">
      <w:pPr>
        <w:rPr>
          <w:noProof/>
          <w:lang w:eastAsia="es-CL"/>
        </w:rPr>
      </w:pPr>
      <w:r>
        <w:rPr>
          <w:noProof/>
          <w:lang w:eastAsia="es-CL"/>
        </w:rPr>
        <w:drawing>
          <wp:inline distT="0" distB="0" distL="0" distR="0" wp14:anchorId="1A64928B" wp14:editId="158E2708">
            <wp:extent cx="5638800" cy="4671060"/>
            <wp:effectExtent l="0" t="0" r="0" b="0"/>
            <wp:docPr id="5" name="Imagen 5" descr="C:\Users\HP\Desktop\alonso\ING SOFTWARE II\S4\Vista físic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P\Desktop\alonso\ING SOFTWARE II\S4\Vista física.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38800" cy="4671060"/>
                    </a:xfrm>
                    <a:prstGeom prst="rect">
                      <a:avLst/>
                    </a:prstGeom>
                    <a:noFill/>
                    <a:ln>
                      <a:noFill/>
                    </a:ln>
                  </pic:spPr>
                </pic:pic>
              </a:graphicData>
            </a:graphic>
          </wp:inline>
        </w:drawing>
      </w:r>
    </w:p>
    <w:p w14:paraId="4E1BE02A" w14:textId="77777777" w:rsidR="00243947" w:rsidRPr="008F0FC3" w:rsidRDefault="00243947" w:rsidP="1529EF1D">
      <w:pPr>
        <w:ind w:left="720"/>
      </w:pPr>
    </w:p>
    <w:p w14:paraId="234127C8" w14:textId="1DF3F223" w:rsidR="003E0F1C" w:rsidRDefault="003E0F1C" w:rsidP="003E0F1C">
      <w:pPr>
        <w:pBdr>
          <w:bottom w:val="single" w:sz="6" w:space="1" w:color="auto"/>
        </w:pBdr>
        <w:rPr>
          <w:b/>
        </w:rPr>
      </w:pPr>
      <w:r>
        <w:rPr>
          <w:b/>
        </w:rPr>
        <w:t>Trazabilidad consolidad</w:t>
      </w:r>
      <w:r w:rsidR="00CD12B5">
        <w:rPr>
          <w:b/>
        </w:rPr>
        <w:t>:</w:t>
      </w:r>
    </w:p>
    <w:p w14:paraId="697B21C5" w14:textId="77777777" w:rsidR="00CD12B5" w:rsidRDefault="00CD12B5" w:rsidP="003E0F1C">
      <w:pPr>
        <w:rPr>
          <w:b/>
        </w:rPr>
      </w:pPr>
    </w:p>
    <w:tbl>
      <w:tblPr>
        <w:tblStyle w:val="Tabladecuadrcula4-nfasis1"/>
        <w:tblW w:w="10799" w:type="dxa"/>
        <w:tblInd w:w="-419" w:type="dxa"/>
        <w:tblLook w:val="04A0" w:firstRow="1" w:lastRow="0" w:firstColumn="1" w:lastColumn="0" w:noHBand="0" w:noVBand="1"/>
      </w:tblPr>
      <w:tblGrid>
        <w:gridCol w:w="2824"/>
        <w:gridCol w:w="7975"/>
      </w:tblGrid>
      <w:tr w:rsidR="003E0F1C" w:rsidRPr="003E0F1C" w14:paraId="42607EBD" w14:textId="77777777" w:rsidTr="00CD12B5">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824" w:type="dxa"/>
            <w:hideMark/>
          </w:tcPr>
          <w:p w14:paraId="39D5C1BB" w14:textId="77777777" w:rsidR="003E0F1C" w:rsidRPr="003E0F1C" w:rsidRDefault="003E0F1C" w:rsidP="003E0F1C">
            <w:pPr>
              <w:spacing w:before="100" w:beforeAutospacing="1" w:after="100" w:afterAutospacing="1"/>
              <w:jc w:val="center"/>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Elemento de la Fase II</w:t>
            </w:r>
          </w:p>
        </w:tc>
        <w:tc>
          <w:tcPr>
            <w:tcW w:w="7975" w:type="dxa"/>
            <w:hideMark/>
          </w:tcPr>
          <w:p w14:paraId="58760311" w14:textId="77777777" w:rsidR="003E0F1C" w:rsidRPr="003E0F1C" w:rsidRDefault="003E0F1C" w:rsidP="003E0F1C">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Nombres exactos de la Fase I / Word</w:t>
            </w:r>
          </w:p>
        </w:tc>
      </w:tr>
      <w:tr w:rsidR="003E0F1C" w:rsidRPr="003E0F1C" w14:paraId="09E20158" w14:textId="77777777" w:rsidTr="00CD12B5">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824" w:type="dxa"/>
            <w:hideMark/>
          </w:tcPr>
          <w:p w14:paraId="0AEAF127" w14:textId="77777777" w:rsidR="003E0F1C" w:rsidRPr="003E0F1C" w:rsidRDefault="003E0F1C" w:rsidP="003E0F1C">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E0F1C">
              <w:rPr>
                <w:rFonts w:asciiTheme="minorHAnsi" w:eastAsia="Times New Roman" w:hAnsiTheme="minorHAnsi" w:cstheme="minorHAnsi"/>
                <w:b w:val="0"/>
                <w:color w:val="auto"/>
                <w:kern w:val="0"/>
                <w:szCs w:val="24"/>
                <w:lang w:eastAsia="es-CL"/>
                <w14:ligatures w14:val="none"/>
              </w:rPr>
              <w:t>CU-GP-04 PagarGastoComun</w:t>
            </w:r>
          </w:p>
        </w:tc>
        <w:tc>
          <w:tcPr>
            <w:tcW w:w="7975" w:type="dxa"/>
            <w:hideMark/>
          </w:tcPr>
          <w:p w14:paraId="72322C7F" w14:textId="77777777" w:rsidR="003E0F1C" w:rsidRPr="003E0F1C" w:rsidRDefault="003E0F1C" w:rsidP="003E0F1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RF-GP-04, RF-GP-06, RF-GP-08, RF-GP-09, RF-GP-10, RNF-GP-02 (y RF-GP-05 si Efectivo)</w:t>
            </w:r>
          </w:p>
        </w:tc>
      </w:tr>
      <w:tr w:rsidR="003E0F1C" w:rsidRPr="003E0F1C" w14:paraId="2D0A2B15" w14:textId="77777777" w:rsidTr="00CD12B5">
        <w:trPr>
          <w:trHeight w:val="920"/>
        </w:trPr>
        <w:tc>
          <w:tcPr>
            <w:cnfStyle w:val="001000000000" w:firstRow="0" w:lastRow="0" w:firstColumn="1" w:lastColumn="0" w:oddVBand="0" w:evenVBand="0" w:oddHBand="0" w:evenHBand="0" w:firstRowFirstColumn="0" w:firstRowLastColumn="0" w:lastRowFirstColumn="0" w:lastRowLastColumn="0"/>
            <w:tcW w:w="2824" w:type="dxa"/>
            <w:hideMark/>
          </w:tcPr>
          <w:p w14:paraId="3E5A5487" w14:textId="77777777" w:rsidR="003E0F1C" w:rsidRPr="003E0F1C" w:rsidRDefault="003E0F1C" w:rsidP="003E0F1C">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E0F1C">
              <w:rPr>
                <w:rFonts w:asciiTheme="minorHAnsi" w:eastAsia="Times New Roman" w:hAnsiTheme="minorHAnsi" w:cstheme="minorHAnsi"/>
                <w:b w:val="0"/>
                <w:color w:val="auto"/>
                <w:kern w:val="0"/>
                <w:szCs w:val="24"/>
                <w:lang w:eastAsia="es-CL"/>
                <w14:ligatures w14:val="none"/>
              </w:rPr>
              <w:t>Residente / Propietario / Inquilino</w:t>
            </w:r>
          </w:p>
        </w:tc>
        <w:tc>
          <w:tcPr>
            <w:tcW w:w="7975" w:type="dxa"/>
            <w:hideMark/>
          </w:tcPr>
          <w:p w14:paraId="2A69846E" w14:textId="77777777" w:rsidR="003E0F1C" w:rsidRPr="003E0F1C" w:rsidRDefault="003E0F1C" w:rsidP="003E0F1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RF-GR-01 (nombreCompleto, telefonoContacto, correoContacto, nombreContactoEmergencia, telefonoContactoEmergencia, tipoResidencia)</w:t>
            </w:r>
          </w:p>
        </w:tc>
      </w:tr>
      <w:tr w:rsidR="003E0F1C" w:rsidRPr="003E0F1C" w14:paraId="68C7618B" w14:textId="77777777" w:rsidTr="00CD12B5">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824" w:type="dxa"/>
            <w:hideMark/>
          </w:tcPr>
          <w:p w14:paraId="7A23842A" w14:textId="77777777" w:rsidR="003E0F1C" w:rsidRPr="003E0F1C" w:rsidRDefault="003E0F1C" w:rsidP="003E0F1C">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E0F1C">
              <w:rPr>
                <w:rFonts w:asciiTheme="minorHAnsi" w:eastAsia="Times New Roman" w:hAnsiTheme="minorHAnsi" w:cstheme="minorHAnsi"/>
                <w:b w:val="0"/>
                <w:color w:val="auto"/>
                <w:kern w:val="0"/>
                <w:szCs w:val="24"/>
                <w:lang w:eastAsia="es-CL"/>
                <w14:ligatures w14:val="none"/>
              </w:rPr>
              <w:t>Departamento</w:t>
            </w:r>
          </w:p>
        </w:tc>
        <w:tc>
          <w:tcPr>
            <w:tcW w:w="7975" w:type="dxa"/>
            <w:hideMark/>
          </w:tcPr>
          <w:p w14:paraId="3F9240A9" w14:textId="77777777" w:rsidR="003E0F1C" w:rsidRPr="003E0F1C" w:rsidRDefault="003E0F1C" w:rsidP="003E0F1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RF-GR-01, RF-GR-03 (numeroDepartamento, numeroPiso)</w:t>
            </w:r>
          </w:p>
        </w:tc>
      </w:tr>
      <w:tr w:rsidR="003E0F1C" w:rsidRPr="003E0F1C" w14:paraId="055C5E25" w14:textId="77777777" w:rsidTr="00CD12B5">
        <w:trPr>
          <w:trHeight w:val="622"/>
        </w:trPr>
        <w:tc>
          <w:tcPr>
            <w:cnfStyle w:val="001000000000" w:firstRow="0" w:lastRow="0" w:firstColumn="1" w:lastColumn="0" w:oddVBand="0" w:evenVBand="0" w:oddHBand="0" w:evenHBand="0" w:firstRowFirstColumn="0" w:firstRowLastColumn="0" w:lastRowFirstColumn="0" w:lastRowLastColumn="0"/>
            <w:tcW w:w="2824" w:type="dxa"/>
            <w:hideMark/>
          </w:tcPr>
          <w:p w14:paraId="43F5FCA5" w14:textId="77777777" w:rsidR="003E0F1C" w:rsidRPr="003E0F1C" w:rsidRDefault="003E0F1C" w:rsidP="003E0F1C">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E0F1C">
              <w:rPr>
                <w:rFonts w:asciiTheme="minorHAnsi" w:eastAsia="Times New Roman" w:hAnsiTheme="minorHAnsi" w:cstheme="minorHAnsi"/>
                <w:b w:val="0"/>
                <w:color w:val="auto"/>
                <w:kern w:val="0"/>
                <w:szCs w:val="24"/>
                <w:lang w:eastAsia="es-CL"/>
                <w14:ligatures w14:val="none"/>
              </w:rPr>
              <w:t>GastoComun</w:t>
            </w:r>
          </w:p>
        </w:tc>
        <w:tc>
          <w:tcPr>
            <w:tcW w:w="7975" w:type="dxa"/>
            <w:hideMark/>
          </w:tcPr>
          <w:p w14:paraId="4EEA160A" w14:textId="77777777" w:rsidR="003E0F1C" w:rsidRPr="003E0F1C" w:rsidRDefault="003E0F1C" w:rsidP="003E0F1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RF-GP-01, RF-GP-09 (tipoGasto, monto, periodo, fechaVencimiento, tasaRecargoMora)</w:t>
            </w:r>
          </w:p>
        </w:tc>
      </w:tr>
      <w:tr w:rsidR="003E0F1C" w:rsidRPr="003E0F1C" w14:paraId="7F945B02" w14:textId="77777777" w:rsidTr="00CD12B5">
        <w:trPr>
          <w:cnfStyle w:val="000000100000" w:firstRow="0" w:lastRow="0" w:firstColumn="0" w:lastColumn="0" w:oddVBand="0" w:evenVBand="0" w:oddHBand="1"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2824" w:type="dxa"/>
            <w:hideMark/>
          </w:tcPr>
          <w:p w14:paraId="4394631E" w14:textId="77777777" w:rsidR="003E0F1C" w:rsidRPr="003E0F1C" w:rsidRDefault="003E0F1C" w:rsidP="003E0F1C">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E0F1C">
              <w:rPr>
                <w:rFonts w:asciiTheme="minorHAnsi" w:eastAsia="Times New Roman" w:hAnsiTheme="minorHAnsi" w:cstheme="minorHAnsi"/>
                <w:b w:val="0"/>
                <w:color w:val="auto"/>
                <w:kern w:val="0"/>
                <w:szCs w:val="24"/>
                <w:lang w:eastAsia="es-CL"/>
                <w14:ligatures w14:val="none"/>
              </w:rPr>
              <w:t>Pago</w:t>
            </w:r>
          </w:p>
        </w:tc>
        <w:tc>
          <w:tcPr>
            <w:tcW w:w="7975" w:type="dxa"/>
            <w:hideMark/>
          </w:tcPr>
          <w:p w14:paraId="2EAB6026" w14:textId="77777777" w:rsidR="003E0F1C" w:rsidRPr="003E0F1C" w:rsidRDefault="003E0F1C" w:rsidP="003E0F1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RF-GP-04, RF-GP-06 (montoPagado, fechaPago, metodoPago, idTransaccionBancaria, idComprobante)</w:t>
            </w:r>
          </w:p>
        </w:tc>
      </w:tr>
      <w:tr w:rsidR="003E0F1C" w:rsidRPr="003E0F1C" w14:paraId="60FDB0E2" w14:textId="77777777" w:rsidTr="00CD12B5">
        <w:trPr>
          <w:trHeight w:val="479"/>
        </w:trPr>
        <w:tc>
          <w:tcPr>
            <w:cnfStyle w:val="001000000000" w:firstRow="0" w:lastRow="0" w:firstColumn="1" w:lastColumn="0" w:oddVBand="0" w:evenVBand="0" w:oddHBand="0" w:evenHBand="0" w:firstRowFirstColumn="0" w:firstRowLastColumn="0" w:lastRowFirstColumn="0" w:lastRowLastColumn="0"/>
            <w:tcW w:w="2824" w:type="dxa"/>
            <w:hideMark/>
          </w:tcPr>
          <w:p w14:paraId="79744752" w14:textId="77777777" w:rsidR="003E0F1C" w:rsidRPr="003E0F1C" w:rsidRDefault="003E0F1C" w:rsidP="003E0F1C">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E0F1C">
              <w:rPr>
                <w:rFonts w:asciiTheme="minorHAnsi" w:eastAsia="Times New Roman" w:hAnsiTheme="minorHAnsi" w:cstheme="minorHAnsi"/>
                <w:b w:val="0"/>
                <w:color w:val="auto"/>
                <w:kern w:val="0"/>
                <w:szCs w:val="24"/>
                <w:lang w:eastAsia="es-CL"/>
                <w14:ligatures w14:val="none"/>
              </w:rPr>
              <w:t>ISistemaPagoBancario</w:t>
            </w:r>
          </w:p>
        </w:tc>
        <w:tc>
          <w:tcPr>
            <w:tcW w:w="7975" w:type="dxa"/>
            <w:hideMark/>
          </w:tcPr>
          <w:p w14:paraId="7CE10EB2" w14:textId="77777777" w:rsidR="003E0F1C" w:rsidRPr="003E0F1C" w:rsidRDefault="003E0F1C" w:rsidP="003E0F1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RF-GP-10, actor SistemaPagoBancario del diagrama de contexto</w:t>
            </w:r>
          </w:p>
        </w:tc>
      </w:tr>
      <w:tr w:rsidR="003E0F1C" w:rsidRPr="003E0F1C" w14:paraId="5714B350" w14:textId="77777777" w:rsidTr="00CD12B5">
        <w:trPr>
          <w:cnfStyle w:val="000000100000" w:firstRow="0" w:lastRow="0" w:firstColumn="0" w:lastColumn="0" w:oddVBand="0" w:evenVBand="0" w:oddHBand="1"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824" w:type="dxa"/>
            <w:hideMark/>
          </w:tcPr>
          <w:p w14:paraId="7F77AF6E" w14:textId="77777777" w:rsidR="003E0F1C" w:rsidRPr="003E0F1C" w:rsidRDefault="003E0F1C" w:rsidP="003E0F1C">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E0F1C">
              <w:rPr>
                <w:rFonts w:asciiTheme="minorHAnsi" w:eastAsia="Times New Roman" w:hAnsiTheme="minorHAnsi" w:cstheme="minorHAnsi"/>
                <w:b w:val="0"/>
                <w:color w:val="auto"/>
                <w:kern w:val="0"/>
                <w:szCs w:val="24"/>
                <w:lang w:eastAsia="es-CL"/>
                <w14:ligatures w14:val="none"/>
              </w:rPr>
              <w:t>HTTPS TLS 1.2+</w:t>
            </w:r>
          </w:p>
        </w:tc>
        <w:tc>
          <w:tcPr>
            <w:tcW w:w="7975" w:type="dxa"/>
            <w:hideMark/>
          </w:tcPr>
          <w:p w14:paraId="2D920D4B" w14:textId="77777777" w:rsidR="003E0F1C" w:rsidRPr="003E0F1C" w:rsidRDefault="003E0F1C" w:rsidP="003E0F1C">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RNF-GR-03, glosario Word: «Cifrado: En tránsito (TLS 1.2+)»</w:t>
            </w:r>
          </w:p>
        </w:tc>
      </w:tr>
      <w:tr w:rsidR="003E0F1C" w:rsidRPr="003E0F1C" w14:paraId="63D02E2A" w14:textId="77777777" w:rsidTr="00CD12B5">
        <w:trPr>
          <w:trHeight w:val="297"/>
        </w:trPr>
        <w:tc>
          <w:tcPr>
            <w:cnfStyle w:val="001000000000" w:firstRow="0" w:lastRow="0" w:firstColumn="1" w:lastColumn="0" w:oddVBand="0" w:evenVBand="0" w:oddHBand="0" w:evenHBand="0" w:firstRowFirstColumn="0" w:firstRowLastColumn="0" w:lastRowFirstColumn="0" w:lastRowLastColumn="0"/>
            <w:tcW w:w="2824" w:type="dxa"/>
            <w:hideMark/>
          </w:tcPr>
          <w:p w14:paraId="502FDF53" w14:textId="77777777" w:rsidR="003E0F1C" w:rsidRPr="003E0F1C" w:rsidRDefault="003E0F1C" w:rsidP="003E0F1C">
            <w:pPr>
              <w:spacing w:before="100" w:beforeAutospacing="1" w:after="100" w:afterAutospacing="1"/>
              <w:rPr>
                <w:rFonts w:asciiTheme="minorHAnsi" w:eastAsia="Times New Roman" w:hAnsiTheme="minorHAnsi" w:cstheme="minorHAnsi"/>
                <w:b w:val="0"/>
                <w:color w:val="auto"/>
                <w:kern w:val="0"/>
                <w:szCs w:val="24"/>
                <w:lang w:eastAsia="es-CL"/>
                <w14:ligatures w14:val="none"/>
              </w:rPr>
            </w:pPr>
            <w:r w:rsidRPr="003E0F1C">
              <w:rPr>
                <w:rFonts w:asciiTheme="minorHAnsi" w:eastAsia="Times New Roman" w:hAnsiTheme="minorHAnsi" w:cstheme="minorHAnsi"/>
                <w:b w:val="0"/>
                <w:color w:val="auto"/>
                <w:kern w:val="0"/>
                <w:szCs w:val="24"/>
                <w:lang w:eastAsia="es-CL"/>
                <w14:ligatures w14:val="none"/>
              </w:rPr>
              <w:t>TCP/IP AES-256</w:t>
            </w:r>
          </w:p>
        </w:tc>
        <w:tc>
          <w:tcPr>
            <w:tcW w:w="7975" w:type="dxa"/>
            <w:hideMark/>
          </w:tcPr>
          <w:p w14:paraId="57975622" w14:textId="77777777" w:rsidR="003E0F1C" w:rsidRPr="003E0F1C" w:rsidRDefault="003E0F1C" w:rsidP="003E0F1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auto"/>
                <w:kern w:val="0"/>
                <w:szCs w:val="24"/>
                <w:lang w:eastAsia="es-CL"/>
                <w14:ligatures w14:val="none"/>
              </w:rPr>
            </w:pPr>
            <w:r w:rsidRPr="003E0F1C">
              <w:rPr>
                <w:rFonts w:asciiTheme="minorHAnsi" w:eastAsia="Times New Roman" w:hAnsiTheme="minorHAnsi" w:cstheme="minorHAnsi"/>
                <w:color w:val="auto"/>
                <w:kern w:val="0"/>
                <w:szCs w:val="24"/>
                <w:lang w:eastAsia="es-CL"/>
                <w14:ligatures w14:val="none"/>
              </w:rPr>
              <w:t>RNF-GR-03, glosario Word: «en reposo (AES-256)»</w:t>
            </w:r>
          </w:p>
        </w:tc>
      </w:tr>
    </w:tbl>
    <w:p w14:paraId="70E8B2C8" w14:textId="15E23CBF" w:rsidR="00243947" w:rsidRPr="008F0FC3" w:rsidRDefault="00243947" w:rsidP="003E0F1C">
      <w:r>
        <w:br/>
      </w:r>
    </w:p>
    <w:p w14:paraId="518F2E12" w14:textId="139D0CFF" w:rsidR="00243947" w:rsidRPr="008F0FC3" w:rsidRDefault="00243947" w:rsidP="00243947"/>
    <w:p w14:paraId="177C4AD4" w14:textId="77777777" w:rsidR="00910095" w:rsidRDefault="00910095">
      <w:pPr>
        <w:ind w:left="459"/>
      </w:pPr>
      <w:r>
        <w:br w:type="page"/>
      </w:r>
    </w:p>
    <w:p w14:paraId="0DB8CA7E" w14:textId="77777777" w:rsidR="009E0DAF" w:rsidRPr="009E0DAF" w:rsidRDefault="009E0DAF" w:rsidP="009E0DAF">
      <w:r w:rsidRPr="009E0DAF">
        <w:lastRenderedPageBreak/>
        <w:t>A continuación, se te presentan los descriptores de los niveles de logro con los que serás retroalimentado y/o evaluado:</w:t>
      </w:r>
    </w:p>
    <w:tbl>
      <w:tblPr>
        <w:tblStyle w:val="Tablaconcuadrcula"/>
        <w:tblW w:w="9913" w:type="dxa"/>
        <w:tblLook w:val="04A0" w:firstRow="1" w:lastRow="0" w:firstColumn="1" w:lastColumn="0" w:noHBand="0" w:noVBand="1"/>
      </w:tblPr>
      <w:tblGrid>
        <w:gridCol w:w="1155"/>
        <w:gridCol w:w="2549"/>
        <w:gridCol w:w="6209"/>
      </w:tblGrid>
      <w:tr w:rsidR="009E0DAF" w:rsidRPr="009E0DAF" w14:paraId="746A21A7" w14:textId="77777777" w:rsidTr="009E0DAF">
        <w:trPr>
          <w:trHeight w:val="849"/>
        </w:trPr>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053CF202"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CL</w:t>
            </w:r>
          </w:p>
        </w:tc>
        <w:tc>
          <w:tcPr>
            <w:tcW w:w="2575" w:type="dxa"/>
            <w:tcBorders>
              <w:top w:val="single" w:sz="4" w:space="0" w:color="auto"/>
              <w:left w:val="single" w:sz="4" w:space="0" w:color="auto"/>
              <w:bottom w:val="single" w:sz="4" w:space="0" w:color="auto"/>
              <w:right w:val="single" w:sz="4" w:space="0" w:color="auto"/>
            </w:tcBorders>
            <w:vAlign w:val="center"/>
            <w:hideMark/>
          </w:tcPr>
          <w:p w14:paraId="0E1CECFA"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Completamente Logrado (100%) </w:t>
            </w:r>
          </w:p>
        </w:tc>
        <w:tc>
          <w:tcPr>
            <w:tcW w:w="6618" w:type="dxa"/>
            <w:tcBorders>
              <w:top w:val="single" w:sz="4" w:space="0" w:color="auto"/>
              <w:left w:val="single" w:sz="4" w:space="0" w:color="auto"/>
              <w:bottom w:val="single" w:sz="4" w:space="0" w:color="auto"/>
              <w:right w:val="single" w:sz="4" w:space="0" w:color="auto"/>
            </w:tcBorders>
            <w:vAlign w:val="center"/>
            <w:hideMark/>
          </w:tcPr>
          <w:p w14:paraId="06BBF9C8" w14:textId="77777777" w:rsidR="009E0DAF" w:rsidRPr="009E0DAF" w:rsidRDefault="009E0DAF" w:rsidP="009E0DAF">
            <w:pPr>
              <w:spacing w:after="160" w:line="360" w:lineRule="auto"/>
              <w:ind w:left="459"/>
              <w:rPr>
                <w:kern w:val="2"/>
                <w14:ligatures w14:val="standardContextual"/>
              </w:rPr>
            </w:pPr>
            <w:r w:rsidRPr="009E0DAF">
              <w:rPr>
                <w:kern w:val="2"/>
                <w:lang w:val="es-ES"/>
                <w14:ligatures w14:val="standardContextual"/>
              </w:rPr>
              <w:t xml:space="preserve">Logro </w:t>
            </w:r>
            <w:r w:rsidRPr="009E0DAF">
              <w:rPr>
                <w:b/>
                <w:bCs/>
                <w:kern w:val="2"/>
                <w:lang w:val="es-ES"/>
                <w14:ligatures w14:val="standardContextual"/>
              </w:rPr>
              <w:t>completo</w:t>
            </w:r>
            <w:r w:rsidRPr="009E0DAF">
              <w:rPr>
                <w:kern w:val="2"/>
                <w:lang w:val="es-ES"/>
                <w14:ligatures w14:val="standardContextual"/>
              </w:rPr>
              <w:t xml:space="preserve"> del manejo del indicador, se considera como el punto </w:t>
            </w:r>
            <w:r w:rsidRPr="009E0DAF">
              <w:rPr>
                <w:b/>
                <w:bCs/>
                <w:kern w:val="2"/>
                <w:lang w:val="es-ES"/>
                <w14:ligatures w14:val="standardContextual"/>
              </w:rPr>
              <w:t>óptimo</w:t>
            </w:r>
            <w:r w:rsidRPr="009E0DAF">
              <w:rPr>
                <w:kern w:val="2"/>
                <w:lang w:val="es-ES"/>
                <w14:ligatures w14:val="standardContextual"/>
              </w:rPr>
              <w:t>, de acuerdo al área evaluada, dentro del rango de competente</w:t>
            </w:r>
          </w:p>
        </w:tc>
      </w:tr>
      <w:tr w:rsidR="009E0DAF" w:rsidRPr="009E0DAF" w14:paraId="603A56ED" w14:textId="77777777" w:rsidTr="009E0DAF">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269A061F"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L</w:t>
            </w:r>
          </w:p>
        </w:tc>
        <w:tc>
          <w:tcPr>
            <w:tcW w:w="2575" w:type="dxa"/>
            <w:tcBorders>
              <w:top w:val="single" w:sz="4" w:space="0" w:color="auto"/>
              <w:left w:val="single" w:sz="4" w:space="0" w:color="auto"/>
              <w:bottom w:val="single" w:sz="4" w:space="0" w:color="auto"/>
              <w:right w:val="single" w:sz="4" w:space="0" w:color="auto"/>
            </w:tcBorders>
            <w:vAlign w:val="center"/>
            <w:hideMark/>
          </w:tcPr>
          <w:p w14:paraId="7DE98FE0"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Logrado (80%)</w:t>
            </w:r>
          </w:p>
        </w:tc>
        <w:tc>
          <w:tcPr>
            <w:tcW w:w="6618" w:type="dxa"/>
            <w:tcBorders>
              <w:top w:val="single" w:sz="4" w:space="0" w:color="auto"/>
              <w:left w:val="single" w:sz="4" w:space="0" w:color="auto"/>
              <w:bottom w:val="single" w:sz="4" w:space="0" w:color="auto"/>
              <w:right w:val="single" w:sz="4" w:space="0" w:color="auto"/>
            </w:tcBorders>
            <w:vAlign w:val="center"/>
            <w:hideMark/>
          </w:tcPr>
          <w:p w14:paraId="0441828F" w14:textId="77777777" w:rsidR="009E0DAF" w:rsidRPr="009E0DAF" w:rsidRDefault="009E0DAF" w:rsidP="009E0DAF">
            <w:pPr>
              <w:spacing w:after="160" w:line="360" w:lineRule="auto"/>
              <w:ind w:left="459"/>
              <w:rPr>
                <w:kern w:val="2"/>
                <w14:ligatures w14:val="standardContextual"/>
              </w:rPr>
            </w:pPr>
            <w:r w:rsidRPr="009E0DAF">
              <w:rPr>
                <w:kern w:val="2"/>
                <w:lang w:val="es-ES"/>
                <w14:ligatures w14:val="standardContextual"/>
              </w:rPr>
              <w:t xml:space="preserve">Logro del indicador, se observan </w:t>
            </w:r>
            <w:r w:rsidRPr="009E0DAF">
              <w:rPr>
                <w:b/>
                <w:bCs/>
                <w:kern w:val="2"/>
                <w:lang w:val="es-ES"/>
                <w14:ligatures w14:val="standardContextual"/>
              </w:rPr>
              <w:t>pequeñas dificultades o errores</w:t>
            </w:r>
            <w:r w:rsidRPr="009E0DAF">
              <w:rPr>
                <w:kern w:val="2"/>
                <w:lang w:val="es-ES"/>
                <w14:ligatures w14:val="standardContextual"/>
              </w:rPr>
              <w:t xml:space="preserve"> para alcanzar el logro total y sobresaliendo de lo mínimo aceptable.</w:t>
            </w:r>
          </w:p>
        </w:tc>
      </w:tr>
      <w:tr w:rsidR="009E0DAF" w:rsidRPr="009E0DAF" w14:paraId="792F538B" w14:textId="77777777" w:rsidTr="009E0DAF">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3925BE08"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M.L.</w:t>
            </w:r>
          </w:p>
        </w:tc>
        <w:tc>
          <w:tcPr>
            <w:tcW w:w="2575" w:type="dxa"/>
            <w:tcBorders>
              <w:top w:val="single" w:sz="4" w:space="0" w:color="auto"/>
              <w:left w:val="single" w:sz="4" w:space="0" w:color="auto"/>
              <w:bottom w:val="single" w:sz="4" w:space="0" w:color="auto"/>
              <w:right w:val="single" w:sz="4" w:space="0" w:color="auto"/>
            </w:tcBorders>
            <w:vAlign w:val="center"/>
            <w:hideMark/>
          </w:tcPr>
          <w:p w14:paraId="77F7FD03"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Medianamente Logrado (60%)</w:t>
            </w:r>
          </w:p>
        </w:tc>
        <w:tc>
          <w:tcPr>
            <w:tcW w:w="6618" w:type="dxa"/>
            <w:tcBorders>
              <w:top w:val="single" w:sz="4" w:space="0" w:color="auto"/>
              <w:left w:val="single" w:sz="4" w:space="0" w:color="auto"/>
              <w:bottom w:val="single" w:sz="4" w:space="0" w:color="auto"/>
              <w:right w:val="single" w:sz="4" w:space="0" w:color="auto"/>
            </w:tcBorders>
            <w:vAlign w:val="center"/>
            <w:hideMark/>
          </w:tcPr>
          <w:p w14:paraId="7FB2608F" w14:textId="77777777" w:rsidR="009E0DAF" w:rsidRPr="009E0DAF" w:rsidRDefault="009E0DAF" w:rsidP="009E0DAF">
            <w:pPr>
              <w:spacing w:after="160" w:line="360" w:lineRule="auto"/>
              <w:ind w:left="459"/>
              <w:rPr>
                <w:kern w:val="2"/>
                <w14:ligatures w14:val="standardContextual"/>
              </w:rPr>
            </w:pPr>
            <w:r w:rsidRPr="009E0DAF">
              <w:rPr>
                <w:kern w:val="2"/>
                <w:lang w:val="es-ES"/>
                <w14:ligatures w14:val="standardContextual"/>
              </w:rPr>
              <w:t xml:space="preserve">Logro </w:t>
            </w:r>
            <w:r w:rsidRPr="009E0DAF">
              <w:rPr>
                <w:b/>
                <w:bCs/>
                <w:kern w:val="2"/>
                <w:lang w:val="es-ES"/>
                <w14:ligatures w14:val="standardContextual"/>
              </w:rPr>
              <w:t>mínimo aceptable</w:t>
            </w:r>
            <w:r w:rsidRPr="009E0DAF">
              <w:rPr>
                <w:kern w:val="2"/>
                <w:lang w:val="es-ES"/>
                <w14:ligatures w14:val="standardContextual"/>
              </w:rPr>
              <w:t xml:space="preserve"> en el manejo del indicador que permite ser considerado competente.</w:t>
            </w:r>
          </w:p>
        </w:tc>
      </w:tr>
      <w:tr w:rsidR="009E0DAF" w:rsidRPr="009E0DAF" w14:paraId="67941A59" w14:textId="77777777" w:rsidTr="009E0DAF">
        <w:trPr>
          <w:trHeight w:val="614"/>
        </w:trPr>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27A4F69B"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LI</w:t>
            </w:r>
          </w:p>
        </w:tc>
        <w:tc>
          <w:tcPr>
            <w:tcW w:w="2575" w:type="dxa"/>
            <w:tcBorders>
              <w:top w:val="single" w:sz="4" w:space="0" w:color="auto"/>
              <w:left w:val="single" w:sz="4" w:space="0" w:color="auto"/>
              <w:bottom w:val="single" w:sz="4" w:space="0" w:color="auto"/>
              <w:right w:val="single" w:sz="4" w:space="0" w:color="auto"/>
            </w:tcBorders>
            <w:vAlign w:val="center"/>
            <w:hideMark/>
          </w:tcPr>
          <w:p w14:paraId="7E955C91"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Logro Insuficiente (30%)</w:t>
            </w:r>
          </w:p>
        </w:tc>
        <w:tc>
          <w:tcPr>
            <w:tcW w:w="6618" w:type="dxa"/>
            <w:tcBorders>
              <w:top w:val="single" w:sz="4" w:space="0" w:color="auto"/>
              <w:left w:val="single" w:sz="4" w:space="0" w:color="auto"/>
              <w:bottom w:val="single" w:sz="4" w:space="0" w:color="auto"/>
              <w:right w:val="single" w:sz="4" w:space="0" w:color="auto"/>
            </w:tcBorders>
            <w:vAlign w:val="center"/>
            <w:hideMark/>
          </w:tcPr>
          <w:p w14:paraId="430D12B9" w14:textId="77777777" w:rsidR="009E0DAF" w:rsidRPr="009E0DAF" w:rsidRDefault="009E0DAF" w:rsidP="009E0DAF">
            <w:pPr>
              <w:spacing w:after="160" w:line="360" w:lineRule="auto"/>
              <w:ind w:left="459"/>
              <w:rPr>
                <w:kern w:val="2"/>
                <w14:ligatures w14:val="standardContextual"/>
              </w:rPr>
            </w:pPr>
            <w:r w:rsidRPr="009E0DAF">
              <w:rPr>
                <w:b/>
                <w:bCs/>
                <w:kern w:val="2"/>
                <w:lang w:val="es-ES"/>
                <w14:ligatures w14:val="standardContextual"/>
              </w:rPr>
              <w:t>Logro insuficiente</w:t>
            </w:r>
            <w:r w:rsidRPr="009E0DAF">
              <w:rPr>
                <w:kern w:val="2"/>
                <w:lang w:val="es-ES"/>
                <w14:ligatures w14:val="standardContextual"/>
              </w:rPr>
              <w:t xml:space="preserve"> en el manejo del indicador, se observan </w:t>
            </w:r>
            <w:r w:rsidRPr="009E0DAF">
              <w:rPr>
                <w:b/>
                <w:bCs/>
                <w:kern w:val="2"/>
                <w:lang w:val="es-ES"/>
                <w14:ligatures w14:val="standardContextual"/>
              </w:rPr>
              <w:t>varias dificultades o errores</w:t>
            </w:r>
            <w:r w:rsidRPr="009E0DAF">
              <w:rPr>
                <w:kern w:val="2"/>
                <w:lang w:val="es-ES"/>
                <w14:ligatures w14:val="standardContextual"/>
              </w:rPr>
              <w:t xml:space="preserve"> que no le permiten alcanzar el logro mínimo para ser considerado competente.</w:t>
            </w:r>
          </w:p>
        </w:tc>
      </w:tr>
      <w:tr w:rsidR="009E0DAF" w:rsidRPr="009E0DAF" w14:paraId="20D19037" w14:textId="77777777" w:rsidTr="009E0DAF">
        <w:trPr>
          <w:trHeight w:val="514"/>
        </w:trPr>
        <w:tc>
          <w:tcPr>
            <w:tcW w:w="72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37C3ABB0"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NL</w:t>
            </w:r>
          </w:p>
        </w:tc>
        <w:tc>
          <w:tcPr>
            <w:tcW w:w="2575" w:type="dxa"/>
            <w:tcBorders>
              <w:top w:val="single" w:sz="4" w:space="0" w:color="auto"/>
              <w:left w:val="single" w:sz="4" w:space="0" w:color="auto"/>
              <w:bottom w:val="single" w:sz="4" w:space="0" w:color="auto"/>
              <w:right w:val="single" w:sz="4" w:space="0" w:color="auto"/>
            </w:tcBorders>
            <w:vAlign w:val="center"/>
            <w:hideMark/>
          </w:tcPr>
          <w:p w14:paraId="689E533B" w14:textId="77777777" w:rsidR="009E0DAF" w:rsidRPr="009E0DAF" w:rsidRDefault="009E0DAF" w:rsidP="009E0DAF">
            <w:pPr>
              <w:spacing w:after="160" w:line="360" w:lineRule="auto"/>
              <w:ind w:left="459"/>
              <w:rPr>
                <w:kern w:val="2"/>
                <w14:ligatures w14:val="standardContextual"/>
              </w:rPr>
            </w:pPr>
            <w:r w:rsidRPr="009E0DAF">
              <w:rPr>
                <w:kern w:val="2"/>
                <w14:ligatures w14:val="standardContextual"/>
              </w:rPr>
              <w:t>No Logrado (0%)</w:t>
            </w:r>
          </w:p>
        </w:tc>
        <w:tc>
          <w:tcPr>
            <w:tcW w:w="6618" w:type="dxa"/>
            <w:tcBorders>
              <w:top w:val="single" w:sz="4" w:space="0" w:color="auto"/>
              <w:left w:val="single" w:sz="4" w:space="0" w:color="auto"/>
              <w:bottom w:val="single" w:sz="4" w:space="0" w:color="auto"/>
              <w:right w:val="single" w:sz="4" w:space="0" w:color="auto"/>
            </w:tcBorders>
            <w:vAlign w:val="center"/>
            <w:hideMark/>
          </w:tcPr>
          <w:p w14:paraId="1CEBE58A" w14:textId="77777777" w:rsidR="009E0DAF" w:rsidRPr="009E0DAF" w:rsidRDefault="009E0DAF" w:rsidP="009E0DAF">
            <w:pPr>
              <w:spacing w:after="160" w:line="360" w:lineRule="auto"/>
              <w:ind w:left="459"/>
              <w:rPr>
                <w:kern w:val="2"/>
                <w14:ligatures w14:val="standardContextual"/>
              </w:rPr>
            </w:pPr>
            <w:r w:rsidRPr="009E0DAF">
              <w:rPr>
                <w:kern w:val="2"/>
                <w:lang w:val="es-ES"/>
                <w14:ligatures w14:val="standardContextual"/>
              </w:rPr>
              <w:t xml:space="preserve">Se observan un </w:t>
            </w:r>
            <w:r w:rsidRPr="009E0DAF">
              <w:rPr>
                <w:b/>
                <w:bCs/>
                <w:kern w:val="2"/>
                <w:lang w:val="es-ES"/>
                <w14:ligatures w14:val="standardContextual"/>
              </w:rPr>
              <w:t>escaso, nulo o incorrecto</w:t>
            </w:r>
            <w:r w:rsidRPr="009E0DAF">
              <w:rPr>
                <w:kern w:val="2"/>
                <w:lang w:val="es-ES"/>
                <w14:ligatures w14:val="standardContextual"/>
              </w:rPr>
              <w:t xml:space="preserve"> logro en el manejo del indicador.</w:t>
            </w:r>
          </w:p>
        </w:tc>
      </w:tr>
    </w:tbl>
    <w:p w14:paraId="2296407C" w14:textId="77777777" w:rsidR="009E0DAF" w:rsidRPr="009E0DAF" w:rsidRDefault="009E0DAF" w:rsidP="009E0DAF">
      <w:pPr>
        <w:ind w:left="459"/>
        <w:rPr>
          <w:u w:val="single"/>
        </w:rPr>
      </w:pPr>
      <w:r w:rsidRPr="009E0DAF">
        <w:br w:type="page"/>
      </w:r>
    </w:p>
    <w:tbl>
      <w:tblPr>
        <w:tblStyle w:val="Tablaconcuadrcula"/>
        <w:tblW w:w="9911" w:type="dxa"/>
        <w:tblLook w:val="04A0" w:firstRow="1" w:lastRow="0" w:firstColumn="1" w:lastColumn="0" w:noHBand="0" w:noVBand="1"/>
      </w:tblPr>
      <w:tblGrid>
        <w:gridCol w:w="2200"/>
        <w:gridCol w:w="995"/>
        <w:gridCol w:w="822"/>
        <w:gridCol w:w="1022"/>
        <w:gridCol w:w="889"/>
        <w:gridCol w:w="995"/>
        <w:gridCol w:w="2988"/>
      </w:tblGrid>
      <w:tr w:rsidR="005C0C39" w:rsidRPr="009E0DAF" w14:paraId="2C5AD301" w14:textId="77777777" w:rsidTr="005C0C39">
        <w:trPr>
          <w:trHeight w:val="945"/>
        </w:trPr>
        <w:tc>
          <w:tcPr>
            <w:tcW w:w="2200"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793498DB"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lastRenderedPageBreak/>
              <w:t>Criterios</w:t>
            </w:r>
          </w:p>
        </w:tc>
        <w:tc>
          <w:tcPr>
            <w:tcW w:w="995"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71D8F228"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CL</w:t>
            </w:r>
          </w:p>
        </w:tc>
        <w:tc>
          <w:tcPr>
            <w:tcW w:w="822"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2ACED840"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L</w:t>
            </w:r>
          </w:p>
        </w:tc>
        <w:tc>
          <w:tcPr>
            <w:tcW w:w="1022"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5C4AE27E"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ML</w:t>
            </w:r>
          </w:p>
        </w:tc>
        <w:tc>
          <w:tcPr>
            <w:tcW w:w="889"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3FDFF469"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LI</w:t>
            </w:r>
          </w:p>
        </w:tc>
        <w:tc>
          <w:tcPr>
            <w:tcW w:w="995"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0DB0248F"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NL</w:t>
            </w:r>
          </w:p>
        </w:tc>
        <w:tc>
          <w:tcPr>
            <w:tcW w:w="2988" w:type="dxa"/>
            <w:tcBorders>
              <w:top w:val="single" w:sz="4" w:space="0" w:color="auto"/>
              <w:left w:val="single" w:sz="4" w:space="0" w:color="auto"/>
              <w:bottom w:val="single" w:sz="4" w:space="0" w:color="auto"/>
              <w:right w:val="single" w:sz="4" w:space="0" w:color="auto"/>
            </w:tcBorders>
            <w:shd w:val="clear" w:color="auto" w:fill="F0F0F0"/>
            <w:vAlign w:val="center"/>
            <w:hideMark/>
          </w:tcPr>
          <w:p w14:paraId="39772F35" w14:textId="77777777" w:rsidR="009E0DAF" w:rsidRPr="009E0DAF" w:rsidRDefault="009E0DAF" w:rsidP="009E0DAF">
            <w:pPr>
              <w:spacing w:after="160" w:line="360" w:lineRule="auto"/>
              <w:ind w:left="459"/>
              <w:rPr>
                <w:b/>
                <w:bCs/>
                <w:kern w:val="2"/>
                <w14:ligatures w14:val="standardContextual"/>
              </w:rPr>
            </w:pPr>
            <w:r w:rsidRPr="009E0DAF">
              <w:rPr>
                <w:b/>
                <w:bCs/>
                <w:kern w:val="2"/>
                <w14:ligatures w14:val="standardContextual"/>
              </w:rPr>
              <w:t>Observaciones</w:t>
            </w:r>
          </w:p>
        </w:tc>
      </w:tr>
      <w:tr w:rsidR="005C0C39" w:rsidRPr="009E0DAF" w14:paraId="0AF1A768" w14:textId="77777777" w:rsidTr="005C0C39">
        <w:trPr>
          <w:trHeight w:val="705"/>
        </w:trPr>
        <w:tc>
          <w:tcPr>
            <w:tcW w:w="2200" w:type="dxa"/>
            <w:tcBorders>
              <w:top w:val="single" w:sz="4" w:space="0" w:color="auto"/>
              <w:left w:val="single" w:sz="4" w:space="0" w:color="auto"/>
              <w:bottom w:val="single" w:sz="4" w:space="0" w:color="auto"/>
              <w:right w:val="single" w:sz="4" w:space="0" w:color="auto"/>
            </w:tcBorders>
            <w:vAlign w:val="center"/>
          </w:tcPr>
          <w:p w14:paraId="335DA388" w14:textId="0F7DBFD4" w:rsidR="009E0DAF" w:rsidRPr="009E0DAF" w:rsidRDefault="00243947" w:rsidP="005C0C39">
            <w:pPr>
              <w:spacing w:after="160" w:line="360" w:lineRule="auto"/>
              <w:rPr>
                <w:kern w:val="2"/>
                <w14:ligatures w14:val="standardContextual"/>
              </w:rPr>
            </w:pPr>
            <w:r w:rsidRPr="005C0C39">
              <w:rPr>
                <w:kern w:val="2"/>
                <w14:ligatures w14:val="standardContextual"/>
              </w:rPr>
              <w:t xml:space="preserve">Elabora diagramas de la </w:t>
            </w:r>
            <w:r w:rsidR="005C0C39" w:rsidRPr="005C0C39">
              <w:rPr>
                <w:kern w:val="2"/>
                <w14:ligatures w14:val="standardContextual"/>
              </w:rPr>
              <w:t>vista de proceso</w:t>
            </w:r>
            <w:r w:rsidR="005C0C39">
              <w:rPr>
                <w:kern w:val="2"/>
                <w14:ligatures w14:val="standardContextual"/>
              </w:rPr>
              <w:t xml:space="preserve"> (diagrama de actividades) </w:t>
            </w:r>
            <w:r w:rsidRPr="005C0C39">
              <w:rPr>
                <w:kern w:val="2"/>
                <w14:ligatures w14:val="standardContextual"/>
              </w:rPr>
              <w:t>considerando todos los aspectos necesarios para el desarrollo del software.</w:t>
            </w:r>
          </w:p>
        </w:tc>
        <w:tc>
          <w:tcPr>
            <w:tcW w:w="995" w:type="dxa"/>
            <w:tcBorders>
              <w:top w:val="single" w:sz="4" w:space="0" w:color="auto"/>
              <w:left w:val="single" w:sz="4" w:space="0" w:color="auto"/>
              <w:bottom w:val="single" w:sz="4" w:space="0" w:color="auto"/>
              <w:right w:val="single" w:sz="4" w:space="0" w:color="auto"/>
            </w:tcBorders>
            <w:vAlign w:val="center"/>
          </w:tcPr>
          <w:p w14:paraId="2A576DE7" w14:textId="77777777" w:rsidR="009E0DAF" w:rsidRPr="009E0DAF" w:rsidRDefault="009E0DAF" w:rsidP="009E0DAF">
            <w:pPr>
              <w:spacing w:after="160" w:line="360" w:lineRule="auto"/>
              <w:ind w:left="459"/>
              <w:rPr>
                <w:kern w:val="2"/>
                <w14:ligatures w14:val="standardContextual"/>
              </w:rPr>
            </w:pPr>
          </w:p>
        </w:tc>
        <w:tc>
          <w:tcPr>
            <w:tcW w:w="822" w:type="dxa"/>
            <w:tcBorders>
              <w:top w:val="single" w:sz="4" w:space="0" w:color="auto"/>
              <w:left w:val="single" w:sz="4" w:space="0" w:color="auto"/>
              <w:bottom w:val="single" w:sz="4" w:space="0" w:color="auto"/>
              <w:right w:val="single" w:sz="4" w:space="0" w:color="auto"/>
            </w:tcBorders>
            <w:vAlign w:val="center"/>
          </w:tcPr>
          <w:p w14:paraId="771FF40E" w14:textId="77777777" w:rsidR="009E0DAF" w:rsidRPr="009E0DAF" w:rsidRDefault="009E0DAF" w:rsidP="009E0DAF">
            <w:pPr>
              <w:spacing w:after="160" w:line="360" w:lineRule="auto"/>
              <w:ind w:left="459"/>
              <w:rPr>
                <w:kern w:val="2"/>
                <w14:ligatures w14:val="standardContextual"/>
              </w:rPr>
            </w:pPr>
          </w:p>
        </w:tc>
        <w:tc>
          <w:tcPr>
            <w:tcW w:w="1022" w:type="dxa"/>
            <w:tcBorders>
              <w:top w:val="single" w:sz="4" w:space="0" w:color="auto"/>
              <w:left w:val="single" w:sz="4" w:space="0" w:color="auto"/>
              <w:bottom w:val="single" w:sz="4" w:space="0" w:color="auto"/>
              <w:right w:val="single" w:sz="4" w:space="0" w:color="auto"/>
            </w:tcBorders>
            <w:vAlign w:val="center"/>
          </w:tcPr>
          <w:p w14:paraId="1FE2C5AF" w14:textId="77777777" w:rsidR="009E0DAF" w:rsidRPr="009E0DAF" w:rsidRDefault="009E0DAF" w:rsidP="009E0DAF">
            <w:pPr>
              <w:spacing w:after="160" w:line="360" w:lineRule="auto"/>
              <w:ind w:left="459"/>
              <w:rPr>
                <w:kern w:val="2"/>
                <w14:ligatures w14:val="standardContextual"/>
              </w:rPr>
            </w:pPr>
          </w:p>
        </w:tc>
        <w:tc>
          <w:tcPr>
            <w:tcW w:w="889" w:type="dxa"/>
            <w:tcBorders>
              <w:top w:val="single" w:sz="4" w:space="0" w:color="auto"/>
              <w:left w:val="single" w:sz="4" w:space="0" w:color="auto"/>
              <w:bottom w:val="single" w:sz="4" w:space="0" w:color="auto"/>
              <w:right w:val="single" w:sz="4" w:space="0" w:color="auto"/>
            </w:tcBorders>
            <w:vAlign w:val="center"/>
          </w:tcPr>
          <w:p w14:paraId="59C68325" w14:textId="77777777" w:rsidR="009E0DAF" w:rsidRPr="009E0DAF" w:rsidRDefault="009E0DAF" w:rsidP="009E0DAF">
            <w:pPr>
              <w:spacing w:after="160" w:line="360" w:lineRule="auto"/>
              <w:ind w:left="459"/>
              <w:rPr>
                <w:kern w:val="2"/>
                <w14:ligatures w14:val="standardContextual"/>
              </w:rPr>
            </w:pPr>
          </w:p>
          <w:p w14:paraId="2FA2019A" w14:textId="77777777" w:rsidR="009E0DAF" w:rsidRPr="009E0DAF" w:rsidRDefault="009E0DAF" w:rsidP="009E0DAF">
            <w:pPr>
              <w:spacing w:after="160" w:line="360" w:lineRule="auto"/>
              <w:ind w:left="459"/>
              <w:rPr>
                <w:kern w:val="2"/>
                <w14:ligatures w14:val="standardContextual"/>
              </w:rPr>
            </w:pPr>
          </w:p>
        </w:tc>
        <w:tc>
          <w:tcPr>
            <w:tcW w:w="995" w:type="dxa"/>
            <w:tcBorders>
              <w:top w:val="single" w:sz="4" w:space="0" w:color="auto"/>
              <w:left w:val="single" w:sz="4" w:space="0" w:color="auto"/>
              <w:bottom w:val="single" w:sz="4" w:space="0" w:color="auto"/>
              <w:right w:val="single" w:sz="4" w:space="0" w:color="auto"/>
            </w:tcBorders>
            <w:vAlign w:val="center"/>
          </w:tcPr>
          <w:p w14:paraId="75243EA5" w14:textId="77777777" w:rsidR="009E0DAF" w:rsidRPr="009E0DAF" w:rsidRDefault="009E0DAF" w:rsidP="009E0DAF">
            <w:pPr>
              <w:spacing w:after="160" w:line="360" w:lineRule="auto"/>
              <w:ind w:left="459"/>
              <w:rPr>
                <w:kern w:val="2"/>
                <w14:ligatures w14:val="standardContextual"/>
              </w:rPr>
            </w:pPr>
          </w:p>
        </w:tc>
        <w:tc>
          <w:tcPr>
            <w:tcW w:w="2988" w:type="dxa"/>
            <w:tcBorders>
              <w:top w:val="single" w:sz="4" w:space="0" w:color="auto"/>
              <w:left w:val="single" w:sz="4" w:space="0" w:color="auto"/>
              <w:bottom w:val="single" w:sz="4" w:space="0" w:color="auto"/>
              <w:right w:val="single" w:sz="4" w:space="0" w:color="auto"/>
            </w:tcBorders>
            <w:vAlign w:val="center"/>
          </w:tcPr>
          <w:p w14:paraId="0A8427A5" w14:textId="77777777" w:rsidR="009E0DAF" w:rsidRPr="009E0DAF" w:rsidRDefault="009E0DAF" w:rsidP="009E0DAF">
            <w:pPr>
              <w:spacing w:after="160" w:line="360" w:lineRule="auto"/>
              <w:ind w:left="459"/>
              <w:rPr>
                <w:kern w:val="2"/>
                <w14:ligatures w14:val="standardContextual"/>
              </w:rPr>
            </w:pPr>
          </w:p>
        </w:tc>
      </w:tr>
      <w:tr w:rsidR="005C0C39" w:rsidRPr="009E0DAF" w14:paraId="10B4EE02" w14:textId="77777777" w:rsidTr="005C0C39">
        <w:trPr>
          <w:trHeight w:val="300"/>
        </w:trPr>
        <w:tc>
          <w:tcPr>
            <w:tcW w:w="2200" w:type="dxa"/>
            <w:tcBorders>
              <w:top w:val="single" w:sz="4" w:space="0" w:color="auto"/>
              <w:left w:val="single" w:sz="4" w:space="0" w:color="auto"/>
              <w:bottom w:val="single" w:sz="4" w:space="0" w:color="auto"/>
              <w:right w:val="single" w:sz="4" w:space="0" w:color="auto"/>
            </w:tcBorders>
            <w:vAlign w:val="center"/>
          </w:tcPr>
          <w:p w14:paraId="273AC829" w14:textId="44CEF88A" w:rsidR="009E0DAF" w:rsidRPr="009E0DAF" w:rsidRDefault="00243947" w:rsidP="005C0C39">
            <w:pPr>
              <w:spacing w:after="160" w:line="360" w:lineRule="auto"/>
              <w:rPr>
                <w:kern w:val="2"/>
                <w14:ligatures w14:val="standardContextual"/>
              </w:rPr>
            </w:pPr>
            <w:r w:rsidRPr="005C0C39">
              <w:rPr>
                <w:kern w:val="2"/>
                <w14:ligatures w14:val="standardContextual"/>
              </w:rPr>
              <w:t xml:space="preserve">Elabora los diagramas de la </w:t>
            </w:r>
            <w:r w:rsidR="005C0C39" w:rsidRPr="005C0C39">
              <w:rPr>
                <w:kern w:val="2"/>
                <w14:ligatures w14:val="standardContextual"/>
              </w:rPr>
              <w:t xml:space="preserve">vista de </w:t>
            </w:r>
            <w:r w:rsidR="005C0C39">
              <w:rPr>
                <w:kern w:val="2"/>
                <w14:ligatures w14:val="standardContextual"/>
              </w:rPr>
              <w:t>desarrollo (diagrama de componentes y paquete)</w:t>
            </w:r>
            <w:r w:rsidR="005C0C39" w:rsidRPr="005C0C39">
              <w:rPr>
                <w:kern w:val="2"/>
                <w14:ligatures w14:val="standardContextual"/>
              </w:rPr>
              <w:t xml:space="preserve"> </w:t>
            </w:r>
            <w:r w:rsidRPr="005C0C39">
              <w:rPr>
                <w:kern w:val="2"/>
                <w14:ligatures w14:val="standardContextual"/>
              </w:rPr>
              <w:t>considerando todos los aspectos necesarios para el desarrollo del software.</w:t>
            </w:r>
          </w:p>
        </w:tc>
        <w:tc>
          <w:tcPr>
            <w:tcW w:w="995" w:type="dxa"/>
            <w:tcBorders>
              <w:top w:val="single" w:sz="4" w:space="0" w:color="auto"/>
              <w:left w:val="single" w:sz="4" w:space="0" w:color="auto"/>
              <w:bottom w:val="single" w:sz="4" w:space="0" w:color="auto"/>
              <w:right w:val="single" w:sz="4" w:space="0" w:color="auto"/>
            </w:tcBorders>
            <w:vAlign w:val="center"/>
          </w:tcPr>
          <w:p w14:paraId="151D95F4" w14:textId="77777777" w:rsidR="009E0DAF" w:rsidRPr="009E0DAF" w:rsidRDefault="009E0DAF" w:rsidP="009E0DAF">
            <w:pPr>
              <w:spacing w:after="160" w:line="360" w:lineRule="auto"/>
              <w:ind w:left="459"/>
              <w:rPr>
                <w:kern w:val="2"/>
                <w14:ligatures w14:val="standardContextual"/>
              </w:rPr>
            </w:pPr>
          </w:p>
        </w:tc>
        <w:tc>
          <w:tcPr>
            <w:tcW w:w="822" w:type="dxa"/>
            <w:tcBorders>
              <w:top w:val="single" w:sz="4" w:space="0" w:color="auto"/>
              <w:left w:val="single" w:sz="4" w:space="0" w:color="auto"/>
              <w:bottom w:val="single" w:sz="4" w:space="0" w:color="auto"/>
              <w:right w:val="single" w:sz="4" w:space="0" w:color="auto"/>
            </w:tcBorders>
            <w:vAlign w:val="center"/>
          </w:tcPr>
          <w:p w14:paraId="2B0E68F0" w14:textId="77777777" w:rsidR="009E0DAF" w:rsidRPr="009E0DAF" w:rsidRDefault="009E0DAF" w:rsidP="009E0DAF">
            <w:pPr>
              <w:spacing w:after="160" w:line="360" w:lineRule="auto"/>
              <w:ind w:left="459"/>
              <w:rPr>
                <w:kern w:val="2"/>
                <w14:ligatures w14:val="standardContextual"/>
              </w:rPr>
            </w:pPr>
          </w:p>
        </w:tc>
        <w:tc>
          <w:tcPr>
            <w:tcW w:w="1022" w:type="dxa"/>
            <w:tcBorders>
              <w:top w:val="single" w:sz="4" w:space="0" w:color="auto"/>
              <w:left w:val="single" w:sz="4" w:space="0" w:color="auto"/>
              <w:bottom w:val="single" w:sz="4" w:space="0" w:color="auto"/>
              <w:right w:val="single" w:sz="4" w:space="0" w:color="auto"/>
            </w:tcBorders>
            <w:vAlign w:val="center"/>
          </w:tcPr>
          <w:p w14:paraId="62DC9AF9" w14:textId="77777777" w:rsidR="009E0DAF" w:rsidRPr="009E0DAF" w:rsidRDefault="009E0DAF" w:rsidP="009E0DAF">
            <w:pPr>
              <w:spacing w:after="160" w:line="360" w:lineRule="auto"/>
              <w:ind w:left="459"/>
              <w:rPr>
                <w:kern w:val="2"/>
                <w14:ligatures w14:val="standardContextual"/>
              </w:rPr>
            </w:pPr>
          </w:p>
        </w:tc>
        <w:tc>
          <w:tcPr>
            <w:tcW w:w="889" w:type="dxa"/>
            <w:tcBorders>
              <w:top w:val="single" w:sz="4" w:space="0" w:color="auto"/>
              <w:left w:val="single" w:sz="4" w:space="0" w:color="auto"/>
              <w:bottom w:val="single" w:sz="4" w:space="0" w:color="auto"/>
              <w:right w:val="single" w:sz="4" w:space="0" w:color="auto"/>
            </w:tcBorders>
            <w:vAlign w:val="center"/>
          </w:tcPr>
          <w:p w14:paraId="44322FDA" w14:textId="77777777" w:rsidR="009E0DAF" w:rsidRPr="009E0DAF" w:rsidRDefault="009E0DAF" w:rsidP="009E0DAF">
            <w:pPr>
              <w:spacing w:after="160" w:line="360" w:lineRule="auto"/>
              <w:ind w:left="459"/>
              <w:rPr>
                <w:kern w:val="2"/>
                <w14:ligatures w14:val="standardContextual"/>
              </w:rPr>
            </w:pPr>
          </w:p>
        </w:tc>
        <w:tc>
          <w:tcPr>
            <w:tcW w:w="995" w:type="dxa"/>
            <w:tcBorders>
              <w:top w:val="single" w:sz="4" w:space="0" w:color="auto"/>
              <w:left w:val="single" w:sz="4" w:space="0" w:color="auto"/>
              <w:bottom w:val="single" w:sz="4" w:space="0" w:color="auto"/>
              <w:right w:val="single" w:sz="4" w:space="0" w:color="auto"/>
            </w:tcBorders>
            <w:vAlign w:val="center"/>
          </w:tcPr>
          <w:p w14:paraId="54629F87" w14:textId="77777777" w:rsidR="009E0DAF" w:rsidRPr="009E0DAF" w:rsidRDefault="009E0DAF" w:rsidP="009E0DAF">
            <w:pPr>
              <w:spacing w:after="160" w:line="360" w:lineRule="auto"/>
              <w:ind w:left="459"/>
              <w:rPr>
                <w:kern w:val="2"/>
                <w14:ligatures w14:val="standardContextual"/>
              </w:rPr>
            </w:pPr>
          </w:p>
        </w:tc>
        <w:tc>
          <w:tcPr>
            <w:tcW w:w="2988" w:type="dxa"/>
            <w:tcBorders>
              <w:top w:val="single" w:sz="4" w:space="0" w:color="auto"/>
              <w:left w:val="single" w:sz="4" w:space="0" w:color="auto"/>
              <w:bottom w:val="single" w:sz="4" w:space="0" w:color="auto"/>
              <w:right w:val="single" w:sz="4" w:space="0" w:color="auto"/>
            </w:tcBorders>
            <w:vAlign w:val="center"/>
          </w:tcPr>
          <w:p w14:paraId="668ED602" w14:textId="77777777" w:rsidR="009E0DAF" w:rsidRPr="009E0DAF" w:rsidRDefault="009E0DAF" w:rsidP="009E0DAF">
            <w:pPr>
              <w:spacing w:after="160" w:line="360" w:lineRule="auto"/>
              <w:ind w:left="459"/>
              <w:rPr>
                <w:kern w:val="2"/>
                <w14:ligatures w14:val="standardContextual"/>
              </w:rPr>
            </w:pPr>
          </w:p>
        </w:tc>
      </w:tr>
      <w:tr w:rsidR="005C0C39" w:rsidRPr="009E0DAF" w14:paraId="13CDD604" w14:textId="77777777" w:rsidTr="005C0C39">
        <w:tc>
          <w:tcPr>
            <w:tcW w:w="2200" w:type="dxa"/>
            <w:tcBorders>
              <w:top w:val="single" w:sz="4" w:space="0" w:color="auto"/>
              <w:left w:val="single" w:sz="4" w:space="0" w:color="auto"/>
              <w:bottom w:val="single" w:sz="4" w:space="0" w:color="auto"/>
              <w:right w:val="single" w:sz="4" w:space="0" w:color="auto"/>
            </w:tcBorders>
            <w:vAlign w:val="center"/>
          </w:tcPr>
          <w:p w14:paraId="081B900E" w14:textId="3E16D1E0" w:rsidR="009E0DAF" w:rsidRPr="009E0DAF" w:rsidRDefault="00243947" w:rsidP="00243947">
            <w:pPr>
              <w:spacing w:after="160" w:line="360" w:lineRule="auto"/>
              <w:rPr>
                <w:kern w:val="2"/>
                <w14:ligatures w14:val="standardContextual"/>
              </w:rPr>
            </w:pPr>
            <w:r w:rsidRPr="005C0C39">
              <w:rPr>
                <w:kern w:val="2"/>
                <w14:ligatures w14:val="standardContextual"/>
              </w:rPr>
              <w:t xml:space="preserve">Elabora los diagramas de la </w:t>
            </w:r>
            <w:r w:rsidR="005C0C39" w:rsidRPr="005C0C39">
              <w:rPr>
                <w:kern w:val="2"/>
                <w14:ligatures w14:val="standardContextual"/>
              </w:rPr>
              <w:t xml:space="preserve">vista física </w:t>
            </w:r>
            <w:r w:rsidR="005C0C39">
              <w:rPr>
                <w:kern w:val="2"/>
                <w14:ligatures w14:val="standardContextual"/>
              </w:rPr>
              <w:t xml:space="preserve">(diagrama de </w:t>
            </w:r>
            <w:r w:rsidR="005C0C39">
              <w:rPr>
                <w:kern w:val="2"/>
                <w14:ligatures w14:val="standardContextual"/>
              </w:rPr>
              <w:lastRenderedPageBreak/>
              <w:t xml:space="preserve">despliegue) </w:t>
            </w:r>
            <w:r w:rsidRPr="005C0C39">
              <w:rPr>
                <w:kern w:val="2"/>
                <w14:ligatures w14:val="standardContextual"/>
              </w:rPr>
              <w:t>considerando todos los aspectos necesarios para el desarrollo del software.</w:t>
            </w:r>
          </w:p>
        </w:tc>
        <w:tc>
          <w:tcPr>
            <w:tcW w:w="995" w:type="dxa"/>
            <w:tcBorders>
              <w:top w:val="single" w:sz="4" w:space="0" w:color="auto"/>
              <w:left w:val="single" w:sz="4" w:space="0" w:color="auto"/>
              <w:bottom w:val="single" w:sz="4" w:space="0" w:color="auto"/>
              <w:right w:val="single" w:sz="4" w:space="0" w:color="auto"/>
            </w:tcBorders>
            <w:vAlign w:val="center"/>
          </w:tcPr>
          <w:p w14:paraId="24722DF2" w14:textId="77777777" w:rsidR="009E0DAF" w:rsidRPr="009E0DAF" w:rsidRDefault="009E0DAF" w:rsidP="009E0DAF">
            <w:pPr>
              <w:spacing w:after="160" w:line="360" w:lineRule="auto"/>
              <w:ind w:left="459"/>
              <w:rPr>
                <w:kern w:val="2"/>
                <w14:ligatures w14:val="standardContextual"/>
              </w:rPr>
            </w:pPr>
          </w:p>
        </w:tc>
        <w:tc>
          <w:tcPr>
            <w:tcW w:w="822" w:type="dxa"/>
            <w:tcBorders>
              <w:top w:val="single" w:sz="4" w:space="0" w:color="auto"/>
              <w:left w:val="single" w:sz="4" w:space="0" w:color="auto"/>
              <w:bottom w:val="single" w:sz="4" w:space="0" w:color="auto"/>
              <w:right w:val="single" w:sz="4" w:space="0" w:color="auto"/>
            </w:tcBorders>
            <w:vAlign w:val="center"/>
          </w:tcPr>
          <w:p w14:paraId="4B5973FB" w14:textId="77777777" w:rsidR="009E0DAF" w:rsidRPr="009E0DAF" w:rsidRDefault="009E0DAF" w:rsidP="009E0DAF">
            <w:pPr>
              <w:spacing w:after="160" w:line="360" w:lineRule="auto"/>
              <w:ind w:left="459"/>
              <w:rPr>
                <w:kern w:val="2"/>
                <w14:ligatures w14:val="standardContextual"/>
              </w:rPr>
            </w:pPr>
          </w:p>
        </w:tc>
        <w:tc>
          <w:tcPr>
            <w:tcW w:w="1022" w:type="dxa"/>
            <w:tcBorders>
              <w:top w:val="single" w:sz="4" w:space="0" w:color="auto"/>
              <w:left w:val="single" w:sz="4" w:space="0" w:color="auto"/>
              <w:bottom w:val="single" w:sz="4" w:space="0" w:color="auto"/>
              <w:right w:val="single" w:sz="4" w:space="0" w:color="auto"/>
            </w:tcBorders>
            <w:vAlign w:val="center"/>
          </w:tcPr>
          <w:p w14:paraId="41C34092" w14:textId="77777777" w:rsidR="009E0DAF" w:rsidRPr="009E0DAF" w:rsidRDefault="009E0DAF" w:rsidP="009E0DAF">
            <w:pPr>
              <w:spacing w:after="160" w:line="360" w:lineRule="auto"/>
              <w:ind w:left="459"/>
              <w:rPr>
                <w:kern w:val="2"/>
                <w14:ligatures w14:val="standardContextual"/>
              </w:rPr>
            </w:pPr>
          </w:p>
        </w:tc>
        <w:tc>
          <w:tcPr>
            <w:tcW w:w="889" w:type="dxa"/>
            <w:tcBorders>
              <w:top w:val="single" w:sz="4" w:space="0" w:color="auto"/>
              <w:left w:val="single" w:sz="4" w:space="0" w:color="auto"/>
              <w:bottom w:val="single" w:sz="4" w:space="0" w:color="auto"/>
              <w:right w:val="single" w:sz="4" w:space="0" w:color="auto"/>
            </w:tcBorders>
            <w:vAlign w:val="center"/>
          </w:tcPr>
          <w:p w14:paraId="7A90F974" w14:textId="77777777" w:rsidR="009E0DAF" w:rsidRPr="009E0DAF" w:rsidRDefault="009E0DAF" w:rsidP="009E0DAF">
            <w:pPr>
              <w:spacing w:after="160" w:line="360" w:lineRule="auto"/>
              <w:ind w:left="459"/>
              <w:rPr>
                <w:kern w:val="2"/>
                <w14:ligatures w14:val="standardContextual"/>
              </w:rPr>
            </w:pPr>
          </w:p>
        </w:tc>
        <w:tc>
          <w:tcPr>
            <w:tcW w:w="995" w:type="dxa"/>
            <w:tcBorders>
              <w:top w:val="single" w:sz="4" w:space="0" w:color="auto"/>
              <w:left w:val="single" w:sz="4" w:space="0" w:color="auto"/>
              <w:bottom w:val="single" w:sz="4" w:space="0" w:color="auto"/>
              <w:right w:val="single" w:sz="4" w:space="0" w:color="auto"/>
            </w:tcBorders>
            <w:vAlign w:val="center"/>
          </w:tcPr>
          <w:p w14:paraId="26BEBDDF" w14:textId="77777777" w:rsidR="009E0DAF" w:rsidRPr="009E0DAF" w:rsidRDefault="009E0DAF" w:rsidP="009E0DAF">
            <w:pPr>
              <w:spacing w:after="160" w:line="360" w:lineRule="auto"/>
              <w:ind w:left="459"/>
              <w:rPr>
                <w:kern w:val="2"/>
                <w14:ligatures w14:val="standardContextual"/>
              </w:rPr>
            </w:pPr>
          </w:p>
        </w:tc>
        <w:tc>
          <w:tcPr>
            <w:tcW w:w="2988" w:type="dxa"/>
            <w:tcBorders>
              <w:top w:val="single" w:sz="4" w:space="0" w:color="auto"/>
              <w:left w:val="single" w:sz="4" w:space="0" w:color="auto"/>
              <w:bottom w:val="single" w:sz="4" w:space="0" w:color="auto"/>
              <w:right w:val="single" w:sz="4" w:space="0" w:color="auto"/>
            </w:tcBorders>
            <w:vAlign w:val="center"/>
          </w:tcPr>
          <w:p w14:paraId="7E86C8AF" w14:textId="77777777" w:rsidR="009E0DAF" w:rsidRPr="009E0DAF" w:rsidRDefault="009E0DAF" w:rsidP="009E0DAF">
            <w:pPr>
              <w:spacing w:after="160" w:line="360" w:lineRule="auto"/>
              <w:ind w:left="459"/>
              <w:rPr>
                <w:kern w:val="2"/>
                <w14:ligatures w14:val="standardContextual"/>
              </w:rPr>
            </w:pPr>
          </w:p>
        </w:tc>
      </w:tr>
    </w:tbl>
    <w:p w14:paraId="2AA8D7A0" w14:textId="77777777" w:rsidR="77B97829" w:rsidRDefault="77B97829" w:rsidP="3A1395AA">
      <w:pPr>
        <w:sectPr w:rsidR="77B97829" w:rsidSect="00D4137B">
          <w:headerReference w:type="default" r:id="rId18"/>
          <w:footerReference w:type="default" r:id="rId19"/>
          <w:pgSz w:w="12240" w:h="15840"/>
          <w:pgMar w:top="1560" w:right="1183" w:bottom="1417" w:left="1134" w:header="708" w:footer="708" w:gutter="0"/>
          <w:cols w:space="708"/>
          <w:titlePg/>
          <w:docGrid w:linePitch="360"/>
        </w:sectPr>
      </w:pPr>
    </w:p>
    <w:p w14:paraId="08F6F101" w14:textId="2EBF0823" w:rsidR="006B1635" w:rsidRDefault="00326263" w:rsidP="006B1635">
      <w:r>
        <w:rPr>
          <w:noProof/>
          <w:lang w:eastAsia="es-CL"/>
        </w:rPr>
        <w:lastRenderedPageBreak/>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BD0CA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eastAsia="es-CL"/>
        </w:rPr>
        <w:drawing>
          <wp:anchor distT="0" distB="0" distL="114300" distR="114300" simplePos="0" relativeHeight="251677696" behindDoc="0" locked="0" layoutInCell="1" allowOverlap="1" wp14:anchorId="2A005252" wp14:editId="66925A9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2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FFC86E" w14:textId="77777777" w:rsidR="00A46EEC" w:rsidRDefault="00A46EEC" w:rsidP="004F1A07">
      <w:pPr>
        <w:spacing w:after="0" w:line="240" w:lineRule="auto"/>
      </w:pPr>
      <w:r>
        <w:separator/>
      </w:r>
    </w:p>
  </w:endnote>
  <w:endnote w:type="continuationSeparator" w:id="0">
    <w:p w14:paraId="32B6AA18" w14:textId="77777777" w:rsidR="00A46EEC" w:rsidRDefault="00A46EE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0158945"/>
      <w:docPartObj>
        <w:docPartGallery w:val="Page Numbers (Bottom of Page)"/>
        <w:docPartUnique/>
      </w:docPartObj>
    </w:sdtPr>
    <w:sdtContent>
      <w:p w14:paraId="586E538C" w14:textId="0A777A20" w:rsidR="003174B7" w:rsidRDefault="003174B7" w:rsidP="004F1A07">
        <w:pPr>
          <w:pStyle w:val="Piedepgina"/>
          <w:jc w:val="right"/>
        </w:pPr>
        <w:r>
          <w:rPr>
            <w:noProof/>
            <w:lang w:eastAsia="es-CL"/>
          </w:rPr>
          <mc:AlternateContent>
            <mc:Choice Requires="wpg">
              <w:drawing>
                <wp:anchor distT="0" distB="0" distL="114300" distR="114300" simplePos="0" relativeHeight="251659264"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upo 1" style="position:absolute;margin-left:409.95pt;margin-top:-3.8pt;width:94.15pt;height:22.7pt;z-index:251659264" alt="&quot;&quot;" coordsize="11957,2882" o:spid="_x0000_s1026" w14:anchorId="1CFBAA4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fldChar w:fldCharType="begin"/>
        </w:r>
        <w:r w:rsidRPr="00396097">
          <w:instrText>PAGE   \* MERGEFORMAT</w:instrText>
        </w:r>
        <w:r w:rsidRPr="00396097">
          <w:fldChar w:fldCharType="separate"/>
        </w:r>
        <w:r w:rsidR="00554616">
          <w:rPr>
            <w:noProof/>
          </w:rPr>
          <w:t>8</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1E0C19" w14:textId="77777777" w:rsidR="003174B7" w:rsidRDefault="003174B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C183CF" w14:textId="77777777" w:rsidR="00A46EEC" w:rsidRDefault="00A46EEC" w:rsidP="004F1A07">
      <w:pPr>
        <w:spacing w:after="0" w:line="240" w:lineRule="auto"/>
      </w:pPr>
      <w:r>
        <w:separator/>
      </w:r>
    </w:p>
  </w:footnote>
  <w:footnote w:type="continuationSeparator" w:id="0">
    <w:p w14:paraId="3B416309" w14:textId="77777777" w:rsidR="00A46EEC" w:rsidRDefault="00A46EE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CDFD9" w14:textId="39D415C7" w:rsidR="003174B7" w:rsidRDefault="003174B7">
    <w:pPr>
      <w:pStyle w:val="Encabezado"/>
    </w:pPr>
    <w:r>
      <w:rPr>
        <w:noProof/>
        <w:color w:val="000000" w:themeColor="text1"/>
        <w:lang w:eastAsia="es-CL"/>
      </w:rPr>
      <w:drawing>
        <wp:anchor distT="0" distB="0" distL="114300" distR="114300" simplePos="0" relativeHeight="251657216"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473AF"/>
    <w:multiLevelType w:val="hybridMultilevel"/>
    <w:tmpl w:val="158E284E"/>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D2ED986"/>
    <w:multiLevelType w:val="hybridMultilevel"/>
    <w:tmpl w:val="07CC6C14"/>
    <w:lvl w:ilvl="0" w:tplc="9FC6E64C">
      <w:start w:val="1"/>
      <w:numFmt w:val="upperLetter"/>
      <w:lvlText w:val="%1)"/>
      <w:lvlJc w:val="left"/>
      <w:pPr>
        <w:ind w:left="720" w:hanging="360"/>
      </w:pPr>
    </w:lvl>
    <w:lvl w:ilvl="1" w:tplc="73143BDA">
      <w:start w:val="1"/>
      <w:numFmt w:val="lowerLetter"/>
      <w:lvlText w:val="%2."/>
      <w:lvlJc w:val="left"/>
      <w:pPr>
        <w:ind w:left="1440" w:hanging="360"/>
      </w:pPr>
    </w:lvl>
    <w:lvl w:ilvl="2" w:tplc="77487878">
      <w:start w:val="1"/>
      <w:numFmt w:val="lowerRoman"/>
      <w:lvlText w:val="%3."/>
      <w:lvlJc w:val="right"/>
      <w:pPr>
        <w:ind w:left="2160" w:hanging="180"/>
      </w:pPr>
    </w:lvl>
    <w:lvl w:ilvl="3" w:tplc="FB1C1052">
      <w:start w:val="1"/>
      <w:numFmt w:val="decimal"/>
      <w:lvlText w:val="%4."/>
      <w:lvlJc w:val="left"/>
      <w:pPr>
        <w:ind w:left="2880" w:hanging="360"/>
      </w:pPr>
    </w:lvl>
    <w:lvl w:ilvl="4" w:tplc="90AC796A">
      <w:start w:val="1"/>
      <w:numFmt w:val="lowerLetter"/>
      <w:lvlText w:val="%5."/>
      <w:lvlJc w:val="left"/>
      <w:pPr>
        <w:ind w:left="3600" w:hanging="360"/>
      </w:pPr>
    </w:lvl>
    <w:lvl w:ilvl="5" w:tplc="65EC90C8">
      <w:start w:val="1"/>
      <w:numFmt w:val="lowerRoman"/>
      <w:lvlText w:val="%6."/>
      <w:lvlJc w:val="right"/>
      <w:pPr>
        <w:ind w:left="4320" w:hanging="180"/>
      </w:pPr>
    </w:lvl>
    <w:lvl w:ilvl="6" w:tplc="F21491EA">
      <w:start w:val="1"/>
      <w:numFmt w:val="decimal"/>
      <w:lvlText w:val="%7."/>
      <w:lvlJc w:val="left"/>
      <w:pPr>
        <w:ind w:left="5040" w:hanging="360"/>
      </w:pPr>
    </w:lvl>
    <w:lvl w:ilvl="7" w:tplc="239C7DD6">
      <w:start w:val="1"/>
      <w:numFmt w:val="lowerLetter"/>
      <w:lvlText w:val="%8."/>
      <w:lvlJc w:val="left"/>
      <w:pPr>
        <w:ind w:left="5760" w:hanging="360"/>
      </w:pPr>
    </w:lvl>
    <w:lvl w:ilvl="8" w:tplc="FC062C7E">
      <w:start w:val="1"/>
      <w:numFmt w:val="lowerRoman"/>
      <w:lvlText w:val="%9."/>
      <w:lvlJc w:val="right"/>
      <w:pPr>
        <w:ind w:left="6480" w:hanging="180"/>
      </w:p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87C1410"/>
    <w:multiLevelType w:val="hybridMultilevel"/>
    <w:tmpl w:val="5F189198"/>
    <w:lvl w:ilvl="0" w:tplc="0DF6DB8C">
      <w:start w:val="1"/>
      <w:numFmt w:val="decimal"/>
      <w:lvlText w:val="%1."/>
      <w:lvlJc w:val="left"/>
      <w:pPr>
        <w:ind w:left="720" w:hanging="360"/>
      </w:pPr>
      <w:rPr>
        <w:rFonts w:hint="default"/>
        <w:b w:val="0"/>
        <w:bCs w:val="0"/>
        <w:color w:val="000000" w:themeColor="text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21824D4"/>
    <w:multiLevelType w:val="hybridMultilevel"/>
    <w:tmpl w:val="1110DD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2D61256D"/>
    <w:multiLevelType w:val="hybridMultilevel"/>
    <w:tmpl w:val="2558EE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A6106F5"/>
    <w:multiLevelType w:val="hybridMultilevel"/>
    <w:tmpl w:val="44643E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A7A7134"/>
    <w:multiLevelType w:val="hybridMultilevel"/>
    <w:tmpl w:val="44A6E6EE"/>
    <w:lvl w:ilvl="0" w:tplc="E7F2F6A4">
      <w:start w:val="1"/>
      <w:numFmt w:val="lowerLetter"/>
      <w:lvlText w:val="%1."/>
      <w:lvlJc w:val="left"/>
      <w:pPr>
        <w:ind w:left="1080" w:hanging="360"/>
      </w:pPr>
    </w:lvl>
    <w:lvl w:ilvl="1" w:tplc="8B409E7A">
      <w:start w:val="1"/>
      <w:numFmt w:val="lowerLetter"/>
      <w:lvlText w:val="%2."/>
      <w:lvlJc w:val="left"/>
      <w:pPr>
        <w:ind w:left="1800" w:hanging="360"/>
      </w:pPr>
    </w:lvl>
    <w:lvl w:ilvl="2" w:tplc="1A8854E8">
      <w:start w:val="1"/>
      <w:numFmt w:val="lowerRoman"/>
      <w:lvlText w:val="%3."/>
      <w:lvlJc w:val="right"/>
      <w:pPr>
        <w:ind w:left="2520" w:hanging="180"/>
      </w:pPr>
    </w:lvl>
    <w:lvl w:ilvl="3" w:tplc="A86E0D64">
      <w:start w:val="1"/>
      <w:numFmt w:val="decimal"/>
      <w:lvlText w:val="%4."/>
      <w:lvlJc w:val="left"/>
      <w:pPr>
        <w:ind w:left="3240" w:hanging="360"/>
      </w:pPr>
    </w:lvl>
    <w:lvl w:ilvl="4" w:tplc="EFC2A59E">
      <w:start w:val="1"/>
      <w:numFmt w:val="lowerLetter"/>
      <w:lvlText w:val="%5."/>
      <w:lvlJc w:val="left"/>
      <w:pPr>
        <w:ind w:left="3960" w:hanging="360"/>
      </w:pPr>
    </w:lvl>
    <w:lvl w:ilvl="5" w:tplc="08C2499C">
      <w:start w:val="1"/>
      <w:numFmt w:val="lowerRoman"/>
      <w:lvlText w:val="%6."/>
      <w:lvlJc w:val="right"/>
      <w:pPr>
        <w:ind w:left="4680" w:hanging="180"/>
      </w:pPr>
    </w:lvl>
    <w:lvl w:ilvl="6" w:tplc="5E4AA50A">
      <w:start w:val="1"/>
      <w:numFmt w:val="decimal"/>
      <w:lvlText w:val="%7."/>
      <w:lvlJc w:val="left"/>
      <w:pPr>
        <w:ind w:left="5400" w:hanging="360"/>
      </w:pPr>
    </w:lvl>
    <w:lvl w:ilvl="7" w:tplc="FC168A0C">
      <w:start w:val="1"/>
      <w:numFmt w:val="lowerLetter"/>
      <w:lvlText w:val="%8."/>
      <w:lvlJc w:val="left"/>
      <w:pPr>
        <w:ind w:left="6120" w:hanging="360"/>
      </w:pPr>
    </w:lvl>
    <w:lvl w:ilvl="8" w:tplc="63CCF2C0">
      <w:start w:val="1"/>
      <w:numFmt w:val="lowerRoman"/>
      <w:lvlText w:val="%9."/>
      <w:lvlJc w:val="right"/>
      <w:pPr>
        <w:ind w:left="6840" w:hanging="180"/>
      </w:pPr>
    </w:lvl>
  </w:abstractNum>
  <w:abstractNum w:abstractNumId="13" w15:restartNumberingAfterBreak="0">
    <w:nsid w:val="5DB712C9"/>
    <w:multiLevelType w:val="hybridMultilevel"/>
    <w:tmpl w:val="B784FA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10C5F28"/>
    <w:multiLevelType w:val="hybridMultilevel"/>
    <w:tmpl w:val="83EA42D0"/>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6203684E"/>
    <w:multiLevelType w:val="hybridMultilevel"/>
    <w:tmpl w:val="AB50B6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2BF77AA"/>
    <w:multiLevelType w:val="hybridMultilevel"/>
    <w:tmpl w:val="F272AEB8"/>
    <w:lvl w:ilvl="0" w:tplc="340A0001">
      <w:start w:val="1"/>
      <w:numFmt w:val="bullet"/>
      <w:lvlText w:val=""/>
      <w:lvlJc w:val="left"/>
      <w:pPr>
        <w:ind w:left="720" w:hanging="360"/>
      </w:pPr>
      <w:rPr>
        <w:rFonts w:ascii="Symbol" w:hAnsi="Symbol" w:hint="default"/>
        <w:b w:val="0"/>
        <w:bCs w:val="0"/>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2D26BA7"/>
    <w:multiLevelType w:val="hybridMultilevel"/>
    <w:tmpl w:val="7F426996"/>
    <w:lvl w:ilvl="0" w:tplc="340A0001">
      <w:start w:val="1"/>
      <w:numFmt w:val="bullet"/>
      <w:lvlText w:val=""/>
      <w:lvlJc w:val="left"/>
      <w:pPr>
        <w:ind w:left="2160" w:hanging="360"/>
      </w:pPr>
      <w:rPr>
        <w:rFonts w:ascii="Symbol" w:hAnsi="Symbol" w:hint="default"/>
      </w:rPr>
    </w:lvl>
    <w:lvl w:ilvl="1" w:tplc="340A0003">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18" w15:restartNumberingAfterBreak="0">
    <w:nsid w:val="65897405"/>
    <w:multiLevelType w:val="hybridMultilevel"/>
    <w:tmpl w:val="70A84AB2"/>
    <w:lvl w:ilvl="0" w:tplc="DFF4145A">
      <w:start w:val="1"/>
      <w:numFmt w:val="decimal"/>
      <w:lvlText w:val="%1."/>
      <w:lvlJc w:val="left"/>
      <w:pPr>
        <w:ind w:left="720" w:hanging="360"/>
      </w:pPr>
    </w:lvl>
    <w:lvl w:ilvl="1" w:tplc="1152E748">
      <w:start w:val="1"/>
      <w:numFmt w:val="lowerLetter"/>
      <w:lvlText w:val="%2."/>
      <w:lvlJc w:val="left"/>
      <w:pPr>
        <w:ind w:left="1440" w:hanging="360"/>
      </w:pPr>
    </w:lvl>
    <w:lvl w:ilvl="2" w:tplc="3B70AE9E">
      <w:start w:val="1"/>
      <w:numFmt w:val="lowerRoman"/>
      <w:lvlText w:val="%3."/>
      <w:lvlJc w:val="right"/>
      <w:pPr>
        <w:ind w:left="2160" w:hanging="180"/>
      </w:pPr>
    </w:lvl>
    <w:lvl w:ilvl="3" w:tplc="8DB4D6EE">
      <w:start w:val="1"/>
      <w:numFmt w:val="decimal"/>
      <w:lvlText w:val="%4."/>
      <w:lvlJc w:val="left"/>
      <w:pPr>
        <w:ind w:left="2880" w:hanging="360"/>
      </w:pPr>
    </w:lvl>
    <w:lvl w:ilvl="4" w:tplc="EF0A05FC">
      <w:start w:val="1"/>
      <w:numFmt w:val="lowerLetter"/>
      <w:lvlText w:val="%5."/>
      <w:lvlJc w:val="left"/>
      <w:pPr>
        <w:ind w:left="3600" w:hanging="360"/>
      </w:pPr>
    </w:lvl>
    <w:lvl w:ilvl="5" w:tplc="ECA2BABA">
      <w:start w:val="1"/>
      <w:numFmt w:val="lowerRoman"/>
      <w:lvlText w:val="%6."/>
      <w:lvlJc w:val="right"/>
      <w:pPr>
        <w:ind w:left="4320" w:hanging="180"/>
      </w:pPr>
    </w:lvl>
    <w:lvl w:ilvl="6" w:tplc="FD1E0938">
      <w:start w:val="1"/>
      <w:numFmt w:val="decimal"/>
      <w:lvlText w:val="%7."/>
      <w:lvlJc w:val="left"/>
      <w:pPr>
        <w:ind w:left="5040" w:hanging="360"/>
      </w:pPr>
    </w:lvl>
    <w:lvl w:ilvl="7" w:tplc="183AAABC">
      <w:start w:val="1"/>
      <w:numFmt w:val="lowerLetter"/>
      <w:lvlText w:val="%8."/>
      <w:lvlJc w:val="left"/>
      <w:pPr>
        <w:ind w:left="5760" w:hanging="360"/>
      </w:pPr>
    </w:lvl>
    <w:lvl w:ilvl="8" w:tplc="8990DB48">
      <w:start w:val="1"/>
      <w:numFmt w:val="lowerRoman"/>
      <w:lvlText w:val="%9."/>
      <w:lvlJc w:val="right"/>
      <w:pPr>
        <w:ind w:left="6480" w:hanging="180"/>
      </w:pPr>
    </w:lvl>
  </w:abstractNum>
  <w:abstractNum w:abstractNumId="19" w15:restartNumberingAfterBreak="0">
    <w:nsid w:val="74FA6811"/>
    <w:multiLevelType w:val="hybridMultilevel"/>
    <w:tmpl w:val="FF16A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A711B86"/>
    <w:multiLevelType w:val="hybridMultilevel"/>
    <w:tmpl w:val="871E3402"/>
    <w:lvl w:ilvl="0" w:tplc="340A0019">
      <w:start w:val="1"/>
      <w:numFmt w:val="lowerLetter"/>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num w:numId="1">
    <w:abstractNumId w:val="1"/>
  </w:num>
  <w:num w:numId="2">
    <w:abstractNumId w:val="12"/>
  </w:num>
  <w:num w:numId="3">
    <w:abstractNumId w:val="18"/>
  </w:num>
  <w:num w:numId="4">
    <w:abstractNumId w:val="5"/>
  </w:num>
  <w:num w:numId="5">
    <w:abstractNumId w:val="9"/>
  </w:num>
  <w:num w:numId="6">
    <w:abstractNumId w:val="10"/>
  </w:num>
  <w:num w:numId="7">
    <w:abstractNumId w:val="3"/>
  </w:num>
  <w:num w:numId="8">
    <w:abstractNumId w:val="7"/>
  </w:num>
  <w:num w:numId="9">
    <w:abstractNumId w:val="2"/>
  </w:num>
  <w:num w:numId="10">
    <w:abstractNumId w:val="0"/>
  </w:num>
  <w:num w:numId="11">
    <w:abstractNumId w:val="4"/>
  </w:num>
  <w:num w:numId="12">
    <w:abstractNumId w:val="20"/>
  </w:num>
  <w:num w:numId="13">
    <w:abstractNumId w:val="11"/>
  </w:num>
  <w:num w:numId="14">
    <w:abstractNumId w:val="19"/>
  </w:num>
  <w:num w:numId="15">
    <w:abstractNumId w:val="13"/>
  </w:num>
  <w:num w:numId="16">
    <w:abstractNumId w:val="3"/>
  </w:num>
  <w:num w:numId="17">
    <w:abstractNumId w:val="17"/>
  </w:num>
  <w:num w:numId="18">
    <w:abstractNumId w:val="3"/>
  </w:num>
  <w:num w:numId="19">
    <w:abstractNumId w:val="3"/>
  </w:num>
  <w:num w:numId="20">
    <w:abstractNumId w:val="3"/>
  </w:num>
  <w:num w:numId="21">
    <w:abstractNumId w:val="3"/>
  </w:num>
  <w:num w:numId="22">
    <w:abstractNumId w:val="14"/>
  </w:num>
  <w:num w:numId="23">
    <w:abstractNumId w:val="3"/>
  </w:num>
  <w:num w:numId="24">
    <w:abstractNumId w:val="16"/>
  </w:num>
  <w:num w:numId="25">
    <w:abstractNumId w:val="6"/>
  </w:num>
  <w:num w:numId="26">
    <w:abstractNumId w:val="15"/>
  </w:num>
  <w:num w:numId="27">
    <w:abstractNumId w:val="8"/>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D9E"/>
    <w:rsid w:val="00000E9D"/>
    <w:rsid w:val="000115F5"/>
    <w:rsid w:val="00036E88"/>
    <w:rsid w:val="000975DE"/>
    <w:rsid w:val="000A6102"/>
    <w:rsid w:val="000B0D93"/>
    <w:rsid w:val="000C6E41"/>
    <w:rsid w:val="000E3DD9"/>
    <w:rsid w:val="000F29A4"/>
    <w:rsid w:val="00101BE9"/>
    <w:rsid w:val="001422D1"/>
    <w:rsid w:val="00147282"/>
    <w:rsid w:val="00161A35"/>
    <w:rsid w:val="00173699"/>
    <w:rsid w:val="00173E92"/>
    <w:rsid w:val="001960C9"/>
    <w:rsid w:val="001A7148"/>
    <w:rsid w:val="001B4CE8"/>
    <w:rsid w:val="001E26C2"/>
    <w:rsid w:val="001F6534"/>
    <w:rsid w:val="00204426"/>
    <w:rsid w:val="00214463"/>
    <w:rsid w:val="00214DA9"/>
    <w:rsid w:val="00215B23"/>
    <w:rsid w:val="00220E71"/>
    <w:rsid w:val="002221CD"/>
    <w:rsid w:val="0022496A"/>
    <w:rsid w:val="00231062"/>
    <w:rsid w:val="00241DB1"/>
    <w:rsid w:val="00243947"/>
    <w:rsid w:val="00263657"/>
    <w:rsid w:val="00263DCB"/>
    <w:rsid w:val="002664C7"/>
    <w:rsid w:val="002736B7"/>
    <w:rsid w:val="00283159"/>
    <w:rsid w:val="00290F70"/>
    <w:rsid w:val="002D34D6"/>
    <w:rsid w:val="0030501B"/>
    <w:rsid w:val="00306B8D"/>
    <w:rsid w:val="003174B7"/>
    <w:rsid w:val="00317E2F"/>
    <w:rsid w:val="00325547"/>
    <w:rsid w:val="00326263"/>
    <w:rsid w:val="0033746D"/>
    <w:rsid w:val="00347C3B"/>
    <w:rsid w:val="003669A2"/>
    <w:rsid w:val="00383628"/>
    <w:rsid w:val="003B6BB8"/>
    <w:rsid w:val="003C23CD"/>
    <w:rsid w:val="003C77E4"/>
    <w:rsid w:val="003D0152"/>
    <w:rsid w:val="003E0F1C"/>
    <w:rsid w:val="003E5066"/>
    <w:rsid w:val="004018DF"/>
    <w:rsid w:val="00445A4F"/>
    <w:rsid w:val="00451CAD"/>
    <w:rsid w:val="00452762"/>
    <w:rsid w:val="004A7D4F"/>
    <w:rsid w:val="004A7EA3"/>
    <w:rsid w:val="004B0DEA"/>
    <w:rsid w:val="004C68F9"/>
    <w:rsid w:val="004D05F5"/>
    <w:rsid w:val="004F1A07"/>
    <w:rsid w:val="00505DE5"/>
    <w:rsid w:val="00517FFC"/>
    <w:rsid w:val="005263FF"/>
    <w:rsid w:val="005426FF"/>
    <w:rsid w:val="00554616"/>
    <w:rsid w:val="005557B4"/>
    <w:rsid w:val="00563770"/>
    <w:rsid w:val="00583892"/>
    <w:rsid w:val="005B71AE"/>
    <w:rsid w:val="005C0C39"/>
    <w:rsid w:val="005C2A04"/>
    <w:rsid w:val="005D4820"/>
    <w:rsid w:val="005D5D8F"/>
    <w:rsid w:val="005D7B8B"/>
    <w:rsid w:val="005F107F"/>
    <w:rsid w:val="00620812"/>
    <w:rsid w:val="0062759D"/>
    <w:rsid w:val="006409EA"/>
    <w:rsid w:val="0065508A"/>
    <w:rsid w:val="0067245D"/>
    <w:rsid w:val="00677B1E"/>
    <w:rsid w:val="0068482D"/>
    <w:rsid w:val="006873B9"/>
    <w:rsid w:val="00694AD5"/>
    <w:rsid w:val="006A4DF3"/>
    <w:rsid w:val="006B1635"/>
    <w:rsid w:val="006D3918"/>
    <w:rsid w:val="006F52D3"/>
    <w:rsid w:val="006F6199"/>
    <w:rsid w:val="007149E0"/>
    <w:rsid w:val="00716388"/>
    <w:rsid w:val="0073023A"/>
    <w:rsid w:val="00733DF3"/>
    <w:rsid w:val="00761548"/>
    <w:rsid w:val="007647AE"/>
    <w:rsid w:val="007856A3"/>
    <w:rsid w:val="00793B5B"/>
    <w:rsid w:val="00795717"/>
    <w:rsid w:val="007D135D"/>
    <w:rsid w:val="007D4205"/>
    <w:rsid w:val="00803190"/>
    <w:rsid w:val="00835397"/>
    <w:rsid w:val="008536BE"/>
    <w:rsid w:val="00855386"/>
    <w:rsid w:val="008740EF"/>
    <w:rsid w:val="00877DA1"/>
    <w:rsid w:val="00886159"/>
    <w:rsid w:val="00892032"/>
    <w:rsid w:val="008C2278"/>
    <w:rsid w:val="008E17DF"/>
    <w:rsid w:val="008E33EC"/>
    <w:rsid w:val="008E5E09"/>
    <w:rsid w:val="008F0142"/>
    <w:rsid w:val="008F36E0"/>
    <w:rsid w:val="00910095"/>
    <w:rsid w:val="0094777E"/>
    <w:rsid w:val="00954CC0"/>
    <w:rsid w:val="009611E8"/>
    <w:rsid w:val="00970DA9"/>
    <w:rsid w:val="00971CEE"/>
    <w:rsid w:val="00971D85"/>
    <w:rsid w:val="00973280"/>
    <w:rsid w:val="009939DD"/>
    <w:rsid w:val="009A45B5"/>
    <w:rsid w:val="009A4D13"/>
    <w:rsid w:val="009A7652"/>
    <w:rsid w:val="009B1257"/>
    <w:rsid w:val="009B703C"/>
    <w:rsid w:val="009C76C4"/>
    <w:rsid w:val="009D64E7"/>
    <w:rsid w:val="009E0DAF"/>
    <w:rsid w:val="009F5908"/>
    <w:rsid w:val="009F688A"/>
    <w:rsid w:val="009F76BD"/>
    <w:rsid w:val="00A117E1"/>
    <w:rsid w:val="00A22BA3"/>
    <w:rsid w:val="00A30355"/>
    <w:rsid w:val="00A34AFF"/>
    <w:rsid w:val="00A46EEC"/>
    <w:rsid w:val="00A50897"/>
    <w:rsid w:val="00A97FAF"/>
    <w:rsid w:val="00AC7E78"/>
    <w:rsid w:val="00AE5714"/>
    <w:rsid w:val="00AF1B2A"/>
    <w:rsid w:val="00B22F03"/>
    <w:rsid w:val="00B26994"/>
    <w:rsid w:val="00B352B3"/>
    <w:rsid w:val="00B4235A"/>
    <w:rsid w:val="00B50F94"/>
    <w:rsid w:val="00B51379"/>
    <w:rsid w:val="00B6027C"/>
    <w:rsid w:val="00B70F8F"/>
    <w:rsid w:val="00B83580"/>
    <w:rsid w:val="00B93621"/>
    <w:rsid w:val="00B94BB9"/>
    <w:rsid w:val="00BA661B"/>
    <w:rsid w:val="00BB56F9"/>
    <w:rsid w:val="00BC140E"/>
    <w:rsid w:val="00BC7CCA"/>
    <w:rsid w:val="00BE75A8"/>
    <w:rsid w:val="00C06AEE"/>
    <w:rsid w:val="00C10CD1"/>
    <w:rsid w:val="00C148E8"/>
    <w:rsid w:val="00C30004"/>
    <w:rsid w:val="00C4282A"/>
    <w:rsid w:val="00C44FAD"/>
    <w:rsid w:val="00C454A7"/>
    <w:rsid w:val="00C66182"/>
    <w:rsid w:val="00C677FA"/>
    <w:rsid w:val="00C76476"/>
    <w:rsid w:val="00C83447"/>
    <w:rsid w:val="00CA5A66"/>
    <w:rsid w:val="00CC16E4"/>
    <w:rsid w:val="00CC46FC"/>
    <w:rsid w:val="00CD0140"/>
    <w:rsid w:val="00CD12B5"/>
    <w:rsid w:val="00CD7279"/>
    <w:rsid w:val="00CE53DB"/>
    <w:rsid w:val="00CF6757"/>
    <w:rsid w:val="00D16427"/>
    <w:rsid w:val="00D3346D"/>
    <w:rsid w:val="00D4137B"/>
    <w:rsid w:val="00D54FDE"/>
    <w:rsid w:val="00DB10E8"/>
    <w:rsid w:val="00DB17D6"/>
    <w:rsid w:val="00DB3831"/>
    <w:rsid w:val="00E05D9E"/>
    <w:rsid w:val="00E63541"/>
    <w:rsid w:val="00E86514"/>
    <w:rsid w:val="00E92505"/>
    <w:rsid w:val="00EA22DE"/>
    <w:rsid w:val="00EA7403"/>
    <w:rsid w:val="00EB4A2B"/>
    <w:rsid w:val="00ED605C"/>
    <w:rsid w:val="00ED7196"/>
    <w:rsid w:val="00F25EF5"/>
    <w:rsid w:val="00F42637"/>
    <w:rsid w:val="00F616BC"/>
    <w:rsid w:val="00F644F1"/>
    <w:rsid w:val="00FA1CF5"/>
    <w:rsid w:val="00FC2811"/>
    <w:rsid w:val="00FE60BA"/>
    <w:rsid w:val="00FE7E69"/>
    <w:rsid w:val="023A80F2"/>
    <w:rsid w:val="04AF2A83"/>
    <w:rsid w:val="0AE429BA"/>
    <w:rsid w:val="1529EF1D"/>
    <w:rsid w:val="15CCE3D6"/>
    <w:rsid w:val="199786C5"/>
    <w:rsid w:val="21099ACA"/>
    <w:rsid w:val="218AEAE3"/>
    <w:rsid w:val="275CE5D9"/>
    <w:rsid w:val="2A22922A"/>
    <w:rsid w:val="2DF2ED95"/>
    <w:rsid w:val="32EAA2D5"/>
    <w:rsid w:val="340D3C6F"/>
    <w:rsid w:val="36239EAD"/>
    <w:rsid w:val="3A1395AA"/>
    <w:rsid w:val="3AC73BA8"/>
    <w:rsid w:val="3E9956D4"/>
    <w:rsid w:val="4432BCA0"/>
    <w:rsid w:val="44BA32D0"/>
    <w:rsid w:val="4BBAC270"/>
    <w:rsid w:val="5290217E"/>
    <w:rsid w:val="53ED2987"/>
    <w:rsid w:val="54143480"/>
    <w:rsid w:val="56851E6E"/>
    <w:rsid w:val="571CA183"/>
    <w:rsid w:val="5A3A9A54"/>
    <w:rsid w:val="60CEB76A"/>
    <w:rsid w:val="6B81B90D"/>
    <w:rsid w:val="75290188"/>
    <w:rsid w:val="75A8128D"/>
    <w:rsid w:val="76D279A8"/>
    <w:rsid w:val="775051C3"/>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7"/>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semiHidden/>
    <w:unhideWhenUsed/>
    <w:rsid w:val="001A7148"/>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character" w:styleId="CdigoHTML">
    <w:name w:val="HTML Code"/>
    <w:basedOn w:val="Fuentedeprrafopredeter"/>
    <w:uiPriority w:val="99"/>
    <w:semiHidden/>
    <w:unhideWhenUsed/>
    <w:rsid w:val="001A7148"/>
    <w:rPr>
      <w:rFonts w:ascii="Courier New" w:eastAsia="Times New Roman" w:hAnsi="Courier New" w:cs="Courier New"/>
      <w:sz w:val="20"/>
      <w:szCs w:val="20"/>
    </w:rPr>
  </w:style>
  <w:style w:type="table" w:styleId="Tabladecuadrcula4-nfasis1">
    <w:name w:val="Grid Table 4 Accent 1"/>
    <w:basedOn w:val="Tablanormal"/>
    <w:uiPriority w:val="49"/>
    <w:rsid w:val="001A714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5oscura-nfasis5">
    <w:name w:val="Grid Table 5 Dark Accent 5"/>
    <w:basedOn w:val="Tablanormal"/>
    <w:uiPriority w:val="50"/>
    <w:rsid w:val="005D48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42">
      <w:bodyDiv w:val="1"/>
      <w:marLeft w:val="0"/>
      <w:marRight w:val="0"/>
      <w:marTop w:val="0"/>
      <w:marBottom w:val="0"/>
      <w:divBdr>
        <w:top w:val="none" w:sz="0" w:space="0" w:color="auto"/>
        <w:left w:val="none" w:sz="0" w:space="0" w:color="auto"/>
        <w:bottom w:val="none" w:sz="0" w:space="0" w:color="auto"/>
        <w:right w:val="none" w:sz="0" w:space="0" w:color="auto"/>
      </w:divBdr>
    </w:div>
    <w:div w:id="293678681">
      <w:bodyDiv w:val="1"/>
      <w:marLeft w:val="0"/>
      <w:marRight w:val="0"/>
      <w:marTop w:val="0"/>
      <w:marBottom w:val="0"/>
      <w:divBdr>
        <w:top w:val="none" w:sz="0" w:space="0" w:color="auto"/>
        <w:left w:val="none" w:sz="0" w:space="0" w:color="auto"/>
        <w:bottom w:val="none" w:sz="0" w:space="0" w:color="auto"/>
        <w:right w:val="none" w:sz="0" w:space="0" w:color="auto"/>
      </w:divBdr>
    </w:div>
    <w:div w:id="348994390">
      <w:bodyDiv w:val="1"/>
      <w:marLeft w:val="0"/>
      <w:marRight w:val="0"/>
      <w:marTop w:val="0"/>
      <w:marBottom w:val="0"/>
      <w:divBdr>
        <w:top w:val="none" w:sz="0" w:space="0" w:color="auto"/>
        <w:left w:val="none" w:sz="0" w:space="0" w:color="auto"/>
        <w:bottom w:val="none" w:sz="0" w:space="0" w:color="auto"/>
        <w:right w:val="none" w:sz="0" w:space="0" w:color="auto"/>
      </w:divBdr>
      <w:divsChild>
        <w:div w:id="1015157189">
          <w:marLeft w:val="0"/>
          <w:marRight w:val="0"/>
          <w:marTop w:val="0"/>
          <w:marBottom w:val="0"/>
          <w:divBdr>
            <w:top w:val="none" w:sz="0" w:space="0" w:color="auto"/>
            <w:left w:val="none" w:sz="0" w:space="0" w:color="auto"/>
            <w:bottom w:val="none" w:sz="0" w:space="0" w:color="auto"/>
            <w:right w:val="none" w:sz="0" w:space="0" w:color="auto"/>
          </w:divBdr>
        </w:div>
        <w:div w:id="1132137864">
          <w:marLeft w:val="0"/>
          <w:marRight w:val="0"/>
          <w:marTop w:val="0"/>
          <w:marBottom w:val="0"/>
          <w:divBdr>
            <w:top w:val="none" w:sz="0" w:space="0" w:color="auto"/>
            <w:left w:val="none" w:sz="0" w:space="0" w:color="auto"/>
            <w:bottom w:val="none" w:sz="0" w:space="0" w:color="auto"/>
            <w:right w:val="none" w:sz="0" w:space="0" w:color="auto"/>
          </w:divBdr>
        </w:div>
        <w:div w:id="851988893">
          <w:marLeft w:val="0"/>
          <w:marRight w:val="0"/>
          <w:marTop w:val="0"/>
          <w:marBottom w:val="0"/>
          <w:divBdr>
            <w:top w:val="none" w:sz="0" w:space="0" w:color="auto"/>
            <w:left w:val="none" w:sz="0" w:space="0" w:color="auto"/>
            <w:bottom w:val="none" w:sz="0" w:space="0" w:color="auto"/>
            <w:right w:val="none" w:sz="0" w:space="0" w:color="auto"/>
          </w:divBdr>
        </w:div>
      </w:divsChild>
    </w:div>
    <w:div w:id="488911406">
      <w:bodyDiv w:val="1"/>
      <w:marLeft w:val="0"/>
      <w:marRight w:val="0"/>
      <w:marTop w:val="0"/>
      <w:marBottom w:val="0"/>
      <w:divBdr>
        <w:top w:val="none" w:sz="0" w:space="0" w:color="auto"/>
        <w:left w:val="none" w:sz="0" w:space="0" w:color="auto"/>
        <w:bottom w:val="none" w:sz="0" w:space="0" w:color="auto"/>
        <w:right w:val="none" w:sz="0" w:space="0" w:color="auto"/>
      </w:divBdr>
    </w:div>
    <w:div w:id="712074593">
      <w:bodyDiv w:val="1"/>
      <w:marLeft w:val="0"/>
      <w:marRight w:val="0"/>
      <w:marTop w:val="0"/>
      <w:marBottom w:val="0"/>
      <w:divBdr>
        <w:top w:val="none" w:sz="0" w:space="0" w:color="auto"/>
        <w:left w:val="none" w:sz="0" w:space="0" w:color="auto"/>
        <w:bottom w:val="none" w:sz="0" w:space="0" w:color="auto"/>
        <w:right w:val="none" w:sz="0" w:space="0" w:color="auto"/>
      </w:divBdr>
    </w:div>
    <w:div w:id="804810617">
      <w:bodyDiv w:val="1"/>
      <w:marLeft w:val="0"/>
      <w:marRight w:val="0"/>
      <w:marTop w:val="0"/>
      <w:marBottom w:val="0"/>
      <w:divBdr>
        <w:top w:val="none" w:sz="0" w:space="0" w:color="auto"/>
        <w:left w:val="none" w:sz="0" w:space="0" w:color="auto"/>
        <w:bottom w:val="none" w:sz="0" w:space="0" w:color="auto"/>
        <w:right w:val="none" w:sz="0" w:space="0" w:color="auto"/>
      </w:divBdr>
    </w:div>
    <w:div w:id="943801809">
      <w:bodyDiv w:val="1"/>
      <w:marLeft w:val="0"/>
      <w:marRight w:val="0"/>
      <w:marTop w:val="0"/>
      <w:marBottom w:val="0"/>
      <w:divBdr>
        <w:top w:val="none" w:sz="0" w:space="0" w:color="auto"/>
        <w:left w:val="none" w:sz="0" w:space="0" w:color="auto"/>
        <w:bottom w:val="none" w:sz="0" w:space="0" w:color="auto"/>
        <w:right w:val="none" w:sz="0" w:space="0" w:color="auto"/>
      </w:divBdr>
    </w:div>
    <w:div w:id="1075080666">
      <w:bodyDiv w:val="1"/>
      <w:marLeft w:val="0"/>
      <w:marRight w:val="0"/>
      <w:marTop w:val="0"/>
      <w:marBottom w:val="0"/>
      <w:divBdr>
        <w:top w:val="none" w:sz="0" w:space="0" w:color="auto"/>
        <w:left w:val="none" w:sz="0" w:space="0" w:color="auto"/>
        <w:bottom w:val="none" w:sz="0" w:space="0" w:color="auto"/>
        <w:right w:val="none" w:sz="0" w:space="0" w:color="auto"/>
      </w:divBdr>
    </w:div>
    <w:div w:id="1113014757">
      <w:bodyDiv w:val="1"/>
      <w:marLeft w:val="0"/>
      <w:marRight w:val="0"/>
      <w:marTop w:val="0"/>
      <w:marBottom w:val="0"/>
      <w:divBdr>
        <w:top w:val="none" w:sz="0" w:space="0" w:color="auto"/>
        <w:left w:val="none" w:sz="0" w:space="0" w:color="auto"/>
        <w:bottom w:val="none" w:sz="0" w:space="0" w:color="auto"/>
        <w:right w:val="none" w:sz="0" w:space="0" w:color="auto"/>
      </w:divBdr>
    </w:div>
    <w:div w:id="1520781005">
      <w:bodyDiv w:val="1"/>
      <w:marLeft w:val="0"/>
      <w:marRight w:val="0"/>
      <w:marTop w:val="0"/>
      <w:marBottom w:val="0"/>
      <w:divBdr>
        <w:top w:val="none" w:sz="0" w:space="0" w:color="auto"/>
        <w:left w:val="none" w:sz="0" w:space="0" w:color="auto"/>
        <w:bottom w:val="none" w:sz="0" w:space="0" w:color="auto"/>
        <w:right w:val="none" w:sz="0" w:space="0" w:color="auto"/>
      </w:divBdr>
    </w:div>
    <w:div w:id="1907182632">
      <w:bodyDiv w:val="1"/>
      <w:marLeft w:val="0"/>
      <w:marRight w:val="0"/>
      <w:marTop w:val="0"/>
      <w:marBottom w:val="0"/>
      <w:divBdr>
        <w:top w:val="none" w:sz="0" w:space="0" w:color="auto"/>
        <w:left w:val="none" w:sz="0" w:space="0" w:color="auto"/>
        <w:bottom w:val="none" w:sz="0" w:space="0" w:color="auto"/>
        <w:right w:val="none" w:sz="0" w:space="0" w:color="auto"/>
      </w:divBdr>
    </w:div>
    <w:div w:id="1930652595">
      <w:bodyDiv w:val="1"/>
      <w:marLeft w:val="0"/>
      <w:marRight w:val="0"/>
      <w:marTop w:val="0"/>
      <w:marBottom w:val="0"/>
      <w:divBdr>
        <w:top w:val="none" w:sz="0" w:space="0" w:color="auto"/>
        <w:left w:val="none" w:sz="0" w:space="0" w:color="auto"/>
        <w:bottom w:val="none" w:sz="0" w:space="0" w:color="auto"/>
        <w:right w:val="none" w:sz="0" w:space="0" w:color="auto"/>
      </w:divBdr>
      <w:divsChild>
        <w:div w:id="2091924385">
          <w:marLeft w:val="0"/>
          <w:marRight w:val="0"/>
          <w:marTop w:val="0"/>
          <w:marBottom w:val="0"/>
          <w:divBdr>
            <w:top w:val="none" w:sz="0" w:space="0" w:color="auto"/>
            <w:left w:val="none" w:sz="0" w:space="0" w:color="auto"/>
            <w:bottom w:val="none" w:sz="0" w:space="0" w:color="auto"/>
            <w:right w:val="none" w:sz="0" w:space="0" w:color="auto"/>
          </w:divBdr>
        </w:div>
        <w:div w:id="971055388">
          <w:marLeft w:val="0"/>
          <w:marRight w:val="0"/>
          <w:marTop w:val="0"/>
          <w:marBottom w:val="0"/>
          <w:divBdr>
            <w:top w:val="none" w:sz="0" w:space="0" w:color="auto"/>
            <w:left w:val="none" w:sz="0" w:space="0" w:color="auto"/>
            <w:bottom w:val="none" w:sz="0" w:space="0" w:color="auto"/>
            <w:right w:val="none" w:sz="0" w:space="0" w:color="auto"/>
          </w:divBdr>
        </w:div>
        <w:div w:id="1399740362">
          <w:marLeft w:val="0"/>
          <w:marRight w:val="0"/>
          <w:marTop w:val="0"/>
          <w:marBottom w:val="0"/>
          <w:divBdr>
            <w:top w:val="none" w:sz="0" w:space="0" w:color="auto"/>
            <w:left w:val="none" w:sz="0" w:space="0" w:color="auto"/>
            <w:bottom w:val="none" w:sz="0" w:space="0" w:color="auto"/>
            <w:right w:val="none" w:sz="0" w:space="0" w:color="auto"/>
          </w:divBdr>
        </w:div>
      </w:divsChild>
    </w:div>
    <w:div w:id="213201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548A9274-0677-4873-8B77-15CF20BA0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1953</Words>
  <Characters>10742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HP</cp:lastModifiedBy>
  <cp:revision>3</cp:revision>
  <dcterms:created xsi:type="dcterms:W3CDTF">2026-09-04T19:52:00Z</dcterms:created>
  <dcterms:modified xsi:type="dcterms:W3CDTF">2026-09-04T19:52:00Z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