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Arial" w:hAnsi="Arial"/>
          <w:b/>
          <w:color w:val="1F497D"/>
          <w:sz w:val="56"/>
        </w:rPr>
        <w:t>Pvlib-Service</w:t>
      </w:r>
    </w:p>
    <w:p>
      <w:pPr>
        <w:jc w:val="center"/>
      </w:pPr>
      <w:r>
        <w:rPr>
          <w:rFonts w:ascii="Arial" w:hAnsi="Arial"/>
          <w:color w:val="1A7A6E"/>
          <w:sz w:val="32"/>
        </w:rPr>
        <w:t>Production Deployment Guide</w:t>
      </w:r>
    </w:p>
    <w:p>
      <w:pPr>
        <w:spacing w:before="0" w:after="0"/>
      </w:pPr>
    </w:p>
    <w:p>
      <w:pPr>
        <w:jc w:val="center"/>
      </w:pPr>
      <w:r>
        <w:rPr>
          <w:rFonts w:ascii="Arial" w:hAnsi="Arial"/>
          <w:i/>
          <w:color w:val="404040"/>
          <w:sz w:val="22"/>
        </w:rPr>
        <w:t>Windforce Solar PV Power Prediction  ·  v1.0  ·  April 2026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  <w:pBdr>
          <w:bottom w:val="single" w:sz="12" w:space="1" w:color="1F497D"/>
        </w:pBdr>
      </w:pPr>
    </w:p>
    <w:p>
      <w:pPr>
        <w:spacing w:before="0" w:after="0"/>
      </w:pPr>
    </w:p>
    <w:p>
      <w:pPr>
        <w:spacing w:before="0" w:after="80"/>
      </w:pPr>
      <w:r>
        <w:rPr>
          <w:rFonts w:ascii="Arial" w:hAnsi="Arial"/>
          <w:b w:val="0"/>
          <w:i w:val="0"/>
          <w:color w:val="404040"/>
          <w:sz w:val="22"/>
        </w:rPr>
        <w:t>This document is a complete step-by-step guide for the team that will host and operate the Pvlib-Service. It covers server provisioning, deployment, ThingsBoard configuration, service verification, monitoring, and the plant rollout schedule.</w:t>
      </w:r>
    </w:p>
    <w:p>
      <w:pPr>
        <w:spacing w:before="0" w:after="0"/>
      </w:pPr>
    </w:p>
    <w:p>
      <w:pPr>
        <w:spacing w:before="320" w:after="80"/>
        <w:pBdr>
          <w:bottom w:val="single" w:sz="6" w:space="4" w:color="1F497D"/>
        </w:pBdr>
      </w:pPr>
      <w:r>
        <w:rPr>
          <w:rFonts w:ascii="Arial" w:hAnsi="Arial"/>
          <w:b/>
          <w:i w:val="0"/>
          <w:color w:val="1F497D"/>
          <w:sz w:val="32"/>
        </w:rPr>
        <w:t>1. What This Service Does</w:t>
      </w:r>
    </w:p>
    <w:p>
      <w:pPr>
        <w:spacing w:before="0" w:after="80"/>
      </w:pPr>
      <w:r>
        <w:rPr>
          <w:rFonts w:ascii="Arial" w:hAnsi="Arial"/>
          <w:b w:val="0"/>
          <w:i w:val="0"/>
          <w:color w:val="404040"/>
          <w:sz w:val="22"/>
        </w:rPr>
        <w:t>The Pvlib-Service is a Python/FastAPI application that runs a physics-based solar power prediction model every minute. For each enabled plant it: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Fetches real weather station irradiance from ThingsBoard (Tier 1), falls back to Solcast API (Tier 2), then to a pvlib clear-sky model (Tier 3).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Runs a 9-step PVsyst loss chain (cell temperature, IAM, DC losses, inverter efficiency, AC wiring) using the pvlib library.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Writes the computed expected AC power back to ThingsBoard as potential_power (kW) and active_power_pvlib_kw (kW) on the plant asset — these feed existing dashboard widgets with zero widget changes required.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Rolls up power totals to parent aggregation assets (SCADA group, Windforce group, etc.) so portfolio-level widgets stay accurate.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Repo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https://github.com/L0rd008/PV-Power-Prediction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Service folder</w:t>
            </w:r>
          </w:p>
        </w:tc>
        <w:tc>
          <w:tcPr>
            <w:tcW w:type="dxa" w:w="7344"/>
          </w:tcPr>
          <w:p>
            <w:r>
              <w:rPr>
                <w:rFonts w:ascii="Courier New" w:hAnsi="Courier New"/>
                <w:color w:val="1A1A2E"/>
                <w:sz w:val="18"/>
              </w:rPr>
              <w:t>scripts/Pvlib-Service/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TB host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https://windforce.thingsnode.cc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Write cadence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Every 1 minute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Primary output key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potential_power (kW) on each plant ASSET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Physics version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pvlib-h-a3-v1</w:t>
            </w:r>
          </w:p>
        </w:tc>
      </w:tr>
    </w:tbl>
    <w:p>
      <w:pPr>
        <w:spacing w:before="0" w:after="0"/>
      </w:pPr>
    </w:p>
    <w:p>
      <w:pPr>
        <w:spacing w:before="320" w:after="80"/>
        <w:pBdr>
          <w:bottom w:val="single" w:sz="6" w:space="4" w:color="1F497D"/>
        </w:pBdr>
      </w:pPr>
      <w:r>
        <w:rPr>
          <w:rFonts w:ascii="Arial" w:hAnsi="Arial"/>
          <w:b/>
          <w:i w:val="0"/>
          <w:color w:val="1F497D"/>
          <w:sz w:val="32"/>
        </w:rPr>
        <w:t>2. Prerequisites</w:t>
      </w:r>
    </w:p>
    <w:p>
      <w:pPr>
        <w:spacing w:before="200" w:after="40"/>
      </w:pPr>
      <w:r>
        <w:rPr>
          <w:rFonts w:ascii="Arial" w:hAnsi="Arial"/>
          <w:b/>
          <w:i w:val="0"/>
          <w:color w:val="1A7A6E"/>
          <w:sz w:val="26"/>
        </w:rPr>
        <w:t>2.1  Server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EC2 t4g.small (ARM64, 2 vCPU, 2 GB RAM) — minimum recommended instance type.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Ubuntu 22.04 LTS (arm64). Other Debian-based distros also work.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Security group: inbound TCP 8002 from your monitoring IP, outbound HTTPS (443) unrestricted.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Elastic IP assigned so the TB watchdog URL stays stable.</w:t>
      </w:r>
    </w:p>
    <w:p>
      <w:pPr>
        <w:spacing w:before="200" w:after="40"/>
      </w:pPr>
      <w:r>
        <w:rPr>
          <w:rFonts w:ascii="Arial" w:hAnsi="Arial"/>
          <w:b/>
          <w:i w:val="0"/>
          <w:color w:val="1A7A6E"/>
          <w:sz w:val="26"/>
        </w:rPr>
        <w:t>2.2  Software (install once)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# Update system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sudo apt-get update &amp;&amp; sudo apt-get upgrade -y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# Install Docker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curl -fsSL https://get.docker.com | sudo sh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sudo usermod -aG docker $USER   # log out and back in after this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# Install Docker Compose plugin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sudo apt-get install -y docker-compose-plugin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# Install Git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sudo apt-get install -y git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# Verify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docker --version          # Docker 24+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docker compose version    # Compose v2.20+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git --version</w:t>
      </w:r>
    </w:p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i w:val="0"/>
          <w:color w:val="1A7A6E"/>
          <w:sz w:val="26"/>
        </w:rPr>
        <w:t>2.3  ThingsBoard credentials</w:t>
      </w:r>
    </w:p>
    <w:p>
      <w:pPr>
        <w:spacing w:before="0" w:after="80"/>
      </w:pPr>
      <w:r>
        <w:rPr>
          <w:rFonts w:ascii="Arial" w:hAnsi="Arial"/>
          <w:b w:val="0"/>
          <w:i w:val="0"/>
          <w:color w:val="404040"/>
          <w:sz w:val="22"/>
        </w:rPr>
        <w:t>You will need a ThingsBoard service-account user with: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Tenant Admin or a custom role that allows: reading asset attributes, reading device timeseries, writing asset timeseries.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The account's email and password to put in .env.</w:t>
      </w:r>
    </w:p>
    <w:p>
      <w:pPr>
        <w:spacing w:before="80" w:after="80"/>
        <w:ind w:left="216"/>
        <w:pBdr>
          <w:left w:val="single" w:sz="18" w:space="4" w:color="C55A11"/>
        </w:pBdr>
        <w:shd w:val="clear" w:color="auto" w:fill="FFF8F0"/>
      </w:pPr>
      <w:r>
        <w:rPr>
          <w:rFonts w:ascii="Arial" w:hAnsi="Arial"/>
          <w:b/>
          <w:color w:val="C55A11"/>
          <w:sz w:val="20"/>
        </w:rPr>
        <w:t xml:space="preserve">NOTE:  </w:t>
      </w:r>
      <w:r>
        <w:rPr>
          <w:rFonts w:ascii="Arial" w:hAnsi="Arial"/>
          <w:color w:val="404040"/>
          <w:sz w:val="20"/>
        </w:rPr>
        <w:t>Do NOT use your personal TB admin login. Create a dedicated service account (e.g. pvlib-service@windforce.lk) so credentials can be rotated without affecting other users.</w:t>
      </w:r>
    </w:p>
    <w:p>
      <w:pPr>
        <w:spacing w:before="320" w:after="80"/>
        <w:pBdr>
          <w:bottom w:val="single" w:sz="6" w:space="4" w:color="1F497D"/>
        </w:pBdr>
      </w:pPr>
      <w:r>
        <w:rPr>
          <w:rFonts w:ascii="Arial" w:hAnsi="Arial"/>
          <w:b/>
          <w:i w:val="0"/>
          <w:color w:val="1F497D"/>
          <w:sz w:val="32"/>
        </w:rPr>
        <w:t>3. Deploy the Service</w:t>
      </w:r>
    </w:p>
    <w:p>
      <w:pPr>
        <w:spacing w:before="200" w:after="40"/>
      </w:pPr>
      <w:r>
        <w:rPr>
          <w:rFonts w:ascii="Arial" w:hAnsi="Arial"/>
          <w:b/>
          <w:i w:val="0"/>
          <w:color w:val="1A7A6E"/>
          <w:sz w:val="26"/>
        </w:rPr>
        <w:t>3.1  Clone (sparse checkout — service folder only)</w:t>
      </w:r>
    </w:p>
    <w:p>
      <w:pPr>
        <w:spacing w:before="0" w:after="80"/>
      </w:pPr>
      <w:r>
        <w:rPr>
          <w:rFonts w:ascii="Arial" w:hAnsi="Arial"/>
          <w:b w:val="0"/>
          <w:i w:val="0"/>
          <w:color w:val="404040"/>
          <w:sz w:val="22"/>
        </w:rPr>
        <w:t>The repository contains multiple services. Use sparse checkout to pull only scripts/Pvlib-Service, keeping the working directory small.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# On the EC2 server: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git clone --no-checkout --depth 1 \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https://github.com/L0rd008/PV-Power-Prediction.git \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pvlib-service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cd pvlib-service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git sparse-checkout init --cone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git sparse-checkout set scripts/Pvlib-Service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git checkout main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# Navigate into the service directory — all commands run from here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cd scripts/Pvlib-Service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ls   # should show: app/ Dockerfile docker-compose.yml requirements.txt .env.example</w:t>
      </w:r>
    </w:p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i w:val="0"/>
          <w:color w:val="1A7A6E"/>
          <w:sz w:val="26"/>
        </w:rPr>
        <w:t>3.2  Create the .env file</w:t>
      </w:r>
    </w:p>
    <w:p>
      <w:pPr>
        <w:spacing w:before="0" w:after="80"/>
      </w:pPr>
      <w:r>
        <w:rPr>
          <w:rFonts w:ascii="Arial" w:hAnsi="Arial"/>
          <w:b w:val="0"/>
          <w:i w:val="0"/>
          <w:color w:val="404040"/>
          <w:sz w:val="22"/>
        </w:rPr>
        <w:t>Copy the example file and fill in real credentials. Never commit this file to Git.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cp .env.example .env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nano .env</w:t>
      </w:r>
    </w:p>
    <w:p>
      <w:pPr>
        <w:spacing w:before="0" w:after="40"/>
      </w:pPr>
    </w:p>
    <w:p>
      <w:pPr>
        <w:spacing w:before="0" w:after="0"/>
      </w:pPr>
    </w:p>
    <w:p>
      <w:pPr>
        <w:spacing w:before="0" w:after="80"/>
      </w:pPr>
      <w:r>
        <w:rPr>
          <w:rFonts w:ascii="Arial" w:hAnsi="Arial"/>
          <w:b w:val="0"/>
          <w:i w:val="0"/>
          <w:color w:val="404040"/>
          <w:sz w:val="22"/>
        </w:rPr>
        <w:t>Fill in these values (all others can stay at their defaults):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TB_USERNAME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Email of the TB service account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TB_PASSWORD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Password of the TB service account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TB_HOST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`https://windforce.thingsnode.cc`  (already set in example)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TB_ROOT_ASSET_IDS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Already pre-filled with all 3 root asset UUIDs — do not change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SOLCAST_API_KEY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Leave blank for now (clear-sky fallback used until Solcast key available)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LOG_LEVEL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`INFO` for production; use `DEBUG` only when troubleshooting</w:t>
            </w:r>
          </w:p>
        </w:tc>
      </w:tr>
    </w:tbl>
    <w:p>
      <w:pPr>
        <w:spacing w:before="0" w:after="0"/>
      </w:pPr>
    </w:p>
    <w:p>
      <w:pPr>
        <w:spacing w:before="80" w:after="80"/>
        <w:ind w:left="216"/>
        <w:pBdr>
          <w:left w:val="single" w:sz="18" w:space="4" w:color="C55A11"/>
        </w:pBdr>
        <w:shd w:val="clear" w:color="auto" w:fill="FFF8F0"/>
      </w:pPr>
      <w:r>
        <w:rPr>
          <w:rFonts w:ascii="Arial" w:hAnsi="Arial"/>
          <w:b/>
          <w:color w:val="C55A11"/>
          <w:sz w:val="20"/>
        </w:rPr>
        <w:t xml:space="preserve">NOTE:  </w:t>
      </w:r>
      <w:r>
        <w:rPr>
          <w:rFonts w:ascii="Arial" w:hAnsi="Arial"/>
          <w:color w:val="404040"/>
          <w:sz w:val="20"/>
        </w:rPr>
        <w:t>TB_ROOT_ASSET_IDS is already set in .env.example with the correct UUIDs for SCADA Power Plants, Windforce Plants, and WindForce Rooftop. Only change this if the hierarchy roots change.</w:t>
      </w:r>
    </w:p>
    <w:p>
      <w:pPr>
        <w:spacing w:before="200" w:after="40"/>
      </w:pPr>
      <w:r>
        <w:rPr>
          <w:rFonts w:ascii="Arial" w:hAnsi="Arial"/>
          <w:b/>
          <w:i w:val="0"/>
          <w:color w:val="1A7A6E"/>
          <w:sz w:val="26"/>
        </w:rPr>
        <w:t>3.3  Build and start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# Build the Docker image (first build takes 5-10 min — downloading Python wheels)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docker compose build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# Start the service in the background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docker compose up -d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# Watch the logs (Ctrl+C to stop watching — service keeps running)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docker compose logs -f pvlib-service</w:t>
      </w:r>
    </w:p>
    <w:p>
      <w:pPr>
        <w:spacing w:before="0" w:after="40"/>
      </w:pPr>
    </w:p>
    <w:p>
      <w:pPr>
        <w:spacing w:before="0" w:after="80"/>
      </w:pPr>
      <w:r>
        <w:rPr>
          <w:rFonts w:ascii="Arial" w:hAnsi="Arial"/>
          <w:b w:val="0"/>
          <w:i w:val="0"/>
          <w:color w:val="404040"/>
          <w:sz w:val="22"/>
        </w:rPr>
        <w:t>Expected log output within 30 seconds: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pvlib-service  | pvlib-service starting (mode=pvlib, scheduler=true)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pvlib-service  | scheduler: started — interval 1 min, max_concurrent 5 plants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pvlib-service  | INFO:     Application startup complete.</w:t>
      </w:r>
    </w:p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i w:val="0"/>
          <w:color w:val="1A7A6E"/>
          <w:sz w:val="26"/>
        </w:rPr>
        <w:t>3.4  Confirm the service is healthy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curl http://localhost:8002/health</w:t>
      </w:r>
    </w:p>
    <w:p>
      <w:pPr>
        <w:spacing w:before="0" w:after="40"/>
      </w:pPr>
    </w:p>
    <w:p>
      <w:pPr>
        <w:spacing w:before="0" w:after="80"/>
      </w:pPr>
      <w:r>
        <w:rPr>
          <w:rFonts w:ascii="Arial" w:hAnsi="Arial"/>
          <w:b w:val="0"/>
          <w:i w:val="0"/>
          <w:color w:val="404040"/>
          <w:sz w:val="22"/>
        </w:rPr>
        <w:t>Expected response: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{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"status": "ok",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"scheduler_enabled": true,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"last_cycle_finished_at": null,   &lt;- null until first cycle completes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"total_cycles": 0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}</w:t>
      </w:r>
    </w:p>
    <w:p>
      <w:pPr>
        <w:spacing w:before="0" w:after="40"/>
      </w:pPr>
    </w:p>
    <w:p>
      <w:pPr>
        <w:spacing w:before="80" w:after="80"/>
        <w:ind w:left="216"/>
        <w:pBdr>
          <w:left w:val="single" w:sz="18" w:space="4" w:color="C55A11"/>
        </w:pBdr>
        <w:shd w:val="clear" w:color="auto" w:fill="FFF8F0"/>
      </w:pPr>
      <w:r>
        <w:rPr>
          <w:rFonts w:ascii="Arial" w:hAnsi="Arial"/>
          <w:b/>
          <w:color w:val="C55A11"/>
          <w:sz w:val="20"/>
        </w:rPr>
        <w:t xml:space="preserve">NOTE:  </w:t>
      </w:r>
      <w:r>
        <w:rPr>
          <w:rFonts w:ascii="Arial" w:hAnsi="Arial"/>
          <w:color w:val="404040"/>
          <w:sz w:val="20"/>
        </w:rPr>
        <w:t>The health endpoint returns HTTP 200 (ok) on startup even before the first cycle. It returns HTTP 503 (degraded) only if the scheduler has not completed a cycle in more than 120 seconds — this is the stall-detection signal for monitoring.</w:t>
      </w:r>
    </w:p>
    <w:p>
      <w:pPr>
        <w:spacing w:before="320" w:after="80"/>
        <w:pBdr>
          <w:bottom w:val="single" w:sz="6" w:space="4" w:color="1F497D"/>
        </w:pBdr>
      </w:pPr>
      <w:r>
        <w:rPr>
          <w:rFonts w:ascii="Arial" w:hAnsi="Arial"/>
          <w:b/>
          <w:i w:val="0"/>
          <w:color w:val="1F497D"/>
          <w:sz w:val="32"/>
        </w:rPr>
        <w:t>4. ThingsBoard Configuration</w:t>
      </w:r>
    </w:p>
    <w:p>
      <w:pPr>
        <w:spacing w:before="200" w:after="40"/>
      </w:pPr>
      <w:r>
        <w:rPr>
          <w:rFonts w:ascii="Arial" w:hAnsi="Arial"/>
          <w:b/>
          <w:i w:val="0"/>
          <w:color w:val="1A7A6E"/>
          <w:sz w:val="26"/>
        </w:rPr>
        <w:t>4.1  Enable a plant (required before any output is written)</w:t>
      </w:r>
    </w:p>
    <w:p>
      <w:pPr>
        <w:spacing w:before="0" w:after="80"/>
      </w:pPr>
      <w:r>
        <w:rPr>
          <w:rFonts w:ascii="Arial" w:hAnsi="Arial"/>
          <w:b w:val="0"/>
          <w:i w:val="0"/>
          <w:color w:val="404040"/>
          <w:sz w:val="22"/>
        </w:rPr>
        <w:t>The service discovers plants dynamically. A plant is computed only when it has both of these SERVER_SCOPE attributes set on its asset: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isPlant    = true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pvlib_enabled = true</w:t>
      </w:r>
    </w:p>
    <w:p>
      <w:pPr>
        <w:spacing w:before="0" w:after="40"/>
      </w:pPr>
    </w:p>
    <w:p>
      <w:pPr>
        <w:spacing w:before="0" w:after="80"/>
      </w:pPr>
      <w:r>
        <w:rPr>
          <w:rFonts w:ascii="Arial" w:hAnsi="Arial"/>
          <w:b w:val="0"/>
          <w:i w:val="0"/>
          <w:color w:val="404040"/>
          <w:sz w:val="22"/>
        </w:rPr>
        <w:t>To enable Kebithigollewa Solar Park (the first plant to go live):</w:t>
      </w:r>
    </w:p>
    <w:p>
      <w:pPr>
        <w:spacing w:before="60" w:after="60"/>
        <w:ind w:left="432" w:hanging="432"/>
      </w:pPr>
      <w:r>
        <w:rPr>
          <w:rFonts w:ascii="Arial" w:hAnsi="Arial"/>
          <w:b/>
          <w:i w:val="0"/>
          <w:color w:val="1A7A6E"/>
          <w:sz w:val="22"/>
        </w:rPr>
        <w:t xml:space="preserve">1.  </w:t>
      </w:r>
      <w:r>
        <w:rPr>
          <w:rFonts w:ascii="Arial" w:hAnsi="Arial"/>
          <w:b w:val="0"/>
          <w:i w:val="0"/>
          <w:color w:val="404040"/>
          <w:sz w:val="22"/>
        </w:rPr>
        <w:t>Log in to ThingsBoard at https://windforce.thingsnode.cc</w:t>
      </w:r>
    </w:p>
    <w:p>
      <w:pPr>
        <w:spacing w:before="60" w:after="60"/>
        <w:ind w:left="432" w:hanging="432"/>
      </w:pPr>
      <w:r>
        <w:rPr>
          <w:rFonts w:ascii="Arial" w:hAnsi="Arial"/>
          <w:b/>
          <w:i w:val="0"/>
          <w:color w:val="1A7A6E"/>
          <w:sz w:val="22"/>
        </w:rPr>
        <w:t xml:space="preserve">2.  </w:t>
      </w:r>
      <w:r>
        <w:rPr>
          <w:rFonts w:ascii="Arial" w:hAnsi="Arial"/>
          <w:b w:val="0"/>
          <w:i w:val="0"/>
          <w:color w:val="404040"/>
          <w:sz w:val="22"/>
        </w:rPr>
        <w:t>Navigate to Assets → find "KSP_Plant" (Asset ID: 0e4b4070-50ff-11ef-b4ce-d5aee9e495ad)</w:t>
      </w:r>
    </w:p>
    <w:p>
      <w:pPr>
        <w:spacing w:before="60" w:after="60"/>
        <w:ind w:left="432" w:hanging="432"/>
      </w:pPr>
      <w:r>
        <w:rPr>
          <w:rFonts w:ascii="Arial" w:hAnsi="Arial"/>
          <w:b/>
          <w:i w:val="0"/>
          <w:color w:val="1A7A6E"/>
          <w:sz w:val="22"/>
        </w:rPr>
        <w:t xml:space="preserve">3.  </w:t>
      </w:r>
      <w:r>
        <w:rPr>
          <w:rFonts w:ascii="Arial" w:hAnsi="Arial"/>
          <w:b w:val="0"/>
          <w:i w:val="0"/>
          <w:color w:val="404040"/>
          <w:sz w:val="22"/>
        </w:rPr>
        <w:t>Open the asset → Attributes tab → SERVER_SCOPE</w:t>
      </w:r>
    </w:p>
    <w:p>
      <w:pPr>
        <w:spacing w:before="60" w:after="60"/>
        <w:ind w:left="432" w:hanging="432"/>
      </w:pPr>
      <w:r>
        <w:rPr>
          <w:rFonts w:ascii="Arial" w:hAnsi="Arial"/>
          <w:b/>
          <w:i w:val="0"/>
          <w:color w:val="1A7A6E"/>
          <w:sz w:val="22"/>
        </w:rPr>
        <w:t xml:space="preserve">4.  </w:t>
      </w:r>
      <w:r>
        <w:rPr>
          <w:rFonts w:ascii="Arial" w:hAnsi="Arial"/>
          <w:b w:val="0"/>
          <w:i w:val="0"/>
          <w:color w:val="404040"/>
          <w:sz w:val="22"/>
        </w:rPr>
        <w:t>Confirm isPlant = true is already present (add it if missing)</w:t>
      </w:r>
    </w:p>
    <w:p>
      <w:pPr>
        <w:spacing w:before="60" w:after="60"/>
        <w:ind w:left="432" w:hanging="432"/>
      </w:pPr>
      <w:r>
        <w:rPr>
          <w:rFonts w:ascii="Arial" w:hAnsi="Arial"/>
          <w:b/>
          <w:i w:val="0"/>
          <w:color w:val="1A7A6E"/>
          <w:sz w:val="22"/>
        </w:rPr>
        <w:t xml:space="preserve">5.  </w:t>
      </w:r>
      <w:r>
        <w:rPr>
          <w:rFonts w:ascii="Arial" w:hAnsi="Arial"/>
          <w:b w:val="0"/>
          <w:i w:val="0"/>
          <w:color w:val="404040"/>
          <w:sz w:val="22"/>
        </w:rPr>
        <w:t>Add new attribute: key = pvlib_enabled, value type = Boolean, value = true → Save</w:t>
      </w:r>
    </w:p>
    <w:p>
      <w:pPr>
        <w:spacing w:before="0" w:after="0"/>
      </w:pPr>
    </w:p>
    <w:p>
      <w:pPr>
        <w:spacing w:before="80" w:after="80"/>
        <w:ind w:left="216"/>
        <w:pBdr>
          <w:left w:val="single" w:sz="18" w:space="4" w:color="C55A11"/>
        </w:pBdr>
        <w:shd w:val="clear" w:color="auto" w:fill="FFF8F0"/>
      </w:pPr>
      <w:r>
        <w:rPr>
          <w:rFonts w:ascii="Arial" w:hAnsi="Arial"/>
          <w:b/>
          <w:color w:val="C55A11"/>
          <w:sz w:val="20"/>
        </w:rPr>
        <w:t xml:space="preserve">NOTE:  </w:t>
      </w:r>
      <w:r>
        <w:rPr>
          <w:rFonts w:ascii="Arial" w:hAnsi="Arial"/>
          <w:color w:val="404040"/>
          <w:sz w:val="20"/>
        </w:rPr>
        <w:t>Plants without pvlib_enabled=true are silently skipped by the BFS discovery. Setting it to false (or deleting it) is the safe way to pause a plant without stopping the service.</w:t>
      </w:r>
    </w:p>
    <w:p>
      <w:pPr>
        <w:spacing w:before="200" w:after="40"/>
      </w:pPr>
      <w:r>
        <w:rPr>
          <w:rFonts w:ascii="Arial" w:hAnsi="Arial"/>
          <w:b/>
          <w:i w:val="0"/>
          <w:color w:val="1A7A6E"/>
          <w:sz w:val="26"/>
        </w:rPr>
        <w:t>4.2  Plant physics configuration (pvlib_config)</w:t>
      </w:r>
    </w:p>
    <w:p>
      <w:pPr>
        <w:spacing w:before="0" w:after="80"/>
      </w:pPr>
      <w:r>
        <w:rPr>
          <w:rFonts w:ascii="Arial" w:hAnsi="Arial"/>
          <w:b w:val="0"/>
          <w:i w:val="0"/>
          <w:color w:val="404040"/>
          <w:sz w:val="22"/>
        </w:rPr>
        <w:t>Each plant asset must have a pvlib_config SERVER_SCOPE attribute containing a JSON object with its physical parameters. KSP_Plant already has this configured. For new plants, the JSON structure is: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{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"plant_name": "Plant Display Name",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"location": {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  "lat": 8.123, "lon": 80.456, "altitude_m": 100, "timezone": "Asia/Colombo"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},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"orientations": [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  { "name": "Main", "tilt": 15, "azimuth": 0, "module_count": 2000,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    "use_measured_poa": true }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],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"module": { "area_m2": 2.58, "efficiency_stc": 0.224, "gamma_p": -0.0029 },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"inverter": { "ac_rating_kw": 5000, "flat_efficiency": 0.98 },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"losses": { "soiling": 0.03, "mismatch": 0.0215, "dc_wiring": 0.015,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             "ac_wiring": 0.005, "far_shading": 0.99 },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"station": {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  "ghi_key": "wstn1_horiz_irradiance",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  "poa_key": "wstn1_tilted_irradiance",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  "air_temp_key": "wstn1_temperature_ambient",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  "wind_speed_key": "wstn1_wind_speed",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  "freshness_minutes": 10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}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}</w:t>
      </w:r>
    </w:p>
    <w:p>
      <w:pPr>
        <w:spacing w:before="0" w:after="40"/>
      </w:pPr>
    </w:p>
    <w:p>
      <w:pPr>
        <w:spacing w:before="80" w:after="80"/>
        <w:ind w:left="216"/>
        <w:pBdr>
          <w:left w:val="single" w:sz="18" w:space="4" w:color="C55A11"/>
        </w:pBdr>
        <w:shd w:val="clear" w:color="auto" w:fill="FFF8F0"/>
      </w:pPr>
      <w:r>
        <w:rPr>
          <w:rFonts w:ascii="Arial" w:hAnsi="Arial"/>
          <w:b/>
          <w:color w:val="C55A11"/>
          <w:sz w:val="20"/>
        </w:rPr>
        <w:t xml:space="preserve">NOTE:  </w:t>
      </w:r>
      <w:r>
        <w:rPr>
          <w:rFonts w:ascii="Arial" w:hAnsi="Arial"/>
          <w:color w:val="404040"/>
          <w:sz w:val="20"/>
        </w:rPr>
        <w:t>use_measured_poa: true means the POA pyranometer reading is used directly (most accurate). Set to false if only a GHI sensor is available — the service will compute POA via the Perez transposition model.</w:t>
      </w:r>
    </w:p>
    <w:p>
      <w:pPr>
        <w:spacing w:before="200" w:after="40"/>
      </w:pPr>
      <w:r>
        <w:rPr>
          <w:rFonts w:ascii="Arial" w:hAnsi="Arial"/>
          <w:b/>
          <w:i w:val="0"/>
          <w:color w:val="1A7A6E"/>
          <w:sz w:val="26"/>
        </w:rPr>
        <w:t>4.3  Weather station device relationship</w:t>
      </w:r>
    </w:p>
    <w:p>
      <w:pPr>
        <w:spacing w:before="0" w:after="80"/>
      </w:pPr>
      <w:r>
        <w:rPr>
          <w:rFonts w:ascii="Arial" w:hAnsi="Arial"/>
          <w:b w:val="0"/>
          <w:i w:val="0"/>
          <w:color w:val="404040"/>
          <w:sz w:val="22"/>
        </w:rPr>
        <w:t>The service auto-discovers the weather station device by walking the Contains relations on the plant asset. A device is recognised as a weather station if its name contains WSTN, WEATHER, or STATION (case-insensitive). The device must have a Contains relation from the plant asset in ThingsBoard.</w:t>
      </w:r>
    </w:p>
    <w:p>
      <w:pPr>
        <w:spacing w:before="0" w:after="80"/>
      </w:pPr>
      <w:r>
        <w:rPr>
          <w:rFonts w:ascii="Arial" w:hAnsi="Arial"/>
          <w:b w:val="0"/>
          <w:i w:val="0"/>
          <w:color w:val="404040"/>
          <w:sz w:val="22"/>
        </w:rPr>
        <w:t>Known weather stations: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KSP_WSTN1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color w:val="404040"/>
                <w:sz w:val="20"/>
              </w:rPr>
              <w:t>da2617d0-1ea6-11f1-a954-a570b75cadc0  (KSP_Plant child)</w:t>
            </w:r>
          </w:p>
        </w:tc>
      </w:tr>
      <w:tr>
        <w:tc>
          <w:tcPr>
            <w:tcW w:type="dxa" w:w="2592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SOU_WSTN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color w:val="404040"/>
                <w:sz w:val="20"/>
              </w:rPr>
              <w:t>Add Contains relation from SOU_Plant when enabling that plant</w:t>
            </w:r>
          </w:p>
        </w:tc>
      </w:tr>
      <w:tr>
        <w:tc>
          <w:tcPr>
            <w:tcW w:type="dxa" w:w="2592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SSK_WSTN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color w:val="404040"/>
                <w:sz w:val="20"/>
              </w:rPr>
              <w:t>Add Contains relation from SSK_Plant when enabling that plant</w:t>
            </w:r>
          </w:p>
        </w:tc>
      </w:tr>
    </w:tbl>
    <w:p>
      <w:pPr>
        <w:spacing w:before="0" w:after="0"/>
      </w:pPr>
    </w:p>
    <w:p>
      <w:pPr>
        <w:spacing w:before="320" w:after="80"/>
        <w:pBdr>
          <w:bottom w:val="single" w:sz="6" w:space="4" w:color="1F497D"/>
        </w:pBdr>
      </w:pPr>
      <w:r>
        <w:rPr>
          <w:rFonts w:ascii="Arial" w:hAnsi="Arial"/>
          <w:b/>
          <w:i w:val="0"/>
          <w:color w:val="1F497D"/>
          <w:sz w:val="32"/>
        </w:rPr>
        <w:t>5. Verify the Service Is Writing Data</w:t>
      </w:r>
    </w:p>
    <w:p>
      <w:pPr>
        <w:spacing w:before="200" w:after="40"/>
      </w:pPr>
      <w:r>
        <w:rPr>
          <w:rFonts w:ascii="Arial" w:hAnsi="Arial"/>
          <w:b/>
          <w:i w:val="0"/>
          <w:color w:val="1A7A6E"/>
          <w:sz w:val="26"/>
        </w:rPr>
        <w:t>5.1  Check plant discovery</w:t>
      </w:r>
    </w:p>
    <w:p>
      <w:pPr>
        <w:spacing w:before="0" w:after="80"/>
      </w:pPr>
      <w:r>
        <w:rPr>
          <w:rFonts w:ascii="Arial" w:hAnsi="Arial"/>
          <w:b w:val="0"/>
          <w:i w:val="0"/>
          <w:color w:val="404040"/>
          <w:sz w:val="22"/>
        </w:rPr>
        <w:t>Hit the discover endpoint to confirm the service can find enabled plants: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curl http://localhost:8002/pvlib/discover</w:t>
      </w:r>
    </w:p>
    <w:p>
      <w:pPr>
        <w:spacing w:before="0" w:after="40"/>
      </w:pPr>
    </w:p>
    <w:p>
      <w:pPr>
        <w:spacing w:before="0" w:after="80"/>
      </w:pPr>
      <w:r>
        <w:rPr>
          <w:rFonts w:ascii="Arial" w:hAnsi="Arial"/>
          <w:b w:val="0"/>
          <w:i w:val="0"/>
          <w:color w:val="404040"/>
          <w:sz w:val="22"/>
        </w:rPr>
        <w:t>Expected response after enabling KSP_Plant: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{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"plant_count": 1,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"plants": [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  {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    "id": "0e4b4070-50ff-11ef-b4ce-d5aee9e495ad",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    "name": "KSP_Plant",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    "parent_count": 2,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    "parent_ids": ["&lt;SCADA_root_id&gt;", "&lt;Windforce_root_id&gt;"]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  }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 ]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}</w:t>
      </w:r>
    </w:p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i w:val="0"/>
          <w:color w:val="1A7A6E"/>
          <w:sz w:val="26"/>
        </w:rPr>
        <w:t>5.2  Force a manual run</w:t>
      </w:r>
    </w:p>
    <w:p>
      <w:pPr>
        <w:spacing w:before="0" w:after="80"/>
      </w:pPr>
      <w:r>
        <w:rPr>
          <w:rFonts w:ascii="Arial" w:hAnsi="Arial"/>
          <w:b w:val="0"/>
          <w:i w:val="0"/>
          <w:color w:val="404040"/>
          <w:sz w:val="22"/>
        </w:rPr>
        <w:t>Trigger an immediate compute cycle (useful to test before the 1-minute scheduler fires):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curl -X POST http://localhost:8002/admin/run-now</w:t>
      </w:r>
    </w:p>
    <w:p>
      <w:pPr>
        <w:spacing w:before="0" w:after="40"/>
      </w:pPr>
    </w:p>
    <w:p>
      <w:pPr>
        <w:spacing w:before="0" w:after="80"/>
      </w:pPr>
      <w:r>
        <w:rPr>
          <w:rFonts w:ascii="Arial" w:hAnsi="Arial"/>
          <w:b w:val="0"/>
          <w:i w:val="0"/>
          <w:color w:val="404040"/>
          <w:sz w:val="22"/>
        </w:rPr>
        <w:t>Then check the logs: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docker compose logs --tail 20 pvlib-service</w:t>
      </w:r>
    </w:p>
    <w:p>
      <w:pPr>
        <w:spacing w:before="0" w:after="40"/>
      </w:pPr>
    </w:p>
    <w:p>
      <w:pPr>
        <w:spacing w:before="0" w:after="80"/>
      </w:pPr>
      <w:r>
        <w:rPr>
          <w:rFonts w:ascii="Arial" w:hAnsi="Arial"/>
          <w:b w:val="0"/>
          <w:i w:val="0"/>
          <w:color w:val="404040"/>
          <w:sz w:val="22"/>
        </w:rPr>
        <w:t>Look for a line like: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process_single_asset: wrote 2 records for 0e4b4070-... (source=tb_station)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scheduler: cycle complete in 3.2 s — 1 plants, 0 failed</w:t>
      </w:r>
    </w:p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i w:val="0"/>
          <w:color w:val="1A7A6E"/>
          <w:sz w:val="26"/>
        </w:rPr>
        <w:t>5.3  Confirm in ThingsBoard</w:t>
      </w:r>
    </w:p>
    <w:p>
      <w:pPr>
        <w:spacing w:before="60" w:after="60"/>
        <w:ind w:left="432" w:hanging="432"/>
      </w:pPr>
      <w:r>
        <w:rPr>
          <w:rFonts w:ascii="Arial" w:hAnsi="Arial"/>
          <w:b/>
          <w:i w:val="0"/>
          <w:color w:val="1A7A6E"/>
          <w:sz w:val="22"/>
        </w:rPr>
        <w:t xml:space="preserve">1.  </w:t>
      </w:r>
      <w:r>
        <w:rPr>
          <w:rFonts w:ascii="Arial" w:hAnsi="Arial"/>
          <w:b w:val="0"/>
          <w:i w:val="0"/>
          <w:color w:val="404040"/>
          <w:sz w:val="22"/>
        </w:rPr>
        <w:t>Open KSP_Plant in ThingsBoard → Latest telemetry tab.</w:t>
      </w:r>
    </w:p>
    <w:p>
      <w:pPr>
        <w:spacing w:before="60" w:after="60"/>
        <w:ind w:left="432" w:hanging="432"/>
      </w:pPr>
      <w:r>
        <w:rPr>
          <w:rFonts w:ascii="Arial" w:hAnsi="Arial"/>
          <w:b/>
          <w:i w:val="0"/>
          <w:color w:val="1A7A6E"/>
          <w:sz w:val="22"/>
        </w:rPr>
        <w:t xml:space="preserve">2.  </w:t>
      </w:r>
      <w:r>
        <w:rPr>
          <w:rFonts w:ascii="Arial" w:hAnsi="Arial"/>
          <w:b w:val="0"/>
          <w:i w:val="0"/>
          <w:color w:val="404040"/>
          <w:sz w:val="22"/>
        </w:rPr>
        <w:t>You should see: potential_power (kW), active_power_pvlib_kw (kW), pvlib_data_source (tb_station / solcast / clearsky), pvlib_model_version (pvlib-h-a3-v1).</w:t>
      </w:r>
    </w:p>
    <w:p>
      <w:pPr>
        <w:spacing w:before="60" w:after="60"/>
        <w:ind w:left="432" w:hanging="432"/>
      </w:pPr>
      <w:r>
        <w:rPr>
          <w:rFonts w:ascii="Arial" w:hAnsi="Arial"/>
          <w:b/>
          <w:i w:val="0"/>
          <w:color w:val="1A7A6E"/>
          <w:sz w:val="22"/>
        </w:rPr>
        <w:t xml:space="preserve">3.  </w:t>
      </w:r>
      <w:r>
        <w:rPr>
          <w:rFonts w:ascii="Arial" w:hAnsi="Arial"/>
          <w:b w:val="0"/>
          <w:i w:val="0"/>
          <w:color w:val="404040"/>
          <w:sz w:val="22"/>
        </w:rPr>
        <w:t>The values should update every minute. During daylight the potential_power should be a positive kW value matching roughly what the plant is producing.</w:t>
      </w:r>
    </w:p>
    <w:p>
      <w:pPr>
        <w:spacing w:before="0" w:after="0"/>
      </w:pPr>
    </w:p>
    <w:p>
      <w:pPr>
        <w:spacing w:before="80" w:after="80"/>
        <w:ind w:left="216"/>
        <w:pBdr>
          <w:left w:val="single" w:sz="18" w:space="4" w:color="C55A11"/>
        </w:pBdr>
        <w:shd w:val="clear" w:color="auto" w:fill="FFF8F0"/>
      </w:pPr>
      <w:r>
        <w:rPr>
          <w:rFonts w:ascii="Arial" w:hAnsi="Arial"/>
          <w:b/>
          <w:color w:val="C55A11"/>
          <w:sz w:val="20"/>
        </w:rPr>
        <w:t xml:space="preserve">NOTE:  </w:t>
      </w:r>
      <w:r>
        <w:rPr>
          <w:rFonts w:ascii="Arial" w:hAnsi="Arial"/>
          <w:color w:val="404040"/>
          <w:sz w:val="20"/>
        </w:rPr>
        <w:t>If potential_power shows 0.0 during daylight hours: check pvlib_data_source. If it shows clearsky the weather station data is stale or the station device relation is missing. If it shows tb_station and power is still 0, check the station sensor key names in pvlib_config match the actual telemetry keys on the device.</w:t>
      </w:r>
    </w:p>
    <w:p>
      <w:pPr>
        <w:spacing w:before="320" w:after="80"/>
        <w:pBdr>
          <w:bottom w:val="single" w:sz="6" w:space="4" w:color="1F497D"/>
        </w:pBdr>
      </w:pPr>
      <w:r>
        <w:rPr>
          <w:rFonts w:ascii="Arial" w:hAnsi="Arial"/>
          <w:b/>
          <w:i w:val="0"/>
          <w:color w:val="1F497D"/>
          <w:sz w:val="32"/>
        </w:rPr>
        <w:t>6. Monitoring</w:t>
      </w:r>
    </w:p>
    <w:p>
      <w:pPr>
        <w:spacing w:before="200" w:after="40"/>
      </w:pPr>
      <w:r>
        <w:rPr>
          <w:rFonts w:ascii="Arial" w:hAnsi="Arial"/>
          <w:b/>
          <w:i w:val="0"/>
          <w:color w:val="1A7A6E"/>
          <w:sz w:val="26"/>
        </w:rPr>
        <w:t>6.1  Health endpoint</w:t>
      </w:r>
    </w:p>
    <w:p>
      <w:pPr>
        <w:spacing w:before="0" w:after="80"/>
      </w:pPr>
      <w:r>
        <w:rPr>
          <w:rFonts w:ascii="Arial" w:hAnsi="Arial"/>
          <w:b w:val="0"/>
          <w:i w:val="0"/>
          <w:color w:val="404040"/>
          <w:sz w:val="22"/>
        </w:rPr>
        <w:t>The /health endpoint is the primary signal for the service being alive and cycling correctly.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URL</w:t>
            </w:r>
          </w:p>
        </w:tc>
        <w:tc>
          <w:tcPr>
            <w:tcW w:type="dxa" w:w="7344"/>
          </w:tcPr>
          <w:p>
            <w:r>
              <w:rPr>
                <w:rFonts w:ascii="Courier New" w:hAnsi="Courier New"/>
                <w:color w:val="1A1A2E"/>
                <w:sz w:val="18"/>
              </w:rPr>
              <w:t>http://&lt;server-ip&gt;:8002/health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HTTP 200 ok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Scheduler is running and completed a cycle within the last 120 s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HTTP 503 degraded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No cycle completed in &gt; 120 s — service is stalled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Check interval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Recommended: every 2 minutes from TB rule chain or external monitor</w:t>
            </w:r>
          </w:p>
        </w:tc>
      </w:tr>
    </w:tbl>
    <w:p>
      <w:pPr>
        <w:spacing w:before="0" w:after="0"/>
      </w:pPr>
    </w:p>
    <w:p>
      <w:pPr>
        <w:spacing w:before="200" w:after="40"/>
      </w:pPr>
      <w:r>
        <w:rPr>
          <w:rFonts w:ascii="Arial" w:hAnsi="Arial"/>
          <w:b/>
          <w:i w:val="0"/>
          <w:color w:val="1A7A6E"/>
          <w:sz w:val="26"/>
        </w:rPr>
        <w:t>6.2  Prometheus metrics</w:t>
      </w:r>
    </w:p>
    <w:p>
      <w:pPr>
        <w:spacing w:before="0" w:after="80"/>
      </w:pPr>
      <w:r>
        <w:rPr>
          <w:rFonts w:ascii="Arial" w:hAnsi="Arial"/>
          <w:b w:val="0"/>
          <w:i w:val="0"/>
          <w:color w:val="404040"/>
          <w:sz w:val="22"/>
        </w:rPr>
        <w:t>Machine-readable metrics are available in Prometheus text format: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curl http://localhost:8002/metrics</w:t>
      </w:r>
    </w:p>
    <w:p>
      <w:pPr>
        <w:spacing w:before="0" w:after="40"/>
      </w:pP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pvlib_cycle_duration_seconds 3.214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pvlib_total_cycles_total 42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pvlib_total_failures_total 0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pvlib_last_cycle_plants 1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pvlib_last_cycle_failures 0</w:t>
      </w:r>
    </w:p>
    <w:p>
      <w:pPr>
        <w:spacing w:before="0" w:after="40"/>
      </w:pPr>
    </w:p>
    <w:p>
      <w:pPr>
        <w:spacing w:before="0" w:after="80"/>
      </w:pPr>
      <w:r>
        <w:rPr>
          <w:rFonts w:ascii="Arial" w:hAnsi="Arial"/>
          <w:b w:val="0"/>
          <w:i w:val="0"/>
          <w:color w:val="404040"/>
          <w:sz w:val="22"/>
        </w:rPr>
        <w:t>These can be scraped by a Prometheus instance or simply curl'd by a CloudWatch script.</w:t>
      </w:r>
    </w:p>
    <w:p>
      <w:pPr>
        <w:spacing w:before="200" w:after="40"/>
      </w:pPr>
      <w:r>
        <w:rPr>
          <w:rFonts w:ascii="Arial" w:hAnsi="Arial"/>
          <w:b/>
          <w:i w:val="0"/>
          <w:color w:val="1A7A6E"/>
          <w:sz w:val="26"/>
        </w:rPr>
        <w:t>6.3  Docker logs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# Live log stream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docker compose logs -f pvlib-service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# Last 50 lines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docker compose logs --tail 50 pvlib-service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# Filter for warnings/errors only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docker compose logs pvlib-service 2&gt;&amp;1 | grep -E 'WARNING|ERROR'</w:t>
      </w:r>
    </w:p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i w:val="0"/>
          <w:color w:val="1A7A6E"/>
          <w:sz w:val="26"/>
        </w:rPr>
        <w:t>6.4  ThingsBoard rule chain watchdog (recommended)</w:t>
      </w:r>
    </w:p>
    <w:p>
      <w:pPr>
        <w:spacing w:before="0" w:after="80"/>
      </w:pPr>
      <w:r>
        <w:rPr>
          <w:rFonts w:ascii="Arial" w:hAnsi="Arial"/>
          <w:b w:val="0"/>
          <w:i w:val="0"/>
          <w:color w:val="404040"/>
          <w:sz w:val="22"/>
        </w:rPr>
        <w:t>Add a rule chain in ThingsBoard that pings /health every 5 minutes and fires an alarm if it gets a non-200 response or times out. This gives you an in-platform alert without needing external monitoring infrastructure.</w:t>
      </w:r>
    </w:p>
    <w:p>
      <w:pPr>
        <w:spacing w:before="60" w:after="60"/>
        <w:ind w:left="432" w:hanging="432"/>
      </w:pPr>
      <w:r>
        <w:rPr>
          <w:rFonts w:ascii="Arial" w:hAnsi="Arial"/>
          <w:b/>
          <w:i w:val="0"/>
          <w:color w:val="1A7A6E"/>
          <w:sz w:val="22"/>
        </w:rPr>
        <w:t xml:space="preserve">1.  </w:t>
      </w:r>
      <w:r>
        <w:rPr>
          <w:rFonts w:ascii="Arial" w:hAnsi="Arial"/>
          <w:b w:val="0"/>
          <w:i w:val="0"/>
          <w:color w:val="404040"/>
          <w:sz w:val="22"/>
        </w:rPr>
        <w:t>TB → Rule Chains → create new chain: pvlib_health_watchdog</w:t>
      </w:r>
    </w:p>
    <w:p>
      <w:pPr>
        <w:spacing w:before="60" w:after="60"/>
        <w:ind w:left="432" w:hanging="432"/>
      </w:pPr>
      <w:r>
        <w:rPr>
          <w:rFonts w:ascii="Arial" w:hAnsi="Arial"/>
          <w:b/>
          <w:i w:val="0"/>
          <w:color w:val="1A7A6E"/>
          <w:sz w:val="22"/>
        </w:rPr>
        <w:t xml:space="preserve">2.  </w:t>
      </w:r>
      <w:r>
        <w:rPr>
          <w:rFonts w:ascii="Arial" w:hAnsi="Arial"/>
          <w:b w:val="0"/>
          <w:i w:val="0"/>
          <w:color w:val="404040"/>
          <w:sz w:val="22"/>
        </w:rPr>
        <w:t>Add a Generator node: fires every 5 min, msg body = {}</w:t>
      </w:r>
    </w:p>
    <w:p>
      <w:pPr>
        <w:spacing w:before="60" w:after="60"/>
        <w:ind w:left="432" w:hanging="432"/>
      </w:pPr>
      <w:r>
        <w:rPr>
          <w:rFonts w:ascii="Arial" w:hAnsi="Arial"/>
          <w:b/>
          <w:i w:val="0"/>
          <w:color w:val="1A7A6E"/>
          <w:sz w:val="22"/>
        </w:rPr>
        <w:t xml:space="preserve">3.  </w:t>
      </w:r>
      <w:r>
        <w:rPr>
          <w:rFonts w:ascii="Arial" w:hAnsi="Arial"/>
          <w:b w:val="0"/>
          <w:i w:val="0"/>
          <w:color w:val="404040"/>
          <w:sz w:val="22"/>
        </w:rPr>
        <w:t>Add a REST API Call node: GET http://&lt;server-ip&gt;:8002/health, timeout 5000 ms</w:t>
      </w:r>
    </w:p>
    <w:p>
      <w:pPr>
        <w:spacing w:before="60" w:after="60"/>
        <w:ind w:left="432" w:hanging="432"/>
      </w:pPr>
      <w:r>
        <w:rPr>
          <w:rFonts w:ascii="Arial" w:hAnsi="Arial"/>
          <w:b/>
          <w:i w:val="0"/>
          <w:color w:val="1A7A6E"/>
          <w:sz w:val="22"/>
        </w:rPr>
        <w:t xml:space="preserve">4.  </w:t>
      </w:r>
      <w:r>
        <w:rPr>
          <w:rFonts w:ascii="Arial" w:hAnsi="Arial"/>
          <w:b w:val="0"/>
          <w:i w:val="0"/>
          <w:color w:val="404040"/>
          <w:sz w:val="22"/>
        </w:rPr>
        <w:t>Route the Failure output to a Create Alarm node: alarm type = PvlibServiceDown, severity = CRITICAL</w:t>
      </w:r>
    </w:p>
    <w:p>
      <w:pPr>
        <w:spacing w:before="60" w:after="60"/>
        <w:ind w:left="432" w:hanging="432"/>
      </w:pPr>
      <w:r>
        <w:rPr>
          <w:rFonts w:ascii="Arial" w:hAnsi="Arial"/>
          <w:b/>
          <w:i w:val="0"/>
          <w:color w:val="1A7A6E"/>
          <w:sz w:val="22"/>
        </w:rPr>
        <w:t xml:space="preserve">5.  </w:t>
      </w:r>
      <w:r>
        <w:rPr>
          <w:rFonts w:ascii="Arial" w:hAnsi="Arial"/>
          <w:b w:val="0"/>
          <w:i w:val="0"/>
          <w:color w:val="404040"/>
          <w:sz w:val="22"/>
        </w:rPr>
        <w:t>Route the Success output to a Script node that checks: msg.status === 'ok' — if false, also route to alarm.</w:t>
      </w:r>
    </w:p>
    <w:p>
      <w:pPr>
        <w:spacing w:before="200" w:after="40"/>
      </w:pPr>
      <w:r>
        <w:rPr>
          <w:rFonts w:ascii="Arial" w:hAnsi="Arial"/>
          <w:b/>
          <w:i w:val="0"/>
          <w:color w:val="1A7A6E"/>
          <w:sz w:val="26"/>
        </w:rPr>
        <w:t>6.5  Service restart policy</w:t>
      </w:r>
    </w:p>
    <w:p>
      <w:pPr>
        <w:spacing w:before="0" w:after="80"/>
      </w:pPr>
      <w:r>
        <w:rPr>
          <w:rFonts w:ascii="Arial" w:hAnsi="Arial"/>
          <w:b w:val="0"/>
          <w:i w:val="0"/>
          <w:color w:val="404040"/>
          <w:sz w:val="22"/>
        </w:rPr>
        <w:t>The docker-compose.yml sets restart: unless-stopped. The container will automatically restart after a crash or server reboot. Verify with:</w:t>
      </w:r>
    </w:p>
    <w:p>
      <w:pPr>
        <w:spacing w:before="0" w:after="0"/>
        <w:ind w:left="288"/>
        <w:shd w:val="clear" w:color="auto" w:fill="EEF2F7"/>
      </w:pPr>
      <w:r>
        <w:rPr>
          <w:rFonts w:ascii="Courier New" w:hAnsi="Courier New"/>
          <w:color w:val="1A1A2E"/>
          <w:sz w:val="18"/>
        </w:rPr>
        <w:t>docker ps   # STATUS should show 'Up X minutes (healthy)'</w:t>
      </w:r>
    </w:p>
    <w:p>
      <w:pPr>
        <w:spacing w:before="0" w:after="40"/>
      </w:pPr>
    </w:p>
    <w:p>
      <w:pPr>
        <w:spacing w:before="320" w:after="80"/>
        <w:pBdr>
          <w:bottom w:val="single" w:sz="6" w:space="4" w:color="1F497D"/>
        </w:pBdr>
      </w:pPr>
      <w:r>
        <w:rPr>
          <w:rFonts w:ascii="Arial" w:hAnsi="Arial"/>
          <w:b/>
          <w:i w:val="0"/>
          <w:color w:val="1F497D"/>
          <w:sz w:val="32"/>
        </w:rPr>
        <w:t>7. Plant Rollout Plan</w:t>
      </w:r>
    </w:p>
    <w:p>
      <w:pPr>
        <w:spacing w:before="0" w:after="80"/>
      </w:pPr>
      <w:r>
        <w:rPr>
          <w:rFonts w:ascii="Arial" w:hAnsi="Arial"/>
          <w:b w:val="0"/>
          <w:i w:val="0"/>
          <w:color w:val="404040"/>
          <w:sz w:val="22"/>
        </w:rPr>
        <w:t>Roll out gradually — validate each plant's output before enabling the next batch. The service handles any number of enabled plants automatically once pvlib_enabled=true is set.</w:t>
      </w:r>
    </w:p>
    <w:p>
      <w:pPr>
        <w:spacing w:before="200" w:after="40"/>
      </w:pPr>
      <w:r>
        <w:rPr>
          <w:rFonts w:ascii="Arial" w:hAnsi="Arial"/>
          <w:b/>
          <w:i w:val="0"/>
          <w:color w:val="1A7A6E"/>
          <w:sz w:val="26"/>
        </w:rPr>
        <w:t>Week 1 — KSP only (validation week)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Enable: KSP_Plant (0e4b4070-50ff-11ef-b4ce-d5aee9e495ad)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Weather station: KSP_WSTN1 — already has a Contains relation, keys configured.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Gate: During daylight, confirm potential_power tracks the actual active_power within ±15%. Check pvlib_data_source = tb_station.</w:t>
      </w:r>
    </w:p>
    <w:p>
      <w:pPr>
        <w:spacing w:before="200" w:after="40"/>
      </w:pPr>
      <w:r>
        <w:rPr>
          <w:rFonts w:ascii="Arial" w:hAnsi="Arial"/>
          <w:b/>
          <w:i w:val="0"/>
          <w:color w:val="1A7A6E"/>
          <w:sz w:val="26"/>
        </w:rPr>
        <w:t>Week 2 — SOU + SSK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Enable: SOU_Plant and SSK_Plant — set pvlib_enabled=true on each.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Confirm SOU_WSTN and SSK_WSTN devices have Contains relations from their respective plant assets.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Add station key mappings to each plant's pvlib_config attribute.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Gate: All three plants showing tb_station source in daylight.</w:t>
      </w:r>
    </w:p>
    <w:p>
      <w:pPr>
        <w:spacing w:before="200" w:after="40"/>
      </w:pPr>
      <w:r>
        <w:rPr>
          <w:rFonts w:ascii="Arial" w:hAnsi="Arial"/>
          <w:b/>
          <w:i w:val="0"/>
          <w:color w:val="1A7A6E"/>
          <w:sz w:val="26"/>
        </w:rPr>
        <w:t>Week 3 — Remaining plants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Enable remaining plants one at a time. Plants without weather stations will fall back to clearsky automatically.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For plants with only clear-sky, expected accuracy is ±20% of actual — acceptable for potential-power reference.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Gate: /pvlib/discover shows all enabled plants, no plants in error state.</w:t>
      </w:r>
    </w:p>
    <w:p>
      <w:pPr>
        <w:spacing w:before="200" w:after="40"/>
      </w:pPr>
      <w:r>
        <w:rPr>
          <w:rFonts w:ascii="Arial" w:hAnsi="Arial"/>
          <w:b/>
          <w:i w:val="0"/>
          <w:color w:val="1A7A6E"/>
          <w:sz w:val="26"/>
        </w:rPr>
        <w:t>Week 4 — Parent roll-ups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Verify parent aggregation assets (SCADA group, Windforce group) are receiving rolled-up potential_power values.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Check TB Latest Telemetry on each parent asset for potential_power and active_power_pvlib_kw.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Gate: Portfolio-level widgets show summed expected power matching sum of individual plant values.</w:t>
      </w:r>
    </w:p>
    <w:p>
      <w:pPr>
        <w:spacing w:before="320" w:after="80"/>
        <w:pBdr>
          <w:bottom w:val="single" w:sz="6" w:space="4" w:color="1F497D"/>
        </w:pBdr>
      </w:pPr>
      <w:r>
        <w:rPr>
          <w:rFonts w:ascii="Arial" w:hAnsi="Arial"/>
          <w:b/>
          <w:i w:val="0"/>
          <w:color w:val="1F497D"/>
          <w:sz w:val="32"/>
        </w:rPr>
        <w:t>8. Operations Reference</w:t>
      </w:r>
    </w:p>
    <w:p>
      <w:pPr>
        <w:spacing w:before="200" w:after="40"/>
      </w:pPr>
      <w:r>
        <w:rPr>
          <w:rFonts w:ascii="Arial" w:hAnsi="Arial"/>
          <w:b/>
          <w:i w:val="0"/>
          <w:color w:val="1A7A6E"/>
          <w:sz w:val="26"/>
        </w:rPr>
        <w:t>8.1  Common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Start service</w:t>
            </w:r>
          </w:p>
        </w:tc>
        <w:tc>
          <w:tcPr>
            <w:tcW w:type="dxa" w:w="7344"/>
          </w:tcPr>
          <w:p>
            <w:r>
              <w:rPr>
                <w:rFonts w:ascii="Courier New" w:hAnsi="Courier New"/>
                <w:color w:val="1A1A2E"/>
                <w:sz w:val="18"/>
              </w:rPr>
              <w:t>docker compose up -d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Stop service</w:t>
            </w:r>
          </w:p>
        </w:tc>
        <w:tc>
          <w:tcPr>
            <w:tcW w:type="dxa" w:w="7344"/>
          </w:tcPr>
          <w:p>
            <w:r>
              <w:rPr>
                <w:rFonts w:ascii="Courier New" w:hAnsi="Courier New"/>
                <w:color w:val="1A1A2E"/>
                <w:sz w:val="18"/>
              </w:rPr>
              <w:t>docker compose down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Restart service</w:t>
            </w:r>
          </w:p>
        </w:tc>
        <w:tc>
          <w:tcPr>
            <w:tcW w:type="dxa" w:w="7344"/>
          </w:tcPr>
          <w:p>
            <w:r>
              <w:rPr>
                <w:rFonts w:ascii="Courier New" w:hAnsi="Courier New"/>
                <w:color w:val="1A1A2E"/>
                <w:sz w:val="18"/>
              </w:rPr>
              <w:t>docker compose restart pvlib-service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View logs</w:t>
            </w:r>
          </w:p>
        </w:tc>
        <w:tc>
          <w:tcPr>
            <w:tcW w:type="dxa" w:w="7344"/>
          </w:tcPr>
          <w:p>
            <w:r>
              <w:rPr>
                <w:rFonts w:ascii="Courier New" w:hAnsi="Courier New"/>
                <w:color w:val="1A1A2E"/>
                <w:sz w:val="18"/>
              </w:rPr>
              <w:t>docker compose logs -f pvlib-service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Pull latest code + rebuild</w:t>
            </w:r>
          </w:p>
        </w:tc>
        <w:tc>
          <w:tcPr>
            <w:tcW w:type="dxa" w:w="7344"/>
          </w:tcPr>
          <w:p>
            <w:r>
              <w:rPr>
                <w:rFonts w:ascii="Courier New" w:hAnsi="Courier New"/>
                <w:color w:val="1A1A2E"/>
                <w:sz w:val="18"/>
              </w:rPr>
              <w:t>git pull &amp;&amp; docker compose up -d --build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Force immediate cycle</w:t>
            </w:r>
          </w:p>
        </w:tc>
        <w:tc>
          <w:tcPr>
            <w:tcW w:type="dxa" w:w="7344"/>
          </w:tcPr>
          <w:p>
            <w:r>
              <w:rPr>
                <w:rFonts w:ascii="Courier New" w:hAnsi="Courier New"/>
                <w:color w:val="1A1A2E"/>
                <w:sz w:val="18"/>
              </w:rPr>
              <w:t>curl -X POST http://localhost:8002/admin/run-now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List recent jobs</w:t>
            </w:r>
          </w:p>
        </w:tc>
        <w:tc>
          <w:tcPr>
            <w:tcW w:type="dxa" w:w="7344"/>
          </w:tcPr>
          <w:p>
            <w:r>
              <w:rPr>
                <w:rFonts w:ascii="Courier New" w:hAnsi="Courier New"/>
                <w:color w:val="1A1A2E"/>
                <w:sz w:val="18"/>
              </w:rPr>
              <w:t>curl http://localhost:8002/pvlib/jobs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Check health</w:t>
            </w:r>
          </w:p>
        </w:tc>
        <w:tc>
          <w:tcPr>
            <w:tcW w:type="dxa" w:w="7344"/>
          </w:tcPr>
          <w:p>
            <w:r>
              <w:rPr>
                <w:rFonts w:ascii="Courier New" w:hAnsi="Courier New"/>
                <w:color w:val="1A1A2E"/>
                <w:sz w:val="18"/>
              </w:rPr>
              <w:t>curl http://localhost:8002/health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Discover enabled plants</w:t>
            </w:r>
          </w:p>
        </w:tc>
        <w:tc>
          <w:tcPr>
            <w:tcW w:type="dxa" w:w="7344"/>
          </w:tcPr>
          <w:p>
            <w:r>
              <w:rPr>
                <w:rFonts w:ascii="Courier New" w:hAnsi="Courier New"/>
                <w:color w:val="1A1A2E"/>
                <w:sz w:val="18"/>
              </w:rPr>
              <w:t>curl http://localhost:8002/pvlib/discover</w:t>
            </w:r>
          </w:p>
        </w:tc>
      </w:tr>
    </w:tbl>
    <w:p>
      <w:pPr>
        <w:spacing w:before="0" w:after="0"/>
      </w:pPr>
    </w:p>
    <w:p>
      <w:pPr>
        <w:spacing w:before="200" w:after="40"/>
      </w:pPr>
      <w:r>
        <w:rPr>
          <w:rFonts w:ascii="Arial" w:hAnsi="Arial"/>
          <w:b/>
          <w:i w:val="0"/>
          <w:color w:val="1A7A6E"/>
          <w:sz w:val="26"/>
        </w:rPr>
        <w:t>8.2 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GET  /health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Service health + last cycle stats. Returns 503 if stalled.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GET  /metrics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Prometheus-format metrics (cycle duration, totals, failures).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GET  /pvlib/discover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BFS discovery dry-run — lists all pvlib_enabled plants found.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POST /pvlib/run-asset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Synchronous single-plant compute. Body: {asset_id, start?, end?}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POST /admin/run-now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Trigger an immediate fleet cycle (fire and forget).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POST /pvlib/start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Async fleet job for current 1-min window. Returns job_id.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POST /pvlib/start-with-date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Async fleet job for explicit date range (backfill). Returns job_id.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GET  /pvlib/status/{job_id}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Poll job status by ID.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GET  /pvlib/jobs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List all recent jobs.</w:t>
            </w:r>
          </w:p>
        </w:tc>
      </w:tr>
    </w:tbl>
    <w:p>
      <w:pPr>
        <w:spacing w:before="0" w:after="0"/>
      </w:pPr>
    </w:p>
    <w:p>
      <w:pPr>
        <w:spacing w:before="200" w:after="40"/>
      </w:pPr>
      <w:r>
        <w:rPr>
          <w:rFonts w:ascii="Arial" w:hAnsi="Arial"/>
          <w:b/>
          <w:i w:val="0"/>
          <w:color w:val="1A7A6E"/>
          <w:sz w:val="26"/>
        </w:rPr>
        <w:t>8.3  Telemetry keys written to ThingsBoard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potential_power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AC power (kW) — primary key read by dashboard widgets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active_power_pvlib_kw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AC power (kW) — ops alias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total_generation_expected_kwh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Daily expected energy (kWh) — written at 01:00 UTC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pvlib_daily_energy_kwh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Daily energy ops alias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pvlib_data_source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tb_station | solcast | clearsky | rollup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pvlib_model_version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pvlib-h-a3-v1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ops_expected_unit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kW (unit label for widgets)</w:t>
            </w:r>
          </w:p>
        </w:tc>
      </w:tr>
    </w:tbl>
    <w:p>
      <w:pPr>
        <w:spacing w:before="0" w:after="0"/>
      </w:pPr>
    </w:p>
    <w:p>
      <w:pPr>
        <w:spacing w:before="80" w:after="80"/>
        <w:ind w:left="216"/>
        <w:pBdr>
          <w:left w:val="single" w:sz="18" w:space="4" w:color="C55A11"/>
        </w:pBdr>
        <w:shd w:val="clear" w:color="auto" w:fill="FFF8F0"/>
      </w:pPr>
      <w:r>
        <w:rPr>
          <w:rFonts w:ascii="Arial" w:hAnsi="Arial"/>
          <w:b/>
          <w:color w:val="C55A11"/>
          <w:sz w:val="20"/>
        </w:rPr>
        <w:t xml:space="preserve">NOTE:  </w:t>
      </w:r>
      <w:r>
        <w:rPr>
          <w:rFonts w:ascii="Arial" w:hAnsi="Arial"/>
          <w:color w:val="404040"/>
          <w:sz w:val="20"/>
        </w:rPr>
        <w:t>All keys are written to ASSET SERVER_SCOPE. No existing dashboard widget reads active_power_pvlib_kw or pvlib_daily_energy_kwh — dual-write is zero-impact on current dashboards.</w:t>
      </w:r>
    </w:p>
    <w:p>
      <w:pPr>
        <w:spacing w:before="200" w:after="40"/>
      </w:pPr>
      <w:r>
        <w:rPr>
          <w:rFonts w:ascii="Arial" w:hAnsi="Arial"/>
          <w:b/>
          <w:i w:val="0"/>
          <w:color w:val="1A7A6E"/>
          <w:sz w:val="26"/>
        </w:rPr>
        <w:t>8.4 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TB_HOST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ThingsBoard base URL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TB_USERNAME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Service account email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TB_PASSWORD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Service account password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TB_ROOT_ASSET_IDS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Comma-separated root asset UUIDs for BFS discovery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SCHEDULER_ENABLED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true / false — enable/disable the 1-min auto cycle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SCHEDULER_INTERVAL_MINUTES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Cycle interval in minutes (default: 1)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READ_LAG_SECONDS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How far behind now to read station data (default: 30)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READ_WINDOW_SECONDS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Width of the read window in seconds (default: 90)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MAX_CONCURRENT_PLANTS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Max plants computed in parallel per cycle (default: 5)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SOLCAST_API_KEY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Optional — Solcast API key for Tier-2 data fallback</w:t>
            </w:r>
          </w:p>
        </w:tc>
      </w:tr>
      <w:tr>
        <w:tc>
          <w:tcPr>
            <w:tcW w:type="dxa" w:w="3168"/>
            <w:shd w:val="clear" w:color="auto" w:fill="E8EEF6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LOG_LEVEL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color w:val="404040"/>
                <w:sz w:val="20"/>
              </w:rPr>
              <w:t>INFO / DEBUG / WARNING / ERROR</w:t>
            </w:r>
          </w:p>
        </w:tc>
      </w:tr>
    </w:tbl>
    <w:p>
      <w:pPr>
        <w:spacing w:before="0" w:after="0"/>
      </w:pPr>
    </w:p>
    <w:p>
      <w:pPr>
        <w:spacing w:before="320" w:after="80"/>
        <w:pBdr>
          <w:bottom w:val="single" w:sz="6" w:space="4" w:color="1F497D"/>
        </w:pBdr>
      </w:pPr>
      <w:r>
        <w:rPr>
          <w:rFonts w:ascii="Arial" w:hAnsi="Arial"/>
          <w:b/>
          <w:i w:val="0"/>
          <w:color w:val="1F497D"/>
          <w:sz w:val="32"/>
        </w:rPr>
        <w:t>9. Troubleshooting</w:t>
      </w:r>
    </w:p>
    <w:p>
      <w:pPr>
        <w:spacing w:before="120" w:after="20"/>
      </w:pPr>
      <w:r>
        <w:rPr>
          <w:rFonts w:ascii="Arial" w:hAnsi="Arial"/>
          <w:b/>
          <w:i w:val="0"/>
          <w:color w:val="1F497D"/>
          <w:sz w:val="22"/>
        </w:rPr>
        <w:t>No plants found by /pvlib/discover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Check pvlib_enabled=true and isPlant=true are set (SERVER_SCOPE) on the plant asset in TB.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Verify TB_ROOT_ASSET_IDS in .env contains the correct root UUIDs.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Check logs for: discover_plants: plant &lt;id&gt; skipped (pvlib_enabled=false/missing)</w:t>
      </w:r>
    </w:p>
    <w:p>
      <w:pPr>
        <w:spacing w:before="120" w:after="20"/>
      </w:pPr>
      <w:r>
        <w:rPr>
          <w:rFonts w:ascii="Arial" w:hAnsi="Arial"/>
          <w:b/>
          <w:i w:val="0"/>
          <w:color w:val="1F497D"/>
          <w:sz w:val="22"/>
        </w:rPr>
        <w:t>potential_power is 0 during daylight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Check pvlib_data_source in TB Latest Telemetry.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If clearsky: weather station data is stale or the device/relation is missing. Check the Contains relation between plant and station in TB.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If tb_station but power=0: check station key names in pvlib_config match actual telemetry keys on the device. Keys are case-sensitive.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If night-time zeroing is wrong: check the plant's timezone in pvlib_config.</w:t>
      </w:r>
    </w:p>
    <w:p>
      <w:pPr>
        <w:spacing w:before="120" w:after="20"/>
      </w:pPr>
      <w:r>
        <w:rPr>
          <w:rFonts w:ascii="Arial" w:hAnsi="Arial"/>
          <w:b/>
          <w:i w:val="0"/>
          <w:color w:val="1F497D"/>
          <w:sz w:val="22"/>
        </w:rPr>
        <w:t>Health returns 503 / degraded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The scheduler has not completed a cycle in &gt; 120 seconds.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Check Docker logs for error messages in the last cycle.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Try: docker compose restart pvlib-service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If problem persists: check TB connectivity with curl -s https://windforce.thingsnode.cc/health from inside the container: docker exec pvlib-service curl -s https://windforce.thingsnode.cc/health</w:t>
      </w:r>
    </w:p>
    <w:p>
      <w:pPr>
        <w:spacing w:before="120" w:after="20"/>
      </w:pPr>
      <w:r>
        <w:rPr>
          <w:rFonts w:ascii="Arial" w:hAnsi="Arial"/>
          <w:b/>
          <w:i w:val="0"/>
          <w:color w:val="1F497D"/>
          <w:sz w:val="22"/>
        </w:rPr>
        <w:t>Cycle takes &gt; 45 seconds (logged as WARNING)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Increase MAX_CONCURRENT_PLANTS in .env (default 5, try 8 or 10).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If on t4g.small and consistently slow, consider upgrading to t4g.medium.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Check if TB is slow: docker compose logs show high latency in TB API calls.</w:t>
      </w:r>
    </w:p>
    <w:p>
      <w:pPr>
        <w:spacing w:before="120" w:after="20"/>
      </w:pPr>
      <w:r>
        <w:rPr>
          <w:rFonts w:ascii="Arial" w:hAnsi="Arial"/>
          <w:b/>
          <w:i w:val="0"/>
          <w:color w:val="1F497D"/>
          <w:sz w:val="22"/>
        </w:rPr>
        <w:t>TB authentication errors (401)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Token expired mid-operation — the client auto-refreshes but may fail if TB is unreachable.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Verify TB_USERNAME and TB_PASSWORD are correct in .env: docker compose exec pvlib-service env | grep TB_</w:t>
      </w:r>
    </w:p>
    <w:p>
      <w:pPr>
        <w:spacing w:before="20" w:after="20"/>
        <w:ind w:left="360" w:hanging="288"/>
      </w:pPr>
      <w:r>
        <w:rPr>
          <w:rFonts w:ascii="Arial" w:hAnsi="Arial"/>
          <w:b w:val="0"/>
          <w:i w:val="0"/>
          <w:color w:val="404040"/>
          <w:sz w:val="22"/>
        </w:rPr>
        <w:t>•  Restart the service to force a fresh login: docker compose restart pvlib-service</w:t>
      </w:r>
    </w:p>
    <w:p>
      <w:pPr>
        <w:spacing w:before="120" w:after="20"/>
      </w:pPr>
      <w:r>
        <w:rPr>
          <w:rFonts w:ascii="Arial" w:hAnsi="Arial"/>
          <w:b/>
          <w:i w:val="0"/>
          <w:color w:val="1F497D"/>
          <w:sz w:val="22"/>
        </w:rPr>
        <w:t>To pause a single plant without stopping the service</w:t>
      </w:r>
    </w:p>
    <w:p>
      <w:pPr>
        <w:spacing w:before="0" w:after="80"/>
      </w:pPr>
      <w:r>
        <w:rPr>
          <w:rFonts w:ascii="Arial" w:hAnsi="Arial"/>
          <w:b w:val="0"/>
          <w:i w:val="0"/>
          <w:color w:val="404040"/>
          <w:sz w:val="22"/>
        </w:rPr>
        <w:t xml:space="preserve">In ThingsBoard: set </w:t>
      </w:r>
      <w:r>
        <w:rPr>
          <w:rFonts w:ascii="Arial" w:hAnsi="Arial"/>
          <w:b/>
          <w:i w:val="0"/>
          <w:color w:val="404040"/>
          <w:sz w:val="22"/>
        </w:rPr>
        <w:t>pvlib_enabled=false</w:t>
      </w:r>
      <w:r>
        <w:rPr>
          <w:rFonts w:ascii="Arial" w:hAnsi="Arial"/>
          <w:b w:val="0"/>
          <w:i w:val="0"/>
          <w:color w:val="404040"/>
          <w:sz w:val="22"/>
        </w:rPr>
        <w:t xml:space="preserve"> (or delete the attribute) on the plant asset. The next BFS cycle will simply skip that plant. No service restart needed.</w:t>
      </w:r>
    </w:p>
    <w:p/>
    <w:p>
      <w:pPr>
        <w:spacing w:before="240"/>
        <w:pBdr>
          <w:top w:val="single" w:sz="6" w:space="4" w:color="1F497D"/>
        </w:pBdr>
      </w:pPr>
      <w:r>
        <w:rPr>
          <w:rFonts w:ascii="Arial" w:hAnsi="Arial"/>
          <w:i/>
          <w:color w:val="808080"/>
          <w:sz w:val="18"/>
        </w:rPr>
        <w:t>Pvlib-Service Deployment Guide  ·  v1.0  ·  April 2026  ·  Windforce / MAGICBIT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